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D91CC2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D91CC2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D91CC2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D91CC2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D91CC2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D91CC2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D91CC2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B038F9">
        <w:rPr>
          <w:szCs w:val="28"/>
          <w:u w:val="single"/>
        </w:rPr>
        <w:t>3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B038F9">
        <w:rPr>
          <w:szCs w:val="28"/>
        </w:rPr>
        <w:t xml:space="preserve">        </w:t>
      </w:r>
      <w:r w:rsidR="006A7073">
        <w:rPr>
          <w:szCs w:val="28"/>
        </w:rPr>
        <w:t xml:space="preserve">  </w:t>
      </w:r>
      <w:r w:rsidR="003200F3" w:rsidRPr="00AF2870">
        <w:rPr>
          <w:szCs w:val="28"/>
          <w:u w:val="single"/>
        </w:rPr>
        <w:t>«</w:t>
      </w:r>
      <w:r w:rsidR="00D91CC2">
        <w:rPr>
          <w:szCs w:val="28"/>
          <w:u w:val="single"/>
        </w:rPr>
        <w:t>08</w:t>
      </w:r>
      <w:r w:rsidR="00B82EF2" w:rsidRPr="00AF2870">
        <w:rPr>
          <w:szCs w:val="28"/>
          <w:u w:val="single"/>
        </w:rPr>
        <w:t>»</w:t>
      </w:r>
      <w:r w:rsidR="00B038F9">
        <w:rPr>
          <w:szCs w:val="28"/>
          <w:u w:val="single"/>
        </w:rPr>
        <w:t xml:space="preserve"> мая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BC0868" w:rsidRPr="00AF2870" w:rsidRDefault="00BC0868" w:rsidP="00196DBC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</w:p>
    <w:p w:rsidR="00C04E28" w:rsidRPr="00AF2870" w:rsidRDefault="00BC0868" w:rsidP="00F66783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AE77A0" w:rsidP="00F6678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B038F9">
        <w:rPr>
          <w:sz w:val="28"/>
          <w:szCs w:val="28"/>
        </w:rPr>
        <w:t>10</w:t>
      </w:r>
      <w:r w:rsidR="000362EE" w:rsidRPr="00AF2870">
        <w:rPr>
          <w:sz w:val="28"/>
          <w:szCs w:val="28"/>
        </w:rPr>
        <w:t xml:space="preserve">» </w:t>
      </w:r>
      <w:r w:rsidR="00B038F9">
        <w:rPr>
          <w:sz w:val="28"/>
          <w:szCs w:val="28"/>
        </w:rPr>
        <w:t>апреля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B038F9">
        <w:rPr>
          <w:sz w:val="28"/>
          <w:szCs w:val="28"/>
        </w:rPr>
        <w:t xml:space="preserve"> по «08» мая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</w:t>
      </w:r>
      <w:r w:rsidR="006D4193" w:rsidRPr="00AF2870">
        <w:rPr>
          <w:sz w:val="28"/>
          <w:szCs w:val="28"/>
        </w:rPr>
        <w:t>я</w:t>
      </w:r>
      <w:r w:rsidR="006D4193" w:rsidRPr="00AF2870">
        <w:rPr>
          <w:sz w:val="28"/>
          <w:szCs w:val="28"/>
        </w:rPr>
        <w:t>тельности по социально-экономическому развитию территории органами местно</w:t>
      </w:r>
      <w:r w:rsidR="00B038F9">
        <w:rPr>
          <w:sz w:val="28"/>
          <w:szCs w:val="28"/>
        </w:rPr>
        <w:t>го самоуправления Кочетовского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B038F9" w:rsidRPr="004E08A2" w:rsidRDefault="004E08A2" w:rsidP="004E0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38F9" w:rsidRPr="004E08A2">
        <w:rPr>
          <w:sz w:val="28"/>
          <w:szCs w:val="28"/>
        </w:rPr>
        <w:t>Журналы операций в 2022-2023 годах не велись в программе «1С бухга</w:t>
      </w:r>
      <w:r w:rsidR="00B038F9" w:rsidRPr="004E08A2">
        <w:rPr>
          <w:sz w:val="28"/>
          <w:szCs w:val="28"/>
        </w:rPr>
        <w:t>л</w:t>
      </w:r>
      <w:r w:rsidR="00B038F9" w:rsidRPr="004E08A2">
        <w:rPr>
          <w:sz w:val="28"/>
          <w:szCs w:val="28"/>
        </w:rPr>
        <w:t>терия» и не формировались на бумажном носителе ежемесячно, в соотве</w:t>
      </w:r>
      <w:r w:rsidR="00B038F9" w:rsidRPr="004E08A2">
        <w:rPr>
          <w:sz w:val="28"/>
          <w:szCs w:val="28"/>
        </w:rPr>
        <w:t>т</w:t>
      </w:r>
      <w:r w:rsidR="00B038F9" w:rsidRPr="004E08A2">
        <w:rPr>
          <w:sz w:val="28"/>
          <w:szCs w:val="28"/>
        </w:rPr>
        <w:t>ствии с утвержденной учетной политикой Кочетовского сельского посел</w:t>
      </w:r>
      <w:r w:rsidR="00B038F9" w:rsidRPr="004E08A2">
        <w:rPr>
          <w:sz w:val="28"/>
          <w:szCs w:val="28"/>
        </w:rPr>
        <w:t>е</w:t>
      </w:r>
      <w:r w:rsidR="00B038F9" w:rsidRPr="004E08A2">
        <w:rPr>
          <w:sz w:val="28"/>
          <w:szCs w:val="28"/>
        </w:rPr>
        <w:t xml:space="preserve">ния, раздела </w:t>
      </w:r>
      <w:r w:rsidR="00B038F9" w:rsidRPr="004E08A2">
        <w:rPr>
          <w:sz w:val="28"/>
          <w:szCs w:val="28"/>
          <w:lang w:val="en-US"/>
        </w:rPr>
        <w:t>II</w:t>
      </w:r>
      <w:r w:rsidR="00B038F9" w:rsidRPr="004E08A2">
        <w:rPr>
          <w:sz w:val="28"/>
          <w:szCs w:val="28"/>
        </w:rPr>
        <w:t>. «Общие правила ведения бухгалтерского учета».</w:t>
      </w:r>
    </w:p>
    <w:p w:rsidR="00B038F9" w:rsidRPr="004E08A2" w:rsidRDefault="004E08A2" w:rsidP="004E0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38F9" w:rsidRPr="004E08A2">
        <w:rPr>
          <w:sz w:val="28"/>
          <w:szCs w:val="28"/>
        </w:rPr>
        <w:t>Акта на списание материальных ценностей</w:t>
      </w:r>
      <w:r w:rsidR="00B038F9" w:rsidRPr="004E08A2">
        <w:rPr>
          <w:color w:val="FF0000"/>
          <w:sz w:val="28"/>
          <w:szCs w:val="28"/>
        </w:rPr>
        <w:t xml:space="preserve"> </w:t>
      </w:r>
      <w:r w:rsidR="00B038F9" w:rsidRPr="004E08A2">
        <w:rPr>
          <w:sz w:val="28"/>
          <w:szCs w:val="28"/>
        </w:rPr>
        <w:t>за 2022-2023 года не соста</w:t>
      </w:r>
      <w:r w:rsidR="00B038F9" w:rsidRPr="004E08A2">
        <w:rPr>
          <w:sz w:val="28"/>
          <w:szCs w:val="28"/>
        </w:rPr>
        <w:t>в</w:t>
      </w:r>
      <w:r w:rsidR="00B038F9" w:rsidRPr="004E08A2">
        <w:rPr>
          <w:sz w:val="28"/>
          <w:szCs w:val="28"/>
        </w:rPr>
        <w:t>лялись при списании материальных запасов.</w:t>
      </w:r>
    </w:p>
    <w:p w:rsidR="00B038F9" w:rsidRPr="004E08A2" w:rsidRDefault="004E08A2" w:rsidP="004E08A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38F9" w:rsidRPr="004E08A2">
        <w:rPr>
          <w:sz w:val="28"/>
          <w:szCs w:val="28"/>
        </w:rPr>
        <w:t>Карточки-справки формы 0504417 и лицевые счета работников админис</w:t>
      </w:r>
      <w:r w:rsidR="00B038F9" w:rsidRPr="004E08A2">
        <w:rPr>
          <w:sz w:val="28"/>
          <w:szCs w:val="28"/>
        </w:rPr>
        <w:t>т</w:t>
      </w:r>
      <w:r w:rsidR="00B038F9" w:rsidRPr="004E08A2">
        <w:rPr>
          <w:sz w:val="28"/>
          <w:szCs w:val="28"/>
        </w:rPr>
        <w:t xml:space="preserve">рации в период 2022-2023 года </w:t>
      </w:r>
      <w:r w:rsidR="00245A1B" w:rsidRPr="004E08A2">
        <w:rPr>
          <w:sz w:val="28"/>
          <w:szCs w:val="28"/>
        </w:rPr>
        <w:t xml:space="preserve">согласно требованиям </w:t>
      </w:r>
      <w:r w:rsidR="00245A1B" w:rsidRPr="004E08A2">
        <w:rPr>
          <w:sz w:val="28"/>
          <w:szCs w:val="28"/>
          <w:shd w:val="clear" w:color="auto" w:fill="FFFFFF"/>
        </w:rPr>
        <w:t xml:space="preserve">приказа Минфина РФ от 30.03.2015 N 52н </w:t>
      </w:r>
      <w:r w:rsidR="00B038F9" w:rsidRPr="004E08A2">
        <w:rPr>
          <w:sz w:val="28"/>
          <w:szCs w:val="28"/>
        </w:rPr>
        <w:t>не велись.</w:t>
      </w:r>
    </w:p>
    <w:p w:rsidR="00245A1B" w:rsidRPr="007C68C9" w:rsidRDefault="004E08A2" w:rsidP="004E08A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45A1B">
        <w:rPr>
          <w:rFonts w:ascii="Times New Roman" w:hAnsi="Times New Roman"/>
          <w:sz w:val="28"/>
          <w:szCs w:val="28"/>
        </w:rPr>
        <w:t>В</w:t>
      </w:r>
      <w:r w:rsidR="00245A1B" w:rsidRPr="007C68C9">
        <w:rPr>
          <w:rFonts w:ascii="Times New Roman" w:hAnsi="Times New Roman"/>
          <w:sz w:val="28"/>
          <w:szCs w:val="28"/>
        </w:rPr>
        <w:t xml:space="preserve"> 2022 году главе администрации недоначислен</w:t>
      </w:r>
      <w:r w:rsidR="00245A1B">
        <w:rPr>
          <w:rFonts w:ascii="Times New Roman" w:hAnsi="Times New Roman"/>
          <w:sz w:val="28"/>
          <w:szCs w:val="28"/>
        </w:rPr>
        <w:t>а сумма в размере 1100</w:t>
      </w:r>
      <w:r w:rsidR="00245A1B" w:rsidRPr="007C68C9">
        <w:rPr>
          <w:rFonts w:ascii="Times New Roman" w:hAnsi="Times New Roman"/>
          <w:sz w:val="28"/>
          <w:szCs w:val="28"/>
        </w:rPr>
        <w:t>1,10 рублей, специалисту I категории администрации недоначислена сумма в размере 11766,07 рублей, старшему инспектору-гл. бухгалтеру н</w:t>
      </w:r>
      <w:r w:rsidR="00245A1B" w:rsidRPr="007C68C9">
        <w:rPr>
          <w:rFonts w:ascii="Times New Roman" w:hAnsi="Times New Roman"/>
          <w:sz w:val="28"/>
          <w:szCs w:val="28"/>
        </w:rPr>
        <w:t>е</w:t>
      </w:r>
      <w:r w:rsidR="00245A1B" w:rsidRPr="007C68C9">
        <w:rPr>
          <w:rFonts w:ascii="Times New Roman" w:hAnsi="Times New Roman"/>
          <w:sz w:val="28"/>
          <w:szCs w:val="28"/>
        </w:rPr>
        <w:t>доначислена сумма в размере 1501,11 рублей, старшему инспектору адм</w:t>
      </w:r>
      <w:r w:rsidR="00245A1B" w:rsidRPr="007C68C9">
        <w:rPr>
          <w:rFonts w:ascii="Times New Roman" w:hAnsi="Times New Roman"/>
          <w:sz w:val="28"/>
          <w:szCs w:val="28"/>
        </w:rPr>
        <w:t>и</w:t>
      </w:r>
      <w:r w:rsidR="00245A1B" w:rsidRPr="007C68C9">
        <w:rPr>
          <w:rFonts w:ascii="Times New Roman" w:hAnsi="Times New Roman"/>
          <w:sz w:val="28"/>
          <w:szCs w:val="28"/>
        </w:rPr>
        <w:t>нистрации начисления превысили в сумме 30201,77 рублей, согласно у</w:t>
      </w:r>
      <w:r w:rsidR="00245A1B" w:rsidRPr="007C68C9">
        <w:rPr>
          <w:rFonts w:ascii="Times New Roman" w:hAnsi="Times New Roman"/>
          <w:sz w:val="28"/>
          <w:szCs w:val="28"/>
        </w:rPr>
        <w:t>т</w:t>
      </w:r>
      <w:r w:rsidR="00245A1B" w:rsidRPr="007C68C9">
        <w:rPr>
          <w:rFonts w:ascii="Times New Roman" w:hAnsi="Times New Roman"/>
          <w:sz w:val="28"/>
          <w:szCs w:val="28"/>
        </w:rPr>
        <w:t>вержденных штатных расписаний.</w:t>
      </w:r>
    </w:p>
    <w:p w:rsidR="00245A1B" w:rsidRDefault="004E08A2" w:rsidP="004E08A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45A1B">
        <w:rPr>
          <w:rFonts w:ascii="Times New Roman" w:hAnsi="Times New Roman"/>
          <w:sz w:val="28"/>
          <w:szCs w:val="28"/>
        </w:rPr>
        <w:t>В</w:t>
      </w:r>
      <w:r w:rsidR="00245A1B" w:rsidRPr="007C68C9">
        <w:rPr>
          <w:rFonts w:ascii="Times New Roman" w:hAnsi="Times New Roman"/>
          <w:sz w:val="28"/>
          <w:szCs w:val="28"/>
        </w:rPr>
        <w:t xml:space="preserve"> 2023 году главе администрации начисления превысили в сумме 2293,64 рублей, специалисту I категории администрации недоначислена сумма в размере 145,65 рублей, старшему инспектору администрации начисления превысили в сумме 777,14 рублей, согласно утвержденных штатных расп</w:t>
      </w:r>
      <w:r w:rsidR="00245A1B" w:rsidRPr="007C68C9">
        <w:rPr>
          <w:rFonts w:ascii="Times New Roman" w:hAnsi="Times New Roman"/>
          <w:sz w:val="28"/>
          <w:szCs w:val="28"/>
        </w:rPr>
        <w:t>и</w:t>
      </w:r>
      <w:r w:rsidR="00245A1B" w:rsidRPr="007C68C9">
        <w:rPr>
          <w:rFonts w:ascii="Times New Roman" w:hAnsi="Times New Roman"/>
          <w:sz w:val="28"/>
          <w:szCs w:val="28"/>
        </w:rPr>
        <w:t>саний.</w:t>
      </w:r>
    </w:p>
    <w:p w:rsidR="00245A1B" w:rsidRPr="007B7686" w:rsidRDefault="004E08A2" w:rsidP="004E08A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45A1B" w:rsidRPr="007B7686">
        <w:rPr>
          <w:rFonts w:ascii="Times New Roman" w:hAnsi="Times New Roman"/>
          <w:sz w:val="28"/>
          <w:szCs w:val="28"/>
        </w:rPr>
        <w:t>Инвентаризация материальных ценностей в 2022 году и в 2023 году не проводилась, что является нарушением раздела «Положение об инвентар</w:t>
      </w:r>
      <w:r w:rsidR="00245A1B" w:rsidRPr="007B7686">
        <w:rPr>
          <w:rFonts w:ascii="Times New Roman" w:hAnsi="Times New Roman"/>
          <w:sz w:val="28"/>
          <w:szCs w:val="28"/>
        </w:rPr>
        <w:t>и</w:t>
      </w:r>
      <w:r w:rsidR="00245A1B" w:rsidRPr="007B7686">
        <w:rPr>
          <w:rFonts w:ascii="Times New Roman" w:hAnsi="Times New Roman"/>
          <w:sz w:val="28"/>
          <w:szCs w:val="28"/>
        </w:rPr>
        <w:lastRenderedPageBreak/>
        <w:t>зации» утвержденного распоряжением администрации Кочетовского сел</w:t>
      </w:r>
      <w:r w:rsidR="00245A1B" w:rsidRPr="007B7686">
        <w:rPr>
          <w:rFonts w:ascii="Times New Roman" w:hAnsi="Times New Roman"/>
          <w:sz w:val="28"/>
          <w:szCs w:val="28"/>
        </w:rPr>
        <w:t>ь</w:t>
      </w:r>
      <w:r w:rsidR="00245A1B" w:rsidRPr="007B7686">
        <w:rPr>
          <w:rFonts w:ascii="Times New Roman" w:hAnsi="Times New Roman"/>
          <w:sz w:val="28"/>
          <w:szCs w:val="28"/>
        </w:rPr>
        <w:t>ского поселения от 10.01.2016 года №1 «Положения об учетной политике администрации Кочетовского сельского поселения Хохольского муниц</w:t>
      </w:r>
      <w:r w:rsidR="00245A1B" w:rsidRPr="007B7686">
        <w:rPr>
          <w:rFonts w:ascii="Times New Roman" w:hAnsi="Times New Roman"/>
          <w:sz w:val="28"/>
          <w:szCs w:val="28"/>
        </w:rPr>
        <w:t>и</w:t>
      </w:r>
      <w:r w:rsidR="00245A1B" w:rsidRPr="007B7686">
        <w:rPr>
          <w:rFonts w:ascii="Times New Roman" w:hAnsi="Times New Roman"/>
          <w:sz w:val="28"/>
          <w:szCs w:val="28"/>
        </w:rPr>
        <w:t>пального района Воронежской области».</w:t>
      </w:r>
    </w:p>
    <w:p w:rsidR="00B038F9" w:rsidRPr="004E08A2" w:rsidRDefault="004E08A2" w:rsidP="004E08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08A2">
        <w:rPr>
          <w:sz w:val="28"/>
          <w:szCs w:val="28"/>
        </w:rPr>
        <w:t xml:space="preserve">Путевые листы на автотранспорт в 2022 году и в период с 28.08.2023 года по 31.12.2023 года не выдавались. </w:t>
      </w:r>
    </w:p>
    <w:p w:rsidR="002E7F22" w:rsidRPr="00AF2870" w:rsidRDefault="004E08A2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1AB" w:rsidRPr="00AF2870">
        <w:rPr>
          <w:sz w:val="28"/>
          <w:szCs w:val="28"/>
        </w:rPr>
        <w:t xml:space="preserve">. </w:t>
      </w:r>
      <w:r w:rsidR="00093DD4" w:rsidRPr="00AF2870">
        <w:rPr>
          <w:sz w:val="28"/>
          <w:szCs w:val="28"/>
        </w:rPr>
        <w:t>В путевых листах</w:t>
      </w:r>
      <w:r w:rsidR="002E7F22" w:rsidRPr="00AF2870">
        <w:rPr>
          <w:sz w:val="28"/>
          <w:szCs w:val="28"/>
        </w:rPr>
        <w:t xml:space="preserve"> маршрут движения не расписан, что не дает возможн</w:t>
      </w:r>
      <w:r w:rsidR="002E7F22" w:rsidRPr="00AF2870">
        <w:rPr>
          <w:sz w:val="28"/>
          <w:szCs w:val="28"/>
        </w:rPr>
        <w:t>о</w:t>
      </w:r>
      <w:r w:rsidR="002E7F22" w:rsidRPr="00AF2870">
        <w:rPr>
          <w:sz w:val="28"/>
          <w:szCs w:val="28"/>
        </w:rPr>
        <w:t>сти отследи</w:t>
      </w:r>
      <w:r w:rsidR="000A0317">
        <w:rPr>
          <w:sz w:val="28"/>
          <w:szCs w:val="28"/>
        </w:rPr>
        <w:t>ть маршруты и пробег автомобиля</w:t>
      </w:r>
      <w:r w:rsidR="002E7F22" w:rsidRPr="00AF2870">
        <w:rPr>
          <w:sz w:val="28"/>
          <w:szCs w:val="28"/>
        </w:rPr>
        <w:t>.</w:t>
      </w:r>
    </w:p>
    <w:p w:rsidR="002E7F22" w:rsidRPr="00AF2870" w:rsidRDefault="004E08A2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32F1" w:rsidRPr="00AF2870">
        <w:rPr>
          <w:sz w:val="28"/>
          <w:szCs w:val="28"/>
        </w:rPr>
        <w:t>.</w:t>
      </w:r>
      <w:r w:rsidR="00C1328B" w:rsidRPr="00AF2870">
        <w:rPr>
          <w:sz w:val="28"/>
          <w:szCs w:val="28"/>
        </w:rPr>
        <w:t xml:space="preserve"> </w:t>
      </w:r>
      <w:r w:rsidR="002E7F22" w:rsidRPr="00AF2870">
        <w:rPr>
          <w:sz w:val="28"/>
          <w:szCs w:val="28"/>
        </w:rPr>
        <w:t>Приобретение и списания запасных частей осуществляется без составл</w:t>
      </w:r>
      <w:r w:rsidR="002E7F22" w:rsidRPr="00AF2870">
        <w:rPr>
          <w:sz w:val="28"/>
          <w:szCs w:val="28"/>
        </w:rPr>
        <w:t>е</w:t>
      </w:r>
      <w:r w:rsidR="002E7F22" w:rsidRPr="00AF2870">
        <w:rPr>
          <w:sz w:val="28"/>
          <w:szCs w:val="28"/>
        </w:rPr>
        <w:t>ния дефектной ведомости, без указания причины поломки.</w:t>
      </w:r>
    </w:p>
    <w:p w:rsidR="004E08A2" w:rsidRDefault="004E08A2" w:rsidP="00ED4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3FB1" w:rsidRPr="00AF2870">
        <w:rPr>
          <w:sz w:val="28"/>
          <w:szCs w:val="28"/>
        </w:rPr>
        <w:t xml:space="preserve">. </w:t>
      </w:r>
      <w:r w:rsidR="00ED4348">
        <w:rPr>
          <w:sz w:val="28"/>
          <w:szCs w:val="28"/>
        </w:rPr>
        <w:t>Р</w:t>
      </w:r>
      <w:r w:rsidR="00ED4348" w:rsidRPr="00AF2870">
        <w:rPr>
          <w:sz w:val="28"/>
          <w:szCs w:val="28"/>
        </w:rPr>
        <w:t xml:space="preserve">асходы </w:t>
      </w:r>
      <w:r w:rsidR="00ED4348">
        <w:rPr>
          <w:sz w:val="28"/>
          <w:szCs w:val="28"/>
        </w:rPr>
        <w:t xml:space="preserve">в виде </w:t>
      </w:r>
      <w:r w:rsidRPr="003B5D9B">
        <w:rPr>
          <w:sz w:val="28"/>
          <w:szCs w:val="28"/>
        </w:rPr>
        <w:t xml:space="preserve">пени за несвоевременную оплату электроэнергии ПАО «ТНС Энерго Воронеж» </w:t>
      </w:r>
      <w:r>
        <w:rPr>
          <w:sz w:val="28"/>
          <w:szCs w:val="28"/>
        </w:rPr>
        <w:t>в сумме 371,71</w:t>
      </w:r>
      <w:r w:rsidR="00ED4348" w:rsidRPr="00AF2870">
        <w:rPr>
          <w:sz w:val="28"/>
          <w:szCs w:val="28"/>
        </w:rPr>
        <w:t xml:space="preserve"> </w:t>
      </w:r>
      <w:r w:rsidR="008D337F">
        <w:rPr>
          <w:sz w:val="28"/>
          <w:szCs w:val="28"/>
        </w:rPr>
        <w:t xml:space="preserve">рублей </w:t>
      </w:r>
      <w:r w:rsidR="00ED4348" w:rsidRPr="00AF2870">
        <w:rPr>
          <w:sz w:val="28"/>
          <w:szCs w:val="28"/>
        </w:rPr>
        <w:t>бюджетом сельского пос</w:t>
      </w:r>
      <w:r w:rsidR="00ED4348" w:rsidRPr="00AF2870">
        <w:rPr>
          <w:sz w:val="28"/>
          <w:szCs w:val="28"/>
        </w:rPr>
        <w:t>е</w:t>
      </w:r>
      <w:r w:rsidR="00ED4348" w:rsidRPr="00AF2870">
        <w:rPr>
          <w:sz w:val="28"/>
          <w:szCs w:val="28"/>
        </w:rPr>
        <w:t>ле</w:t>
      </w:r>
      <w:r>
        <w:rPr>
          <w:sz w:val="28"/>
          <w:szCs w:val="28"/>
        </w:rPr>
        <w:t>ния на 2022 и 2023</w:t>
      </w:r>
      <w:r w:rsidR="00ED4348" w:rsidRPr="00AF287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ED4348" w:rsidRPr="00AF2870">
        <w:rPr>
          <w:sz w:val="28"/>
          <w:szCs w:val="28"/>
        </w:rPr>
        <w:t xml:space="preserve"> не предусмотрены.</w:t>
      </w:r>
    </w:p>
    <w:p w:rsidR="000A0317" w:rsidRDefault="001A6340" w:rsidP="00ED4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A0317">
        <w:rPr>
          <w:sz w:val="28"/>
          <w:szCs w:val="28"/>
        </w:rPr>
        <w:t>. Расходы в виде</w:t>
      </w:r>
      <w:r w:rsidR="000A0317" w:rsidRPr="00954AB7">
        <w:rPr>
          <w:sz w:val="28"/>
          <w:szCs w:val="28"/>
        </w:rPr>
        <w:t xml:space="preserve"> штраф</w:t>
      </w:r>
      <w:r w:rsidR="000A0317">
        <w:rPr>
          <w:sz w:val="28"/>
          <w:szCs w:val="28"/>
        </w:rPr>
        <w:t>а</w:t>
      </w:r>
      <w:r w:rsidR="000A0317" w:rsidRPr="00954AB7">
        <w:rPr>
          <w:sz w:val="28"/>
          <w:szCs w:val="28"/>
        </w:rPr>
        <w:t xml:space="preserve"> в сумме 500 рублей перед </w:t>
      </w:r>
      <w:r w:rsidR="004E08A2" w:rsidRPr="007A5C26">
        <w:rPr>
          <w:sz w:val="28"/>
          <w:szCs w:val="28"/>
        </w:rPr>
        <w:t>Федеральной налог</w:t>
      </w:r>
      <w:r w:rsidR="004E08A2" w:rsidRPr="007A5C26">
        <w:rPr>
          <w:sz w:val="28"/>
          <w:szCs w:val="28"/>
        </w:rPr>
        <w:t>о</w:t>
      </w:r>
      <w:r w:rsidR="004E08A2" w:rsidRPr="007A5C26">
        <w:rPr>
          <w:sz w:val="28"/>
          <w:szCs w:val="28"/>
        </w:rPr>
        <w:t>вой службой РФ за налоговые правонарушения</w:t>
      </w:r>
      <w:r w:rsidR="004E08A2">
        <w:rPr>
          <w:color w:val="FF0000"/>
          <w:sz w:val="28"/>
          <w:szCs w:val="28"/>
        </w:rPr>
        <w:t xml:space="preserve"> </w:t>
      </w:r>
      <w:r w:rsidR="000A0317" w:rsidRPr="00AF2870">
        <w:rPr>
          <w:sz w:val="28"/>
          <w:szCs w:val="28"/>
        </w:rPr>
        <w:t>бюджетом сельского пос</w:t>
      </w:r>
      <w:r w:rsidR="000A0317" w:rsidRPr="00AF2870">
        <w:rPr>
          <w:sz w:val="28"/>
          <w:szCs w:val="28"/>
        </w:rPr>
        <w:t>е</w:t>
      </w:r>
      <w:r w:rsidR="000A0317" w:rsidRPr="00AF2870">
        <w:rPr>
          <w:sz w:val="28"/>
          <w:szCs w:val="28"/>
        </w:rPr>
        <w:t xml:space="preserve">ления на </w:t>
      </w:r>
      <w:r w:rsidR="004E08A2">
        <w:rPr>
          <w:sz w:val="28"/>
          <w:szCs w:val="28"/>
        </w:rPr>
        <w:t>2022</w:t>
      </w:r>
      <w:r w:rsidR="000A0317" w:rsidRPr="00AF2870">
        <w:rPr>
          <w:sz w:val="28"/>
          <w:szCs w:val="28"/>
        </w:rPr>
        <w:t xml:space="preserve"> год не предусмотрены.</w:t>
      </w:r>
    </w:p>
    <w:p w:rsidR="004029CE" w:rsidRPr="00AF2870" w:rsidRDefault="001A6340" w:rsidP="004029C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029CE" w:rsidRPr="001A6340">
        <w:rPr>
          <w:sz w:val="28"/>
          <w:szCs w:val="28"/>
        </w:rPr>
        <w:t>.</w:t>
      </w:r>
      <w:r w:rsidR="004029CE" w:rsidRPr="0030175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контракт от 17.05</w:t>
      </w:r>
      <w:r w:rsidRPr="00AF2705">
        <w:rPr>
          <w:sz w:val="28"/>
          <w:szCs w:val="28"/>
        </w:rPr>
        <w:t>.2022 г. №1</w:t>
      </w:r>
      <w:r>
        <w:rPr>
          <w:sz w:val="28"/>
          <w:szCs w:val="28"/>
        </w:rPr>
        <w:t>2/05/22</w:t>
      </w:r>
      <w:r w:rsidRPr="00AF2705">
        <w:rPr>
          <w:sz w:val="28"/>
          <w:szCs w:val="28"/>
        </w:rPr>
        <w:t xml:space="preserve"> </w:t>
      </w:r>
      <w:r w:rsidRPr="00C14266">
        <w:rPr>
          <w:sz w:val="28"/>
          <w:szCs w:val="28"/>
        </w:rPr>
        <w:t>«Выполнение р</w:t>
      </w:r>
      <w:r w:rsidRPr="00C14266">
        <w:rPr>
          <w:sz w:val="28"/>
          <w:szCs w:val="28"/>
        </w:rPr>
        <w:t>а</w:t>
      </w:r>
      <w:r w:rsidRPr="00C14266">
        <w:rPr>
          <w:sz w:val="28"/>
          <w:szCs w:val="28"/>
        </w:rPr>
        <w:t xml:space="preserve">бот по капитальному ремонту автомобильных дорог местного значения на территории Хохольского муниципального района Воронежской области» </w:t>
      </w:r>
      <w:r w:rsidR="004029CE">
        <w:rPr>
          <w:sz w:val="28"/>
          <w:szCs w:val="28"/>
        </w:rPr>
        <w:t>со стороны администрации нарушены сроки обязательства по расчету за в</w:t>
      </w:r>
      <w:r w:rsidR="004029CE">
        <w:rPr>
          <w:sz w:val="28"/>
          <w:szCs w:val="28"/>
        </w:rPr>
        <w:t>ы</w:t>
      </w:r>
      <w:r>
        <w:rPr>
          <w:sz w:val="28"/>
          <w:szCs w:val="28"/>
        </w:rPr>
        <w:t>полненные работы на 24 календарных дня</w:t>
      </w:r>
      <w:r w:rsidR="004029CE">
        <w:rPr>
          <w:sz w:val="28"/>
          <w:szCs w:val="28"/>
        </w:rPr>
        <w:t>.</w:t>
      </w:r>
    </w:p>
    <w:p w:rsidR="004029CE" w:rsidRDefault="001A6340" w:rsidP="00982318">
      <w:pPr>
        <w:spacing w:line="276" w:lineRule="auto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  <w:szCs w:val="28"/>
        </w:rPr>
        <w:t>13</w:t>
      </w:r>
      <w:r w:rsidR="00AF2870">
        <w:rPr>
          <w:sz w:val="28"/>
          <w:szCs w:val="28"/>
        </w:rPr>
        <w:t xml:space="preserve">. </w:t>
      </w:r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04.04.2023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="004029CE" w:rsidRPr="00AF2870">
        <w:rPr>
          <w:rStyle w:val="af3"/>
          <w:color w:val="auto"/>
          <w:sz w:val="28"/>
          <w:szCs w:val="28"/>
          <w:u w:val="none"/>
        </w:rPr>
        <w:t>нару</w:t>
      </w:r>
      <w:r w:rsidR="004029CE">
        <w:rPr>
          <w:rStyle w:val="af3"/>
          <w:color w:val="auto"/>
          <w:sz w:val="28"/>
          <w:szCs w:val="28"/>
          <w:u w:val="none"/>
        </w:rPr>
        <w:t>шены сроки выполнения работ</w:t>
      </w:r>
      <w:r w:rsidR="004029CE" w:rsidRPr="00AF2870">
        <w:rPr>
          <w:rStyle w:val="af3"/>
          <w:color w:val="auto"/>
          <w:sz w:val="28"/>
          <w:szCs w:val="28"/>
          <w:u w:val="none"/>
        </w:rPr>
        <w:t xml:space="preserve"> </w:t>
      </w:r>
      <w:r w:rsidR="004029CE"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="004029CE"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135</w:t>
      </w:r>
      <w:r w:rsidR="004029CE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532389">
        <w:rPr>
          <w:rStyle w:val="af3"/>
          <w:color w:val="auto"/>
          <w:sz w:val="28"/>
          <w:szCs w:val="28"/>
          <w:u w:val="none"/>
        </w:rPr>
        <w:t>ных дней</w:t>
      </w:r>
      <w:r w:rsidR="004029CE">
        <w:rPr>
          <w:rStyle w:val="af3"/>
          <w:color w:val="auto"/>
          <w:sz w:val="28"/>
          <w:szCs w:val="28"/>
          <w:u w:val="none"/>
        </w:rPr>
        <w:t>.</w:t>
      </w:r>
    </w:p>
    <w:p w:rsidR="00AD2E5E" w:rsidRDefault="001A6340" w:rsidP="0098231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02BA1">
        <w:rPr>
          <w:rStyle w:val="af3"/>
          <w:color w:val="auto"/>
          <w:sz w:val="28"/>
          <w:szCs w:val="28"/>
          <w:u w:val="none"/>
        </w:rPr>
        <w:t>14.</w:t>
      </w:r>
      <w:r w:rsidR="00502BA1" w:rsidRPr="00502BA1">
        <w:rPr>
          <w:rStyle w:val="af3"/>
          <w:color w:val="auto"/>
          <w:sz w:val="28"/>
          <w:szCs w:val="28"/>
          <w:u w:val="none"/>
        </w:rPr>
        <w:t xml:space="preserve"> </w:t>
      </w:r>
      <w:r w:rsidR="00502BA1" w:rsidRPr="00502BA1">
        <w:rPr>
          <w:sz w:val="28"/>
          <w:szCs w:val="28"/>
          <w:shd w:val="clear" w:color="auto" w:fill="FFFFFF"/>
        </w:rPr>
        <w:t>По м</w:t>
      </w:r>
      <w:r w:rsidR="00502BA1" w:rsidRPr="00502BA1">
        <w:rPr>
          <w:sz w:val="28"/>
          <w:szCs w:val="28"/>
        </w:rPr>
        <w:t>униципальному контракту от 04.04.2023 г. №1 «</w:t>
      </w:r>
      <w:r w:rsidR="00502BA1" w:rsidRPr="00502BA1">
        <w:rPr>
          <w:rFonts w:eastAsia="Calibri"/>
          <w:bCs/>
          <w:sz w:val="28"/>
          <w:szCs w:val="28"/>
        </w:rPr>
        <w:t>Размещение пл</w:t>
      </w:r>
      <w:r w:rsidR="00502BA1" w:rsidRPr="00502BA1">
        <w:rPr>
          <w:rFonts w:eastAsia="Calibri"/>
          <w:bCs/>
          <w:sz w:val="28"/>
          <w:szCs w:val="28"/>
        </w:rPr>
        <w:t>о</w:t>
      </w:r>
      <w:r w:rsidR="00502BA1" w:rsidRPr="00502BA1">
        <w:rPr>
          <w:rFonts w:eastAsia="Calibri"/>
          <w:bCs/>
          <w:sz w:val="28"/>
          <w:szCs w:val="28"/>
        </w:rPr>
        <w:t>щадок накопления твердых коммунальных отходов на территории посел</w:t>
      </w:r>
      <w:r w:rsidR="00502BA1" w:rsidRPr="00502BA1">
        <w:rPr>
          <w:rFonts w:eastAsia="Calibri"/>
          <w:bCs/>
          <w:sz w:val="28"/>
          <w:szCs w:val="28"/>
        </w:rPr>
        <w:t>е</w:t>
      </w:r>
      <w:r w:rsidR="00502BA1" w:rsidRPr="00502BA1">
        <w:rPr>
          <w:rFonts w:eastAsia="Calibri"/>
          <w:bCs/>
          <w:sz w:val="28"/>
          <w:szCs w:val="28"/>
        </w:rPr>
        <w:t>ний Х</w:t>
      </w:r>
      <w:r w:rsidR="00502BA1" w:rsidRPr="00502BA1">
        <w:rPr>
          <w:bCs/>
          <w:sz w:val="28"/>
          <w:szCs w:val="28"/>
        </w:rPr>
        <w:t>о</w:t>
      </w:r>
      <w:r w:rsidR="00502BA1" w:rsidRPr="00502BA1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502BA1" w:rsidRPr="00502BA1">
        <w:rPr>
          <w:sz w:val="28"/>
          <w:szCs w:val="28"/>
        </w:rPr>
        <w:t xml:space="preserve">» </w:t>
      </w:r>
      <w:r w:rsidR="00502BA1" w:rsidRPr="00502BA1">
        <w:rPr>
          <w:rStyle w:val="af3"/>
          <w:color w:val="auto"/>
          <w:sz w:val="28"/>
          <w:szCs w:val="28"/>
          <w:u w:val="none"/>
        </w:rPr>
        <w:t xml:space="preserve"> </w:t>
      </w:r>
      <w:r w:rsidR="00502BA1">
        <w:rPr>
          <w:sz w:val="28"/>
          <w:szCs w:val="28"/>
          <w:shd w:val="clear" w:color="auto" w:fill="FFFFFF"/>
        </w:rPr>
        <w:t>н</w:t>
      </w:r>
      <w:r w:rsidRPr="00502BA1">
        <w:rPr>
          <w:rStyle w:val="af3"/>
          <w:color w:val="auto"/>
          <w:sz w:val="28"/>
          <w:szCs w:val="28"/>
          <w:u w:val="none"/>
        </w:rPr>
        <w:t xml:space="preserve">арушен порядок списания </w:t>
      </w:r>
      <w:r w:rsidR="00E9390D" w:rsidRPr="00502BA1">
        <w:rPr>
          <w:sz w:val="28"/>
          <w:szCs w:val="28"/>
          <w:shd w:val="clear" w:color="auto" w:fill="FFFFFF"/>
        </w:rPr>
        <w:t xml:space="preserve">50% начисленных пеню поставщику в сумме </w:t>
      </w:r>
      <w:r w:rsidR="00E9390D" w:rsidRPr="00502BA1">
        <w:rPr>
          <w:rStyle w:val="af3"/>
          <w:color w:val="auto"/>
          <w:sz w:val="28"/>
          <w:szCs w:val="28"/>
          <w:u w:val="none"/>
        </w:rPr>
        <w:t xml:space="preserve">24808,78 рублей в нарушение требований </w:t>
      </w:r>
      <w:r w:rsidR="00AD2E5E" w:rsidRPr="00AD2E5E">
        <w:rPr>
          <w:rStyle w:val="af3"/>
          <w:color w:val="auto"/>
          <w:sz w:val="28"/>
          <w:szCs w:val="28"/>
          <w:u w:val="none"/>
        </w:rPr>
        <w:t>п.3 п.п. б</w:t>
      </w:r>
      <w:r w:rsidR="00AD2E5E" w:rsidRPr="00AD2E5E">
        <w:rPr>
          <w:rStyle w:val="af3"/>
          <w:sz w:val="28"/>
          <w:szCs w:val="28"/>
          <w:u w:val="none"/>
        </w:rPr>
        <w:t xml:space="preserve"> </w:t>
      </w:r>
      <w:r w:rsidR="00AD2E5E"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списании начисленных поставщику (подрядч</w:t>
      </w:r>
      <w:r w:rsidR="00AD2E5E" w:rsidRPr="00AD1D49">
        <w:rPr>
          <w:sz w:val="28"/>
          <w:szCs w:val="28"/>
          <w:shd w:val="clear" w:color="auto" w:fill="FFFFFF"/>
        </w:rPr>
        <w:t>и</w:t>
      </w:r>
      <w:r w:rsidR="00AD2E5E" w:rsidRPr="00AD1D49">
        <w:rPr>
          <w:sz w:val="28"/>
          <w:szCs w:val="28"/>
          <w:shd w:val="clear" w:color="auto" w:fill="FFFFFF"/>
        </w:rPr>
        <w:t>ку, исполнителю), но не списанных заказчиком сумм неустоек (штрафов, пеней) в связи с неисполнением или ненадлежащим исполнением обяз</w:t>
      </w:r>
      <w:r w:rsidR="00AD2E5E" w:rsidRPr="00AD1D49">
        <w:rPr>
          <w:sz w:val="28"/>
          <w:szCs w:val="28"/>
          <w:shd w:val="clear" w:color="auto" w:fill="FFFFFF"/>
        </w:rPr>
        <w:t>а</w:t>
      </w:r>
      <w:r w:rsidR="00AD2E5E" w:rsidRPr="00AD1D49">
        <w:rPr>
          <w:sz w:val="28"/>
          <w:szCs w:val="28"/>
          <w:shd w:val="clear" w:color="auto" w:fill="FFFFFF"/>
        </w:rPr>
        <w:t xml:space="preserve">тельств, предусмотренных контрактом» </w:t>
      </w:r>
    </w:p>
    <w:p w:rsidR="0014567F" w:rsidRPr="00AF2870" w:rsidRDefault="009A1D5B" w:rsidP="00982318">
      <w:pPr>
        <w:spacing w:line="276" w:lineRule="auto"/>
        <w:jc w:val="both"/>
        <w:rPr>
          <w:rStyle w:val="af3"/>
          <w:color w:val="auto"/>
          <w:sz w:val="28"/>
          <w:szCs w:val="28"/>
        </w:rPr>
      </w:pPr>
      <w:r>
        <w:rPr>
          <w:sz w:val="28"/>
          <w:szCs w:val="28"/>
        </w:rPr>
        <w:t>15</w:t>
      </w:r>
      <w:r w:rsidR="0014567F">
        <w:rPr>
          <w:sz w:val="28"/>
          <w:szCs w:val="28"/>
        </w:rPr>
        <w:t>.</w:t>
      </w:r>
      <w:r w:rsidR="00532389">
        <w:rPr>
          <w:color w:val="FF0000"/>
          <w:sz w:val="28"/>
          <w:szCs w:val="28"/>
        </w:rPr>
        <w:t xml:space="preserve"> </w:t>
      </w:r>
      <w:r w:rsidR="00AD2E5E" w:rsidRPr="00AF2705">
        <w:rPr>
          <w:sz w:val="28"/>
          <w:szCs w:val="28"/>
        </w:rPr>
        <w:t>Муниципальный к</w:t>
      </w:r>
      <w:r w:rsidR="00AD2E5E">
        <w:rPr>
          <w:sz w:val="28"/>
          <w:szCs w:val="28"/>
        </w:rPr>
        <w:t>онтракт от 07.11.2023</w:t>
      </w:r>
      <w:r w:rsidR="00AD2E5E" w:rsidRPr="00AF2705">
        <w:rPr>
          <w:sz w:val="28"/>
          <w:szCs w:val="28"/>
        </w:rPr>
        <w:t xml:space="preserve"> г. №</w:t>
      </w:r>
      <w:r w:rsidR="00AD2E5E">
        <w:rPr>
          <w:sz w:val="28"/>
          <w:szCs w:val="28"/>
        </w:rPr>
        <w:t>2 «</w:t>
      </w:r>
      <w:r w:rsidR="00AD2E5E" w:rsidRPr="00CC3F3F">
        <w:rPr>
          <w:sz w:val="28"/>
          <w:szCs w:val="28"/>
        </w:rPr>
        <w:t xml:space="preserve">Выполнение работ по капитальному ремонту автомобильных дорог </w:t>
      </w:r>
      <w:r w:rsidR="00AD2E5E">
        <w:rPr>
          <w:sz w:val="28"/>
          <w:szCs w:val="28"/>
        </w:rPr>
        <w:t xml:space="preserve">общего пользования </w:t>
      </w:r>
      <w:r w:rsidR="00AD2E5E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 w:rsidR="00AD2E5E">
        <w:rPr>
          <w:sz w:val="28"/>
          <w:szCs w:val="28"/>
        </w:rPr>
        <w:t xml:space="preserve">» </w:t>
      </w:r>
      <w:r w:rsidR="0014567F" w:rsidRPr="00AF2870">
        <w:rPr>
          <w:rStyle w:val="af3"/>
          <w:color w:val="auto"/>
          <w:sz w:val="28"/>
          <w:szCs w:val="28"/>
          <w:u w:val="none"/>
        </w:rPr>
        <w:t>нару</w:t>
      </w:r>
      <w:r w:rsidR="001929CA">
        <w:rPr>
          <w:rStyle w:val="af3"/>
          <w:color w:val="auto"/>
          <w:sz w:val="28"/>
          <w:szCs w:val="28"/>
          <w:u w:val="none"/>
        </w:rPr>
        <w:t>шены сроки</w:t>
      </w:r>
      <w:r w:rsidR="0014567F"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</w:t>
      </w:r>
      <w:r w:rsidR="0014567F"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="0014567F" w:rsidRPr="00AF2870">
        <w:rPr>
          <w:rStyle w:val="af3"/>
          <w:color w:val="auto"/>
          <w:sz w:val="28"/>
          <w:szCs w:val="28"/>
          <w:u w:val="none"/>
        </w:rPr>
        <w:t>в к</w:t>
      </w:r>
      <w:r w:rsidR="0014567F" w:rsidRPr="00AF2870">
        <w:rPr>
          <w:rStyle w:val="af3"/>
          <w:color w:val="auto"/>
          <w:sz w:val="28"/>
          <w:szCs w:val="28"/>
          <w:u w:val="none"/>
        </w:rPr>
        <w:t>о</w:t>
      </w:r>
      <w:r w:rsidR="0014567F" w:rsidRPr="00AF2870">
        <w:rPr>
          <w:rStyle w:val="af3"/>
          <w:color w:val="auto"/>
          <w:sz w:val="28"/>
          <w:szCs w:val="28"/>
          <w:u w:val="none"/>
        </w:rPr>
        <w:t>личест</w:t>
      </w:r>
      <w:r w:rsidR="00AD2E5E">
        <w:rPr>
          <w:rStyle w:val="af3"/>
          <w:color w:val="auto"/>
          <w:sz w:val="28"/>
          <w:szCs w:val="28"/>
          <w:u w:val="none"/>
        </w:rPr>
        <w:t>ве 15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4029CE">
        <w:rPr>
          <w:rStyle w:val="af3"/>
          <w:color w:val="auto"/>
          <w:sz w:val="28"/>
          <w:szCs w:val="28"/>
          <w:u w:val="none"/>
        </w:rPr>
        <w:t>ных дней</w:t>
      </w:r>
      <w:r w:rsidR="0014567F">
        <w:rPr>
          <w:rStyle w:val="af3"/>
          <w:color w:val="auto"/>
          <w:sz w:val="28"/>
          <w:szCs w:val="28"/>
          <w:u w:val="none"/>
        </w:rPr>
        <w:t xml:space="preserve">, со стороны </w:t>
      </w:r>
      <w:r w:rsidR="00532389">
        <w:rPr>
          <w:rStyle w:val="af3"/>
          <w:color w:val="auto"/>
          <w:sz w:val="28"/>
          <w:szCs w:val="28"/>
          <w:u w:val="none"/>
        </w:rPr>
        <w:t xml:space="preserve">администрации </w:t>
      </w:r>
      <w:r w:rsidR="001929CA">
        <w:rPr>
          <w:sz w:val="28"/>
          <w:szCs w:val="28"/>
        </w:rPr>
        <w:t>превышены ср</w:t>
      </w:r>
      <w:r w:rsidR="001929CA">
        <w:rPr>
          <w:sz w:val="28"/>
          <w:szCs w:val="28"/>
        </w:rPr>
        <w:t>о</w:t>
      </w:r>
      <w:r w:rsidR="001929CA">
        <w:rPr>
          <w:sz w:val="28"/>
          <w:szCs w:val="28"/>
        </w:rPr>
        <w:t>ки</w:t>
      </w:r>
      <w:r w:rsidR="0014567F" w:rsidRPr="00AF2870">
        <w:rPr>
          <w:sz w:val="28"/>
          <w:szCs w:val="28"/>
        </w:rPr>
        <w:t xml:space="preserve"> по расчету за выполненные рабо</w:t>
      </w:r>
      <w:r w:rsidR="00AD2E5E">
        <w:rPr>
          <w:sz w:val="28"/>
          <w:szCs w:val="28"/>
        </w:rPr>
        <w:t xml:space="preserve">ты на </w:t>
      </w:r>
      <w:r w:rsidR="00532389">
        <w:rPr>
          <w:sz w:val="28"/>
          <w:szCs w:val="28"/>
        </w:rPr>
        <w:t>1 календарный день</w:t>
      </w:r>
      <w:r w:rsidR="0014567F" w:rsidRPr="00AF2870">
        <w:rPr>
          <w:sz w:val="28"/>
          <w:szCs w:val="28"/>
        </w:rPr>
        <w:t>.</w:t>
      </w:r>
    </w:p>
    <w:p w:rsidR="00233C4F" w:rsidRPr="00AF2870" w:rsidRDefault="00233C4F" w:rsidP="009A1D5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lastRenderedPageBreak/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AF2870">
        <w:rPr>
          <w:sz w:val="28"/>
          <w:szCs w:val="28"/>
        </w:rPr>
        <w:t>й</w:t>
      </w:r>
      <w:r w:rsidRPr="00AF2870">
        <w:rPr>
          <w:sz w:val="28"/>
          <w:szCs w:val="28"/>
        </w:rPr>
        <w:t xml:space="preserve">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</w:t>
      </w:r>
      <w:r w:rsidRPr="00AF2870">
        <w:rPr>
          <w:sz w:val="28"/>
          <w:szCs w:val="28"/>
        </w:rPr>
        <w:t>т</w:t>
      </w:r>
      <w:r w:rsidRPr="00AF2870">
        <w:rPr>
          <w:sz w:val="28"/>
          <w:szCs w:val="28"/>
        </w:rPr>
        <w:t>вующие меры привлечения к ответственности должностных лиц, допусти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 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>календа</w:t>
      </w:r>
      <w:r w:rsidR="009A1D5B">
        <w:rPr>
          <w:sz w:val="28"/>
          <w:szCs w:val="28"/>
        </w:rPr>
        <w:t>р</w:t>
      </w:r>
      <w:r w:rsidR="009A1D5B">
        <w:rPr>
          <w:sz w:val="28"/>
          <w:szCs w:val="28"/>
        </w:rPr>
        <w:t xml:space="preserve">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641A8A" w:rsidRPr="00641A8A" w:rsidRDefault="009A1D5B" w:rsidP="000362EE">
      <w:pPr>
        <w:rPr>
          <w:sz w:val="22"/>
          <w:szCs w:val="22"/>
        </w:rPr>
      </w:pPr>
      <w:r>
        <w:rPr>
          <w:sz w:val="22"/>
          <w:szCs w:val="22"/>
        </w:rPr>
        <w:t>Глава Кочетовского</w:t>
      </w:r>
    </w:p>
    <w:p w:rsid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сельского поселения                  </w:t>
      </w:r>
      <w:r>
        <w:rPr>
          <w:sz w:val="22"/>
          <w:szCs w:val="22"/>
        </w:rPr>
        <w:t xml:space="preserve">                          </w:t>
      </w:r>
      <w:r w:rsidR="009A1D5B">
        <w:rPr>
          <w:sz w:val="22"/>
          <w:szCs w:val="22"/>
        </w:rPr>
        <w:t xml:space="preserve">   А.И. Минаков</w:t>
      </w:r>
      <w:r w:rsidRPr="00641A8A">
        <w:rPr>
          <w:sz w:val="22"/>
          <w:szCs w:val="22"/>
        </w:rPr>
        <w:t xml:space="preserve">  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786684">
      <w:pgSz w:w="11907" w:h="16840" w:code="9"/>
      <w:pgMar w:top="1134" w:right="708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06" w:rsidRDefault="00CF3F06">
      <w:r>
        <w:separator/>
      </w:r>
    </w:p>
  </w:endnote>
  <w:endnote w:type="continuationSeparator" w:id="0">
    <w:p w:rsidR="00CF3F06" w:rsidRDefault="00C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06" w:rsidRDefault="00CF3F06">
      <w:r>
        <w:separator/>
      </w:r>
    </w:p>
  </w:footnote>
  <w:footnote w:type="continuationSeparator" w:id="0">
    <w:p w:rsidR="00CF3F06" w:rsidRDefault="00CF3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54CA"/>
    <w:rsid w:val="00071BB8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083"/>
    <w:rsid w:val="00181177"/>
    <w:rsid w:val="001812EA"/>
    <w:rsid w:val="001857E3"/>
    <w:rsid w:val="001929CA"/>
    <w:rsid w:val="00196DBC"/>
    <w:rsid w:val="001A6340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62FEF"/>
    <w:rsid w:val="00266100"/>
    <w:rsid w:val="00266A77"/>
    <w:rsid w:val="00267BB2"/>
    <w:rsid w:val="00272E95"/>
    <w:rsid w:val="00273ABB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6A9A"/>
    <w:rsid w:val="006A7073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4D0C"/>
    <w:rsid w:val="00A14E0E"/>
    <w:rsid w:val="00A17FAB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20A2F"/>
    <w:rsid w:val="00B211A8"/>
    <w:rsid w:val="00B31162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5650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7</cp:revision>
  <cp:lastPrinted>2024-03-12T05:48:00Z</cp:lastPrinted>
  <dcterms:created xsi:type="dcterms:W3CDTF">2024-05-13T07:00:00Z</dcterms:created>
  <dcterms:modified xsi:type="dcterms:W3CDTF">2024-05-15T05:32:00Z</dcterms:modified>
</cp:coreProperties>
</file>