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EA" w:rsidRPr="005416EA" w:rsidRDefault="005416EA" w:rsidP="005416EA">
      <w:pPr>
        <w:shd w:val="clear" w:color="auto" w:fill="FFFFFF"/>
        <w:spacing w:after="0" w:line="374" w:lineRule="atLeast"/>
        <w:ind w:right="90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5416EA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Озеро Кременчуг</w:t>
      </w:r>
    </w:p>
    <w:p w:rsidR="005416EA" w:rsidRPr="005416EA" w:rsidRDefault="00C300F7" w:rsidP="005416EA">
      <w:pPr>
        <w:numPr>
          <w:ilvl w:val="0"/>
          <w:numId w:val="1"/>
        </w:numPr>
        <w:shd w:val="clear" w:color="auto" w:fill="FFFFFF"/>
        <w:spacing w:after="0" w:line="240" w:lineRule="auto"/>
        <w:ind w:left="-39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5" w:history="1">
        <w:r w:rsidR="005416EA" w:rsidRPr="005416EA">
          <w:rPr>
            <w:rFonts w:ascii="Verdana" w:eastAsia="Times New Roman" w:hAnsi="Verdana" w:cs="Times New Roman"/>
            <w:b/>
            <w:bCs/>
            <w:color w:val="FFFFFF"/>
            <w:sz w:val="18"/>
            <w:u w:val="single"/>
            <w:lang w:eastAsia="ru-RU"/>
          </w:rPr>
          <w:t>Информация об ООПТ</w:t>
        </w:r>
      </w:hyperlink>
    </w:p>
    <w:p w:rsidR="005416EA" w:rsidRPr="005416EA" w:rsidRDefault="005416EA" w:rsidP="005416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5416EA" w:rsidRPr="005416EA" w:rsidRDefault="005416EA" w:rsidP="005416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5416EA" w:rsidRPr="005416EA" w:rsidRDefault="005416EA" w:rsidP="005416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71,2 га</w:t>
      </w:r>
    </w:p>
    <w:p w:rsidR="005416EA" w:rsidRPr="005416EA" w:rsidRDefault="005416EA" w:rsidP="005416E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Памятник природы находится в </w:t>
      </w:r>
      <w:proofErr w:type="spell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Костенском</w:t>
      </w:r>
      <w:proofErr w:type="spell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сельском поселении Хохольского муниципального района Воронежской области в пойме р. Дон</w:t>
      </w:r>
    </w:p>
    <w:p w:rsidR="005416EA" w:rsidRPr="005416EA" w:rsidRDefault="005416EA" w:rsidP="005416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5416EA" w:rsidRPr="005416EA" w:rsidRDefault="005416EA" w:rsidP="005416E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Северо-восточная граница памятника природы начинается в точке примыкания юго-западной точки лесного выдела 11 лесного квартала 125 и лесных выделов 11 и 20 лесного квартала 124 к квартальной просеке, разделяющей лесные кварталы 124 и 125, и проходит в северо-восточном и юго-восточном направлениях по лесным выделам 11, 2 лесного квартала 125, затем поворачивает на юг, и далее юго-восточная граница памятника природы идет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в южном и юго-западном направлениях по лесному выделу 2 лесного квартала 125, пересекает квартальную просеку, разделяющую лесные кварталы 125 и 131, затем граница памятника природы проходит в юго-западном направлении по лесным выделам 6, 15 лесного квартала 131, пересекает квартальную просеку, разделяющую лесные кварталы 131 и 132, далее граница памятника природы идет в юго-западном направлении по лесным выделам 8, 15, 14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, 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18 лесного квартала 132, пересекает квартальную просеку, разделяющую лесные кварталы 132 и 134, затем граница памятника природы проходит в юго-западном направлении по лесным выделам 7, 10, 11, 6 лесного квартала 134, далее граница памятника природы идет в северо-западном направлении по лесному выделу 6 лесного квартала 134, затем граница памятника природы проходит в северном и северо-восточном направлениях по лесным выделам 20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и 4 лесного квартала 134, далее граница памятника природы поворачивает и идет в северо-западном, западном и юго-западном направлениях по лесным выделам 3, 1, 2 лесного квартала 134, затем граница памятника природы проходит в юго-восточном направлении по лесным выделам 8, 9, 21, 23 и 13 лесного квартала 134, далее затем граница памятника природы идет в южном и юго-западном направлениях по лесным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выделам 24, 26, 30 лесного квартала 134, затем поворачивает в восточном направлении, и далее граница памятника природы проходит в юго-восточном, северо-восточном, восточном и юго-восточном направлениях по лесным выделам 30, 31, 42, 31 лесного квартала 134, пересекает квартальную просеку, разделяющую лесные кварталы 134 и 136, затем граница памятника природы идет в юго-западном, южном и юго-восточном направлениях по лесным выделам 1, 8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лесного квартала 136, пересекает квартальную просеку, разделяющую лесные кварталы 136 и 139, затем граница памятника природы проходит в юго-западном, западном и северо-западном направлениях по лесным выделам 6, 3, 2, 1 лесного квартала 139, затем поворачивает на запад и юго-запад, и далее южная граница памятника природы проходит в юго-западном, западном и северо-западном направлениях по пойменному лугу, затем граница памятника природы поворачивает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 северо-запад, и далее западная граница памятника природы идет в северном, северо-восточном и северо-западном направлениях по лесным выделам 41, 36, 34, 32, 29, 25, 21, 20, 14, 11, 7, 6 лесного квартала 133, пересекает квартальную просеку, разделяющую лесные кварталы 133 и 129, далее граница памятника природы проходит в северо-западном направлении по лесным выделам 10, 15, 10 лесного квартала 129, затем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поворачивает на север и северо-восток, и далее северо-западная граница памятника природы проходит в северном и северо-восточном направлениях по лесному выделу 6 лесного квартала 129, далее граница памятника природы идет в юго-восточном направлении по лесным выделам 18, 17, 19 лесного квартала 129, пересекает квартальную просеку, разделяющую лесные кварталы 129 и 130, затем граница памятника природы идет в юго-восточном направлении по лесному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выделу 8 лесного квартала 130, пересекает квартальную просеку, разделяющую лесные кварталы 130 и 134, далее граница памятника природы проходит в юго-восточном и северо-восточном направлениях по лесным выделам 1 и 3 лесного квартала 134, пересекает квартальную просеку, разделяющую лесные кварталы 134 и 130, затем граница памятника природы идет в северо-восточном направлении по лесному выделу 10 лесного квартала 130, пересекает квартальную просеку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, 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разделяющую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лесные кварталы 130 и 131, далее граница памятника природы проходит в северо-восточном и северо-западном направлениях по лесному выделу 12 лесного квартала 131, затем граница памятника природы поворачивает на северо-восток и идет в северо-восточном, юго-восточном, восточном и северо-восточном 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направлениях по лесным выделам 11, 10, 2, 3, 4 лесного квартала 131, пересекает квартальную просеку, разделяющую лесные кварталы 131 и 125, далее граница памятника природы проходит в северном и северо-западном направлениях по лесному выделу 20 лесного квартала 125, пересекает квартальную просеку, разделяющую лесные кварталы 125 и 124, затем идет в северо-западном и северном направлениях по лесному выделу 20 лесного квартала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124 до начальной точки северо-восточной границы памятника природы.</w:t>
      </w:r>
    </w:p>
    <w:p w:rsidR="005416EA" w:rsidRPr="005416EA" w:rsidRDefault="005416EA" w:rsidP="005416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lastRenderedPageBreak/>
        <w:t>Запрещенные виды деятельности и природопользования: </w:t>
      </w:r>
    </w:p>
    <w:p w:rsidR="005416EA" w:rsidRPr="005416EA" w:rsidRDefault="005416EA" w:rsidP="005416E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 территории памятника природы запрещается: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деятельность, влекущая за собой нарушение сохранности памятника природы, за исключением случаев предупреждения и ликвидации последствий чрезвычайных ситуаций;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промысловая, спортивная и любительская охота, охота в целях содержания и разведения охотничьих ресурсов в </w:t>
      </w:r>
      <w:proofErr w:type="spell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полувольных</w:t>
      </w:r>
      <w:proofErr w:type="spell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условиях или искусственно созданной среде обитания (за исключением охоты на копытных и пушных животных);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осуществление хозяйственной деятельности и посещение территории памятника природы в период массового размножения и миграций наземных позвоночных и птиц, гнездования и выращивания потомства объектов животного мира, нереста, нагула молоди рыб;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разорение гнезд, других мест обитания животных, сбор яиц диких птиц, ловля рыбы в нерестовый период, а также другие действия, способные причинить прямой или косвенный вред животному миру;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мелиоративные и иные гидротехнические работы;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хранение и применение пестицидов и </w:t>
      </w:r>
      <w:proofErr w:type="spell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агрохимикатов</w:t>
      </w:r>
      <w:proofErr w:type="spell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на территории, прилегающей к памятнику природы;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загрязнение и захламление акватории и прибрежной территории, размещение отходов производства и потребления;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сброс сточных, в том числе дренажных вод;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заправка топливом и мойка транспортных средств;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транзитный прогон скота;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предоставление участков водного объекта в пользование;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размещение отвалов размываемых грунтов;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загрязнение и засорение озера нефтепродуктами, ядохимикатами и другими вредными веществами;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проведение строительных, взрывных, буровых и других работ, связанных с изменением берегов озера;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организация туристических стоянок;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разжигание костров, пускание палов, выжигание растительности;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распашка земель;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купание животных;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изменение гидрологического и гидрохимического режима озера;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проезд транспортных средств вне дорог, за исключением проезда специальных транспортных средств, транспортных средств, используемых для обеспечения функционирования памятника природы, а также проезда транспортных сре</w:t>
      </w: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дств к з</w:t>
      </w:r>
      <w:proofErr w:type="gram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емельным участкам правообладателей, расположенным на территории памятника природы (в случае отсутствия существующих подъездных дорог);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стоянка транспортных средств, за исключением временной стоянки транспортных средств на дорогах или в специально отведенных местах;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строительство (размещение) объектов, не связанных с обеспечением функционирования памятника природы и населенных пунктов, расположенных в его границах;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проведение сплошных рубок леса, за исключением </w:t>
      </w:r>
      <w:proofErr w:type="spell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санитарно-уходных</w:t>
      </w:r>
      <w:proofErr w:type="spell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рубок, рубок, связанных со строительством (размещением) объектов, строительство (размещение) которых допускается настоящим режимом особой охраны, и эксплуатацией линейных объектов;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использование акватории водного объекта для рыбоводства и </w:t>
      </w:r>
      <w:proofErr w:type="spell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аквакультуры</w:t>
      </w:r>
      <w:proofErr w:type="spell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добыча водных биологических ресурсов, за исключением любительского рыболовства незапрещенными орудиями лова (удочкой);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уничтожение или повреждение специальных знаков, информирующих о наличии, границах памятника природы и (или) его охранной зоны, об ограничениях природопользования на его территории, а также иных специальных знаков;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сбор и заготовка </w:t>
      </w:r>
      <w:proofErr w:type="spell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недревесных</w:t>
      </w:r>
      <w:proofErr w:type="spell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лесных ресурсов;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сбор и заготовка пищевых лесных ресурсов, лекарственных трав, растений, за исключением сбора и заготовки, осуществляемых гражданами для собственных нужд;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размещение кладбищ, скотомогильников;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интродукция животных и растений;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выполнение работ по геологическому изучению недр и разработке месторождений полезных ископаемых;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проведение биотехнических мероприятий, способствующих концентрации диких копытных животных и (или) способствующих разрушению и ухудшению природной среды;</w:t>
      </w:r>
    </w:p>
    <w:p w:rsidR="005416EA" w:rsidRPr="005416EA" w:rsidRDefault="005416EA" w:rsidP="005416EA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предоставление земельных участков для индивидуального жилищного строительства, а также для садоводства и огородничества.</w:t>
      </w:r>
    </w:p>
    <w:p w:rsidR="005416EA" w:rsidRPr="005416EA" w:rsidRDefault="005416EA" w:rsidP="005416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5416EA" w:rsidRPr="005416EA" w:rsidRDefault="005416EA" w:rsidP="005416E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Использование памятника природы допускается в следующих целях:</w:t>
      </w:r>
    </w:p>
    <w:p w:rsidR="005416EA" w:rsidRPr="005416EA" w:rsidRDefault="005416EA" w:rsidP="005416EA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сохранение в естественном состоянии природных комплексов, восстановление и предотвращение изменений природных комплексов и их компонентов в результате антропогенного воздействия;</w:t>
      </w:r>
    </w:p>
    <w:p w:rsidR="005416EA" w:rsidRPr="005416EA" w:rsidRDefault="005416EA" w:rsidP="005416EA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поддержание условий, обеспечивающих санитарную и противопожарную безопасность;</w:t>
      </w:r>
    </w:p>
    <w:p w:rsidR="005416EA" w:rsidRPr="005416EA" w:rsidRDefault="005416EA" w:rsidP="005416EA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предотвращение условий, способных вызвать стихийные бедствия, угрожающие жизни людей и населенным пунктам;</w:t>
      </w:r>
    </w:p>
    <w:p w:rsidR="005416EA" w:rsidRPr="005416EA" w:rsidRDefault="005416EA" w:rsidP="005416EA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осуществление научной деятельности;</w:t>
      </w:r>
    </w:p>
    <w:p w:rsidR="005416EA" w:rsidRPr="005416EA" w:rsidRDefault="005416EA" w:rsidP="005416EA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осуществление эколого-просветительской деятельности;</w:t>
      </w:r>
    </w:p>
    <w:p w:rsidR="005416EA" w:rsidRPr="005416EA" w:rsidRDefault="005416EA" w:rsidP="005416EA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реализация природоохранных мероприятий;</w:t>
      </w:r>
    </w:p>
    <w:p w:rsidR="005416EA" w:rsidRPr="005416EA" w:rsidRDefault="005416EA" w:rsidP="005416EA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пребывание граждан с целью отдыха;</w:t>
      </w:r>
    </w:p>
    <w:p w:rsidR="005416EA" w:rsidRPr="005416EA" w:rsidRDefault="005416EA" w:rsidP="005416EA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осуществление водохозяйственных мероприятий, связанных с охраной и реабилитацией водных объектов, а также предотвращением негативного воздействия вод, при наличии положительного заключения государственной экологической экспертизы.</w:t>
      </w:r>
    </w:p>
    <w:p w:rsidR="005416EA" w:rsidRPr="005416EA" w:rsidRDefault="005416EA" w:rsidP="005416E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proofErr w:type="gram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На территории памятника природы проведение работ по строительству, реконструкции и капитальному ремонту объектов, по уничтожению и (или) повреждению зеленых насаждений, в том числе </w:t>
      </w:r>
      <w:proofErr w:type="spellStart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санитарно-уходных</w:t>
      </w:r>
      <w:proofErr w:type="spellEnd"/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работ, проведение мероприятий допускается при условии согласования с исполнительным органом государственной власти Воронежской области, обеспечивающим реализацию государственной политики в области охраны окружающей среды и природопользования на территории Воронежской области.</w:t>
      </w:r>
      <w:proofErr w:type="gramEnd"/>
    </w:p>
    <w:p w:rsidR="005416EA" w:rsidRPr="005416EA" w:rsidRDefault="005416EA" w:rsidP="005416EA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5416EA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Проектная документация объектов, строительство, реконструкция которых на территории памятника природы допускаются настоящим разделом, подлежит государственной экологической экспертизе.</w:t>
      </w:r>
    </w:p>
    <w:p w:rsidR="00711730" w:rsidRDefault="00711730"/>
    <w:sectPr w:rsidR="00711730" w:rsidSect="007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AB9"/>
    <w:multiLevelType w:val="multilevel"/>
    <w:tmpl w:val="5936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52A61"/>
    <w:multiLevelType w:val="multilevel"/>
    <w:tmpl w:val="0D5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43348"/>
    <w:multiLevelType w:val="multilevel"/>
    <w:tmpl w:val="3C2E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8626D"/>
    <w:multiLevelType w:val="multilevel"/>
    <w:tmpl w:val="813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6EA"/>
    <w:rsid w:val="005416EA"/>
    <w:rsid w:val="00711730"/>
    <w:rsid w:val="009B73C1"/>
    <w:rsid w:val="00C3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0"/>
  </w:style>
  <w:style w:type="paragraph" w:styleId="2">
    <w:name w:val="heading 2"/>
    <w:basedOn w:val="a"/>
    <w:link w:val="20"/>
    <w:uiPriority w:val="9"/>
    <w:qFormat/>
    <w:rsid w:val="00541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1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6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6EA"/>
    <w:rPr>
      <w:color w:val="0000FF"/>
      <w:u w:val="single"/>
    </w:rPr>
  </w:style>
  <w:style w:type="character" w:customStyle="1" w:styleId="date-display-single">
    <w:name w:val="date-display-single"/>
    <w:basedOn w:val="a0"/>
    <w:rsid w:val="005416EA"/>
  </w:style>
  <w:style w:type="character" w:customStyle="1" w:styleId="lineage-item">
    <w:name w:val="lineage-item"/>
    <w:basedOn w:val="a0"/>
    <w:rsid w:val="005416EA"/>
  </w:style>
  <w:style w:type="character" w:customStyle="1" w:styleId="hierarchical-select-item-separator">
    <w:name w:val="hierarchical-select-item-separator"/>
    <w:basedOn w:val="a0"/>
    <w:rsid w:val="005416EA"/>
  </w:style>
  <w:style w:type="paragraph" w:styleId="a4">
    <w:name w:val="Normal (Web)"/>
    <w:basedOn w:val="a"/>
    <w:uiPriority w:val="99"/>
    <w:semiHidden/>
    <w:unhideWhenUsed/>
    <w:rsid w:val="0054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6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10619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1649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116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38896468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66558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818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1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1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2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3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29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35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0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7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0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0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76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754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0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87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6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66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1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51486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494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55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4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2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5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14587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179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opt.aari.ru/oopt/%D0%9E%D0%B7%D0%B5%D1%80%D0%BE-%D0%9A%D1%80%D0%B5%D0%BC%D0%B5%D0%BD%D1%87%D1%83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ekolog.hohol</dc:creator>
  <cp:keywords/>
  <dc:description/>
  <cp:lastModifiedBy>ekolog.hohol</cp:lastModifiedBy>
  <cp:revision>3</cp:revision>
  <dcterms:created xsi:type="dcterms:W3CDTF">2020-06-10T07:13:00Z</dcterms:created>
  <dcterms:modified xsi:type="dcterms:W3CDTF">2024-03-07T05:25:00Z</dcterms:modified>
</cp:coreProperties>
</file>