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5A" w:rsidRPr="00BC125A" w:rsidRDefault="00BC125A" w:rsidP="00BC125A">
      <w:pPr>
        <w:shd w:val="clear" w:color="auto" w:fill="FFFFFF"/>
        <w:spacing w:after="0" w:line="374" w:lineRule="atLeast"/>
        <w:ind w:right="90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C125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Озеро </w:t>
      </w:r>
      <w:proofErr w:type="spellStart"/>
      <w:r w:rsidRPr="00BC125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Жировское</w:t>
      </w:r>
      <w:proofErr w:type="spellEnd"/>
    </w:p>
    <w:p w:rsidR="00BC125A" w:rsidRPr="00BC125A" w:rsidRDefault="00C755B5" w:rsidP="00BC125A">
      <w:pPr>
        <w:numPr>
          <w:ilvl w:val="0"/>
          <w:numId w:val="1"/>
        </w:numPr>
        <w:shd w:val="clear" w:color="auto" w:fill="FFFFFF"/>
        <w:spacing w:after="0" w:line="240" w:lineRule="auto"/>
        <w:ind w:left="-39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="00BC125A" w:rsidRPr="00BC125A">
          <w:rPr>
            <w:rFonts w:ascii="Verdana" w:eastAsia="Times New Roman" w:hAnsi="Verdana" w:cs="Times New Roman"/>
            <w:b/>
            <w:bCs/>
            <w:color w:val="FFFFFF"/>
            <w:sz w:val="18"/>
            <w:u w:val="single"/>
            <w:lang w:eastAsia="ru-RU"/>
          </w:rPr>
          <w:t>Информация об ООПТ</w:t>
        </w:r>
      </w:hyperlink>
    </w:p>
    <w:p w:rsidR="00BC125A" w:rsidRPr="00BC125A" w:rsidRDefault="00BC125A" w:rsidP="00BC125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BC125A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BC125A" w:rsidRPr="00BC125A" w:rsidRDefault="00BC125A" w:rsidP="00BC125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BC125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20,4 га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0"/>
      </w:tblGrid>
      <w:tr w:rsidR="00BC125A" w:rsidRPr="00BC125A" w:rsidTr="00BC125A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C125A" w:rsidRPr="00BC125A" w:rsidRDefault="00BC125A" w:rsidP="00BC12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</w:p>
        </w:tc>
      </w:tr>
      <w:tr w:rsidR="00BC125A" w:rsidRPr="00BC125A" w:rsidTr="00BC125A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C125A" w:rsidRPr="00BC125A" w:rsidRDefault="00C755B5" w:rsidP="00BC12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/>
            <w:r w:rsidR="00BC125A" w:rsidRPr="00BC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охранной зоны:</w:t>
            </w:r>
          </w:p>
          <w:p w:rsidR="00BC125A" w:rsidRPr="00BC125A" w:rsidRDefault="00BC125A" w:rsidP="00BC125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53.1700 га</w:t>
            </w:r>
          </w:p>
          <w:p w:rsidR="00BC125A" w:rsidRPr="00BC125A" w:rsidRDefault="00BC125A" w:rsidP="00B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 границ охранной зоны:</w:t>
            </w:r>
          </w:p>
          <w:p w:rsidR="00BC125A" w:rsidRPr="00BC125A" w:rsidRDefault="00BC125A" w:rsidP="00BC125A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 граница охранной зоны памятника природы начинается в точке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Примыкания к лесному массиву (к выделу 24 квартала 102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участкового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Лесничества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лесничества), расположенной в 4 км на северо-восток от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северовосточной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окраины с. Гремячье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Хохольского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района, и проходит в северо-восточном направлении по выделам 24, 25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Квартала 102, поворачивает на юго-восток, и далее северо-восточная граница охранной зоны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 природы идет в юго-восточном направлении по выделам 27, 31 квартала 102,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Пересекает квартальную просеку, разделяющую кварталы 102 и 109, и проходит в том же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Направлении по выделам 7, 14, 15, 16, 15 квартала 109, пересекает квартальную просеку,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Разделяющую кварталы 109 и 110, затем идет по выделам 6, 15, 17, 10, 11, 21 квартала 110,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проходит по древесно-кустарниковой растительности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поворачивает на юг, далее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Восточная граница охранной зоны памятника природы идет в южном направлении по выделам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 7, 12, 13, 17 квартала 116, пересекает квартальную просеку, разделяющую кварталы 116 и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123, и проходит в юго-западном направлении по выделам 5, 4 квартала 123, поворачивает на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Северо-запад, затем юго-западная граница охранной зоны памятника природы идет в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северозападом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направлении по выделу 3 квартала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 пересекает квартальную просеку,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Разделяющую кварталы 123 и 116, поворачивает на север, далее западная граница охранной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Зоны памятника природы проходит в северном направлении по выделам 16, 15, 10, 9, 2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Квартала 116, пересекает квартальную просеку, разделяющую кварталы 116 и 110, затем идет в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Северо-западном направлении по выделу 22 квартала 110, пересекает квартальную просеку,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Разделяющую кварталы 110 и 109, далее идет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же направлении по выделам 25, 23, 22, 21,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13, 12, 5, 4 квартала 109, пересекает квартальную просеку, разделяющую кварталы 109 и 102,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проходит в северном направлении по выделам 30, 24 квартала 102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Участкового лесничества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до начальной точки северо-восточной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Границы охранной зоны памятника природы.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Северо-восточная граница внутреннего контура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Охранной зоны памятника начинается в точке примыкания крайней северной точки береговой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Полосы озера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Жировское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массиву (выдел 30 квартала 102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Участкового лесничества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лесничества), расположенной в 4 км на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северовосток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северо-восточной окраины с. Гремячье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Гремяченского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Хохольского муниципального района, и проходит в юго-восточном направлении по береговой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Полосе левого берега озера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Жировское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поворачивает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запад, и далее южная граница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Внутреннего контура охранной зоны памятника природы идет в западном направлении по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Береговой полосе левого берега озера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Жировское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поворачивает на север, затем юго-западная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внутреннего контура охранной зоны памятника природы идет в северо-западом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Направлении по береговой полосе правого берега озера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Жировское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начальной точки</w:t>
            </w: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Северо-восточной границы внутреннего контура охранной зоны памятника природы</w:t>
            </w:r>
            <w:proofErr w:type="gramEnd"/>
          </w:p>
          <w:p w:rsidR="00BC125A" w:rsidRPr="00BC125A" w:rsidRDefault="00BC125A" w:rsidP="00BC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ограничения хозяйственной и иной деятельности: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разорение муравейников, кладок, нор, гнезд, других мест обитания животных, сбор яиц;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 птиц;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заготовка пищевых ресурсов, лекарственных растений, за исключением сбора и;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заготовки, осуществляемых гражданами для собственных нужд, сбор и заготовка </w:t>
            </w:r>
            <w:proofErr w:type="spell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ресурсов;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 и разработке месторождений;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ископаемых;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капитального строительства, в том числе линейных;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сооружений, не связанных с выполнением задач, возложенных на памятник природы, и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функционирования населенных пунктов, граничащих с памятником природы;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ядохимикатов, химических средств защиты растений и стимуляторов роста;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объектов размещения отходов производства и потребления, радиоактивных;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химических, взрывчатых, токсичных, отравляющих и ядовитых веществ, а также захламление;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отходами производства и потребления, загрязнение и засорение территории;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нефтепродуктами, ядохимикатами и другими вредными веществами;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скотомогильников;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интродукция живых организмов в целях их акклиматизации и организация летних;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лагерей для сельскохозяйственных животных;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влекущая за собой уменьшение водности и ухудшение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гидрологического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гидрохимического режима водного объекта, если такой имеется на территории охранной;</w:t>
            </w:r>
            <w:proofErr w:type="gramEnd"/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и стоянка автомототранспортных средств вне дорог общего пользования;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случаев, связанных с проездом автомототранспортных средств землевладельцев;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землепользователей и собственников земель к участкам, находящимся в их владении;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пользовании или собственности и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расположенным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памятника природы и его;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охранной зоны);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или повреждение шлагбаумов, стендов и других информационных знаков;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указателей, а также оборудованных экологических троп и мест отдыха;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распашка земель, пускание палов, выжигание растительности;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взрывные работы;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выгул собак без привязи и поводка, нагонка и натаска собак;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загрязненных сточных вод, в том числе дренажных, на рельеф;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виды деятельности, влекущие оказывающие негативное (вредное) воздействие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 памятника природы;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охранных зонах особо охраняемых природных территорий на лесных участках </w:t>
            </w: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лесного фонда, использование, охрана, защита и воспроизводство лесов;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соответствии с действующим законодательством с уведомлением;</w:t>
            </w:r>
          </w:p>
          <w:p w:rsidR="00BC125A" w:rsidRPr="00BC125A" w:rsidRDefault="00BC125A" w:rsidP="00BC125A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природных ресурсов и экологии Воронежской области.</w:t>
            </w:r>
          </w:p>
        </w:tc>
      </w:tr>
    </w:tbl>
    <w:p w:rsidR="00AB2969" w:rsidRDefault="00AB2969"/>
    <w:sectPr w:rsidR="00AB2969" w:rsidSect="00AB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3350"/>
    <w:multiLevelType w:val="multilevel"/>
    <w:tmpl w:val="D4F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E4A55"/>
    <w:multiLevelType w:val="multilevel"/>
    <w:tmpl w:val="DBC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95A0B"/>
    <w:multiLevelType w:val="multilevel"/>
    <w:tmpl w:val="489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5A"/>
    <w:rsid w:val="0022640F"/>
    <w:rsid w:val="002E3A61"/>
    <w:rsid w:val="00AB2969"/>
    <w:rsid w:val="00BC125A"/>
    <w:rsid w:val="00C7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9"/>
  </w:style>
  <w:style w:type="paragraph" w:styleId="2">
    <w:name w:val="heading 2"/>
    <w:basedOn w:val="a"/>
    <w:link w:val="20"/>
    <w:uiPriority w:val="9"/>
    <w:qFormat/>
    <w:rsid w:val="00BC1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2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C125A"/>
    <w:rPr>
      <w:color w:val="0000FF"/>
      <w:u w:val="single"/>
    </w:rPr>
  </w:style>
  <w:style w:type="character" w:customStyle="1" w:styleId="date-display-single">
    <w:name w:val="date-display-single"/>
    <w:basedOn w:val="a0"/>
    <w:rsid w:val="00BC125A"/>
  </w:style>
  <w:style w:type="character" w:customStyle="1" w:styleId="lineage-item">
    <w:name w:val="lineage-item"/>
    <w:basedOn w:val="a0"/>
    <w:rsid w:val="00BC125A"/>
  </w:style>
  <w:style w:type="character" w:customStyle="1" w:styleId="hierarchical-select-item-separator">
    <w:name w:val="hierarchical-select-item-separator"/>
    <w:basedOn w:val="a0"/>
    <w:rsid w:val="00BC125A"/>
  </w:style>
  <w:style w:type="paragraph" w:styleId="a4">
    <w:name w:val="Normal (Web)"/>
    <w:basedOn w:val="a"/>
    <w:uiPriority w:val="99"/>
    <w:semiHidden/>
    <w:unhideWhenUsed/>
    <w:rsid w:val="00BC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25A"/>
    <w:rPr>
      <w:b/>
      <w:bCs/>
    </w:rPr>
  </w:style>
  <w:style w:type="character" w:styleId="a6">
    <w:name w:val="Emphasis"/>
    <w:basedOn w:val="a0"/>
    <w:uiPriority w:val="20"/>
    <w:qFormat/>
    <w:rsid w:val="00BC12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936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1131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42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204801748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037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268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9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0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0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8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3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6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8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7692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4187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24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49559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106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8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4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9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conservationzone/%D0%BE%D1%85%D1%80%D0%B0%D0%BD%D0%BD%D0%B0%D1%8F-%D0%B7%D0%BE%D0%BD%D0%B0-476" TargetMode="External"/><Relationship Id="rId5" Type="http://schemas.openxmlformats.org/officeDocument/2006/relationships/hyperlink" Target="http://oopt.aari.ru/oopt/%D0%9E%D0%B7%D0%B5%D1%80%D0%BE-%D0%96%D0%B8%D1%80%D0%BE%D0%B2%D1%81%D0%BA%D0%BE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ekolog.hohol</dc:creator>
  <cp:keywords/>
  <dc:description/>
  <cp:lastModifiedBy>ekolog.hohol</cp:lastModifiedBy>
  <cp:revision>6</cp:revision>
  <dcterms:created xsi:type="dcterms:W3CDTF">2020-06-10T07:12:00Z</dcterms:created>
  <dcterms:modified xsi:type="dcterms:W3CDTF">2024-03-07T05:22:00Z</dcterms:modified>
</cp:coreProperties>
</file>