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81" w:rsidRPr="00BE7F7D" w:rsidRDefault="00196B81" w:rsidP="00883A32">
      <w:pPr>
        <w:tabs>
          <w:tab w:val="left" w:pos="12705"/>
        </w:tabs>
        <w:ind w:firstLine="709"/>
        <w:jc w:val="right"/>
        <w:rPr>
          <w:rFonts w:cstheme="minorHAnsi"/>
        </w:rPr>
      </w:pPr>
      <w:r w:rsidRPr="00BE7F7D">
        <w:rPr>
          <w:rFonts w:cstheme="minorHAnsi"/>
        </w:rPr>
        <w:t xml:space="preserve">Приложение № </w:t>
      </w:r>
      <w:r w:rsidR="006C0581">
        <w:rPr>
          <w:rFonts w:cstheme="minorHAnsi"/>
        </w:rPr>
        <w:t>1</w:t>
      </w:r>
    </w:p>
    <w:p w:rsidR="00196B81" w:rsidRPr="00BE7F7D" w:rsidRDefault="00196B81" w:rsidP="00883A32">
      <w:pPr>
        <w:ind w:firstLine="709"/>
        <w:jc w:val="center"/>
        <w:rPr>
          <w:rFonts w:cstheme="minorHAnsi"/>
        </w:rPr>
      </w:pP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r w:rsidRPr="00BE7F7D">
        <w:rPr>
          <w:rFonts w:cstheme="minorHAnsi"/>
          <w:b/>
        </w:rPr>
        <w:tab/>
      </w:r>
    </w:p>
    <w:p w:rsidR="00196B81" w:rsidRPr="00BE7F7D" w:rsidRDefault="00196B81" w:rsidP="00883A32">
      <w:pPr>
        <w:ind w:firstLine="709"/>
        <w:jc w:val="center"/>
        <w:rPr>
          <w:rFonts w:cstheme="minorHAnsi"/>
          <w:b/>
        </w:rPr>
      </w:pPr>
      <w:r w:rsidRPr="00BE7F7D">
        <w:rPr>
          <w:rFonts w:cstheme="minorHAnsi"/>
          <w:b/>
        </w:rPr>
        <w:t>ОТЧЕТ</w:t>
      </w:r>
    </w:p>
    <w:p w:rsidR="00196B81" w:rsidRPr="00BE7F7D" w:rsidRDefault="00196B81" w:rsidP="00883A32">
      <w:pPr>
        <w:ind w:firstLine="709"/>
        <w:jc w:val="center"/>
        <w:rPr>
          <w:rFonts w:cstheme="minorHAnsi"/>
          <w:b/>
        </w:rPr>
      </w:pPr>
      <w:r w:rsidRPr="00BE7F7D">
        <w:rPr>
          <w:rFonts w:cstheme="minorHAnsi"/>
          <w:b/>
        </w:rPr>
        <w:t xml:space="preserve"> о ходе исполнения Плана мероприятий по реализации стратегии социально-экономического развития</w:t>
      </w:r>
    </w:p>
    <w:p w:rsidR="00196B81" w:rsidRPr="00BE7F7D" w:rsidRDefault="00196B81" w:rsidP="00883A32">
      <w:pPr>
        <w:ind w:firstLine="709"/>
        <w:jc w:val="center"/>
        <w:rPr>
          <w:rFonts w:cstheme="minorHAnsi"/>
          <w:b/>
        </w:rPr>
      </w:pPr>
      <w:r w:rsidRPr="00BE7F7D">
        <w:rPr>
          <w:rFonts w:cstheme="minorHAnsi"/>
          <w:b/>
        </w:rPr>
        <w:t xml:space="preserve"> </w:t>
      </w:r>
      <w:r w:rsidR="00495B3C">
        <w:rPr>
          <w:rFonts w:cstheme="minorHAnsi"/>
          <w:b/>
        </w:rPr>
        <w:t>Хохольского</w:t>
      </w:r>
      <w:r w:rsidRPr="00BE7F7D">
        <w:rPr>
          <w:rFonts w:cstheme="minorHAnsi"/>
          <w:b/>
        </w:rPr>
        <w:t xml:space="preserve"> муниципального района Воронежской области</w:t>
      </w:r>
    </w:p>
    <w:p w:rsidR="00196B81" w:rsidRPr="00BE7F7D" w:rsidRDefault="00495B3C" w:rsidP="00883A32">
      <w:pPr>
        <w:ind w:firstLine="709"/>
        <w:jc w:val="center"/>
        <w:rPr>
          <w:rFonts w:cstheme="minorHAnsi"/>
          <w:b/>
        </w:rPr>
      </w:pPr>
      <w:r>
        <w:rPr>
          <w:rFonts w:cstheme="minorHAnsi"/>
          <w:b/>
        </w:rPr>
        <w:t xml:space="preserve">  за 2019</w:t>
      </w:r>
      <w:r w:rsidR="00196B81" w:rsidRPr="00BE7F7D">
        <w:rPr>
          <w:rFonts w:cstheme="minorHAnsi"/>
          <w:b/>
        </w:rPr>
        <w:t xml:space="preserve"> год </w:t>
      </w:r>
    </w:p>
    <w:p w:rsidR="00196B81" w:rsidRPr="00BE7F7D" w:rsidRDefault="00196B81" w:rsidP="00883A32">
      <w:pPr>
        <w:numPr>
          <w:ilvl w:val="0"/>
          <w:numId w:val="8"/>
        </w:numPr>
        <w:spacing w:after="200" w:line="276" w:lineRule="auto"/>
        <w:ind w:firstLine="709"/>
        <w:contextualSpacing/>
        <w:jc w:val="center"/>
        <w:rPr>
          <w:rFonts w:cstheme="minorHAnsi"/>
          <w:b/>
          <w:i/>
          <w:color w:val="000000"/>
        </w:rPr>
      </w:pPr>
      <w:r w:rsidRPr="00BE7F7D">
        <w:rPr>
          <w:rFonts w:cstheme="minorHAnsi"/>
          <w:b/>
          <w:i/>
          <w:color w:val="000000"/>
        </w:rPr>
        <w:t>Оценка степени достижения стратегических целей социально-экономического развития</w:t>
      </w:r>
      <w:r w:rsidRPr="00BE7F7D">
        <w:rPr>
          <w:rFonts w:cstheme="minorHAnsi"/>
          <w:b/>
          <w:i/>
        </w:rPr>
        <w:t xml:space="preserve"> </w:t>
      </w:r>
      <w:r w:rsidR="00495B3C">
        <w:rPr>
          <w:rFonts w:cstheme="minorHAnsi"/>
          <w:b/>
          <w:i/>
        </w:rPr>
        <w:t xml:space="preserve">Хохольского </w:t>
      </w:r>
      <w:r w:rsidRPr="00BE7F7D">
        <w:rPr>
          <w:rFonts w:cstheme="minorHAnsi"/>
          <w:b/>
          <w:i/>
        </w:rPr>
        <w:t xml:space="preserve">муниципального района  </w:t>
      </w:r>
    </w:p>
    <w:tbl>
      <w:tblPr>
        <w:tblStyle w:val="afd"/>
        <w:tblW w:w="14884" w:type="dxa"/>
        <w:tblInd w:w="-34" w:type="dxa"/>
        <w:tblLayout w:type="fixed"/>
        <w:tblLook w:val="04A0"/>
      </w:tblPr>
      <w:tblGrid>
        <w:gridCol w:w="3261"/>
        <w:gridCol w:w="1559"/>
        <w:gridCol w:w="1559"/>
        <w:gridCol w:w="3261"/>
        <w:gridCol w:w="5244"/>
      </w:tblGrid>
      <w:tr w:rsidR="00196B81" w:rsidRPr="00BE7F7D" w:rsidTr="003B552C">
        <w:trPr>
          <w:trHeight w:val="2852"/>
        </w:trPr>
        <w:tc>
          <w:tcPr>
            <w:tcW w:w="3261" w:type="dxa"/>
            <w:vAlign w:val="center"/>
          </w:tcPr>
          <w:p w:rsidR="00196B81" w:rsidRPr="00BE7F7D" w:rsidRDefault="00196B81" w:rsidP="00883A32">
            <w:pPr>
              <w:contextualSpacing/>
              <w:jc w:val="center"/>
              <w:rPr>
                <w:rFonts w:cstheme="minorHAnsi"/>
              </w:rPr>
            </w:pPr>
            <w:r w:rsidRPr="00BE7F7D">
              <w:rPr>
                <w:rFonts w:cstheme="minorHAnsi"/>
                <w:b/>
              </w:rPr>
              <w:br w:type="page"/>
            </w:r>
            <w:r w:rsidRPr="00BE7F7D">
              <w:rPr>
                <w:rFonts w:cstheme="minorHAnsi"/>
              </w:rPr>
              <w:t>Формулировка цели</w:t>
            </w:r>
          </w:p>
        </w:tc>
        <w:tc>
          <w:tcPr>
            <w:tcW w:w="1559" w:type="dxa"/>
            <w:vAlign w:val="center"/>
          </w:tcPr>
          <w:p w:rsidR="00196B81" w:rsidRPr="00BE7F7D" w:rsidRDefault="00196B81" w:rsidP="00883A32">
            <w:pPr>
              <w:contextualSpacing/>
              <w:jc w:val="center"/>
              <w:rPr>
                <w:rFonts w:cstheme="minorHAnsi"/>
              </w:rPr>
            </w:pPr>
            <w:r w:rsidRPr="00BE7F7D">
              <w:rPr>
                <w:rFonts w:cstheme="minorHAnsi"/>
              </w:rPr>
              <w:t>Удельный вес достигнутых целевых значений стратегических показателей, %</w:t>
            </w:r>
          </w:p>
          <w:p w:rsidR="00196B81" w:rsidRPr="00BE7F7D" w:rsidRDefault="00196B81" w:rsidP="00883A32">
            <w:pPr>
              <w:contextualSpacing/>
              <w:jc w:val="center"/>
              <w:rPr>
                <w:rFonts w:cstheme="minorHAnsi"/>
              </w:rPr>
            </w:pPr>
          </w:p>
        </w:tc>
        <w:tc>
          <w:tcPr>
            <w:tcW w:w="1559" w:type="dxa"/>
            <w:vAlign w:val="center"/>
          </w:tcPr>
          <w:p w:rsidR="00196B81" w:rsidRPr="00BE7F7D" w:rsidRDefault="00196B81" w:rsidP="00883A32">
            <w:pPr>
              <w:contextualSpacing/>
              <w:jc w:val="center"/>
              <w:rPr>
                <w:rFonts w:cstheme="minorHAnsi"/>
              </w:rPr>
            </w:pPr>
            <w:r w:rsidRPr="00BE7F7D">
              <w:rPr>
                <w:rFonts w:cstheme="minorHAnsi"/>
              </w:rPr>
              <w:t>Уровень выполнения запланированных мероприятий (контрольных событий) в 2019г, %</w:t>
            </w:r>
          </w:p>
        </w:tc>
        <w:tc>
          <w:tcPr>
            <w:tcW w:w="3261" w:type="dxa"/>
            <w:vAlign w:val="center"/>
          </w:tcPr>
          <w:p w:rsidR="00196B81" w:rsidRPr="00BE7F7D" w:rsidRDefault="00196B81" w:rsidP="00883A32">
            <w:pPr>
              <w:contextualSpacing/>
              <w:jc w:val="center"/>
              <w:rPr>
                <w:rFonts w:cstheme="minorHAnsi"/>
              </w:rPr>
            </w:pPr>
            <w:r w:rsidRPr="00BE7F7D">
              <w:rPr>
                <w:rFonts w:cstheme="minorHAnsi"/>
              </w:rPr>
              <w:t>Основные результаты, реализованные проекты</w:t>
            </w:r>
          </w:p>
        </w:tc>
        <w:tc>
          <w:tcPr>
            <w:tcW w:w="5244" w:type="dxa"/>
            <w:vAlign w:val="center"/>
          </w:tcPr>
          <w:p w:rsidR="00196B81" w:rsidRPr="00BE7F7D" w:rsidRDefault="00196B81" w:rsidP="00883A32">
            <w:pPr>
              <w:contextualSpacing/>
              <w:jc w:val="center"/>
              <w:rPr>
                <w:rFonts w:cstheme="minorHAnsi"/>
                <w:color w:val="000000"/>
              </w:rPr>
            </w:pPr>
            <w:r w:rsidRPr="00BE7F7D">
              <w:rPr>
                <w:rFonts w:cstheme="minorHAnsi"/>
                <w:color w:val="000000"/>
              </w:rPr>
              <w:t>Оценка влияния внутренних и внешних условий на уровни достижения целей социально-экономического развития муниципальных образований</w:t>
            </w:r>
          </w:p>
        </w:tc>
      </w:tr>
      <w:tr w:rsidR="00196B81" w:rsidRPr="00BE7F7D" w:rsidTr="003B552C">
        <w:tc>
          <w:tcPr>
            <w:tcW w:w="3261" w:type="dxa"/>
          </w:tcPr>
          <w:p w:rsidR="00196B81" w:rsidRPr="00BE7F7D" w:rsidRDefault="00196B81" w:rsidP="00883A32">
            <w:pPr>
              <w:contextualSpacing/>
              <w:rPr>
                <w:rFonts w:cstheme="minorHAnsi"/>
              </w:rPr>
            </w:pPr>
            <w:r w:rsidRPr="00BE7F7D">
              <w:rPr>
                <w:rFonts w:cstheme="minorHAnsi"/>
              </w:rPr>
              <w:t xml:space="preserve">Цель 1 </w:t>
            </w:r>
          </w:p>
        </w:tc>
        <w:tc>
          <w:tcPr>
            <w:tcW w:w="1559" w:type="dxa"/>
          </w:tcPr>
          <w:p w:rsidR="00196B81" w:rsidRPr="00BE7F7D" w:rsidRDefault="00196B81" w:rsidP="00883A32">
            <w:pPr>
              <w:contextualSpacing/>
              <w:jc w:val="center"/>
              <w:rPr>
                <w:rFonts w:cstheme="minorHAnsi"/>
              </w:rPr>
            </w:pPr>
          </w:p>
        </w:tc>
        <w:tc>
          <w:tcPr>
            <w:tcW w:w="1559" w:type="dxa"/>
          </w:tcPr>
          <w:p w:rsidR="00196B81" w:rsidRPr="00BE7F7D" w:rsidRDefault="00196B81" w:rsidP="00883A32">
            <w:pPr>
              <w:contextualSpacing/>
              <w:rPr>
                <w:rFonts w:cstheme="minorHAnsi"/>
              </w:rPr>
            </w:pPr>
          </w:p>
        </w:tc>
        <w:tc>
          <w:tcPr>
            <w:tcW w:w="3261" w:type="dxa"/>
          </w:tcPr>
          <w:p w:rsidR="00196B81" w:rsidRPr="00BE7F7D" w:rsidRDefault="00196B81" w:rsidP="00883A32">
            <w:pPr>
              <w:contextualSpacing/>
              <w:rPr>
                <w:rFonts w:cstheme="minorHAnsi"/>
              </w:rPr>
            </w:pPr>
          </w:p>
        </w:tc>
        <w:tc>
          <w:tcPr>
            <w:tcW w:w="5244" w:type="dxa"/>
          </w:tcPr>
          <w:p w:rsidR="00196B81" w:rsidRPr="00BE7F7D" w:rsidRDefault="00196B81" w:rsidP="00883A32">
            <w:pPr>
              <w:contextualSpacing/>
              <w:rPr>
                <w:rFonts w:cstheme="minorHAnsi"/>
              </w:rPr>
            </w:pPr>
          </w:p>
        </w:tc>
      </w:tr>
      <w:tr w:rsidR="00196B81" w:rsidRPr="00BE7F7D" w:rsidTr="003B552C">
        <w:tc>
          <w:tcPr>
            <w:tcW w:w="3261" w:type="dxa"/>
          </w:tcPr>
          <w:p w:rsidR="00975287" w:rsidRDefault="00196B81" w:rsidP="00883A32">
            <w:pPr>
              <w:contextualSpacing/>
              <w:rPr>
                <w:rFonts w:cstheme="minorHAnsi"/>
              </w:rPr>
            </w:pPr>
            <w:r w:rsidRPr="00BE7F7D">
              <w:rPr>
                <w:rFonts w:cstheme="minorHAnsi"/>
              </w:rPr>
              <w:t xml:space="preserve">Цель 1.1. </w:t>
            </w:r>
          </w:p>
          <w:p w:rsidR="00196B81" w:rsidRPr="00975287" w:rsidRDefault="00975287" w:rsidP="00883A32">
            <w:pPr>
              <w:contextualSpacing/>
              <w:rPr>
                <w:rFonts w:cstheme="minorHAnsi"/>
              </w:rPr>
            </w:pPr>
            <w:r w:rsidRPr="00975287">
              <w:t>Повышение уровня жизни населения района</w:t>
            </w:r>
          </w:p>
        </w:tc>
        <w:tc>
          <w:tcPr>
            <w:tcW w:w="1559" w:type="dxa"/>
          </w:tcPr>
          <w:p w:rsidR="00196B81" w:rsidRPr="00BE7F7D" w:rsidRDefault="00B25506" w:rsidP="00883A32">
            <w:pPr>
              <w:contextualSpacing/>
              <w:jc w:val="center"/>
              <w:rPr>
                <w:rFonts w:cstheme="minorHAnsi"/>
              </w:rPr>
            </w:pPr>
            <w:r>
              <w:rPr>
                <w:rFonts w:cstheme="minorHAnsi"/>
              </w:rPr>
              <w:t>75</w:t>
            </w:r>
          </w:p>
        </w:tc>
        <w:tc>
          <w:tcPr>
            <w:tcW w:w="1559" w:type="dxa"/>
          </w:tcPr>
          <w:p w:rsidR="00196B81" w:rsidRPr="00BE7F7D" w:rsidRDefault="00495B3C" w:rsidP="00883A32">
            <w:pPr>
              <w:contextualSpacing/>
              <w:jc w:val="center"/>
              <w:rPr>
                <w:rFonts w:cstheme="minorHAnsi"/>
              </w:rPr>
            </w:pPr>
            <w:r>
              <w:rPr>
                <w:rFonts w:cstheme="minorHAnsi"/>
              </w:rPr>
              <w:t>100</w:t>
            </w:r>
          </w:p>
        </w:tc>
        <w:tc>
          <w:tcPr>
            <w:tcW w:w="3261" w:type="dxa"/>
          </w:tcPr>
          <w:p w:rsidR="00955A9B" w:rsidRDefault="0043224A" w:rsidP="00883A32">
            <w:pPr>
              <w:contextualSpacing/>
              <w:rPr>
                <w:rFonts w:cstheme="minorHAnsi"/>
              </w:rPr>
            </w:pPr>
            <w:r>
              <w:rPr>
                <w:rFonts w:cstheme="minorHAnsi"/>
              </w:rPr>
              <w:t>В 2019 году введено 19,9</w:t>
            </w:r>
            <w:r w:rsidR="00955A9B">
              <w:rPr>
                <w:rFonts w:cstheme="minorHAnsi"/>
              </w:rPr>
              <w:t xml:space="preserve"> тыс. кв.м. жилья</w:t>
            </w:r>
          </w:p>
          <w:p w:rsidR="00955A9B" w:rsidRDefault="00955A9B" w:rsidP="00883A32">
            <w:pPr>
              <w:contextualSpacing/>
              <w:rPr>
                <w:rFonts w:cstheme="minorHAnsi"/>
              </w:rPr>
            </w:pPr>
            <w:r>
              <w:rPr>
                <w:rFonts w:cstheme="minorHAnsi"/>
              </w:rPr>
              <w:t xml:space="preserve">Создано 48 новых рабочих мест   </w:t>
            </w:r>
          </w:p>
          <w:p w:rsidR="00B51009" w:rsidRDefault="00B51009" w:rsidP="00883A32">
            <w:pPr>
              <w:contextualSpacing/>
              <w:rPr>
                <w:rFonts w:cstheme="minorHAnsi"/>
              </w:rPr>
            </w:pPr>
            <w:r>
              <w:rPr>
                <w:rFonts w:cstheme="minorHAnsi"/>
              </w:rPr>
              <w:t>В 2019 году предоставлен 161 земельный участок многодетным семьям.</w:t>
            </w:r>
          </w:p>
          <w:p w:rsidR="00B51009" w:rsidRDefault="00955A9B" w:rsidP="00883A32">
            <w:pPr>
              <w:contextualSpacing/>
              <w:rPr>
                <w:rFonts w:cstheme="minorHAnsi"/>
              </w:rPr>
            </w:pPr>
            <w:r>
              <w:rPr>
                <w:rFonts w:cstheme="minorHAnsi"/>
              </w:rPr>
              <w:t>В</w:t>
            </w:r>
            <w:r w:rsidR="00B51009">
              <w:rPr>
                <w:rFonts w:cstheme="minorHAnsi"/>
              </w:rPr>
              <w:t>ыданы свидетельства на получение социальных выплат – государственную поддержку получили 7 семей.</w:t>
            </w:r>
          </w:p>
          <w:p w:rsidR="00196B81" w:rsidRPr="00BE7F7D" w:rsidRDefault="00955A9B" w:rsidP="00883A32">
            <w:pPr>
              <w:contextualSpacing/>
              <w:rPr>
                <w:rFonts w:cstheme="minorHAnsi"/>
              </w:rPr>
            </w:pPr>
            <w:r>
              <w:rPr>
                <w:rFonts w:cstheme="minorHAnsi"/>
              </w:rPr>
              <w:t>В</w:t>
            </w:r>
            <w:r w:rsidR="00B51009">
              <w:rPr>
                <w:rFonts w:cstheme="minorHAnsi"/>
              </w:rPr>
              <w:t xml:space="preserve">ыданы свидетельства на получение социальной выплаты на строительство (приобретение) жилья – государственную поддержку </w:t>
            </w:r>
            <w:r w:rsidR="00B51009">
              <w:rPr>
                <w:rFonts w:cstheme="minorHAnsi"/>
              </w:rPr>
              <w:lastRenderedPageBreak/>
              <w:t>получили 9 семей.</w:t>
            </w:r>
          </w:p>
        </w:tc>
        <w:tc>
          <w:tcPr>
            <w:tcW w:w="5244" w:type="dxa"/>
          </w:tcPr>
          <w:p w:rsidR="003623F7" w:rsidRDefault="003623F7" w:rsidP="00883A32">
            <w:pPr>
              <w:contextualSpacing/>
            </w:pPr>
            <w:r>
              <w:lastRenderedPageBreak/>
              <w:t xml:space="preserve">С целью повышения уровня жизни населения Хохольского муниципального района успешно решается задача </w:t>
            </w:r>
            <w:r w:rsidRPr="003623F7">
              <w:t>повышения обеспеченности населения жильем</w:t>
            </w:r>
            <w:r>
              <w:t>, улучшения жилищных условий граждан, проживающих на сельских территориях. Общая площадь жилых помещений приходящихся в среднем на 1 жителя увеличилась на 1,7% по сравнению с аналогичным периодом прошлого года.</w:t>
            </w:r>
          </w:p>
          <w:p w:rsidR="00C04953" w:rsidRDefault="00C04953" w:rsidP="00883A32">
            <w:pPr>
              <w:contextualSpacing/>
            </w:pPr>
            <w:r>
              <w:t xml:space="preserve">В 2019 году реально располагаемые доходы населения составили 7379,1 тыс.руб. что на 7,2% выше уровня аналогичного периода 2018 года. </w:t>
            </w:r>
            <w:r w:rsidR="00197030">
              <w:t>Увеличение реально располагаемых доходов населения связано с повышением заработной платы, социальными выплатами, рост</w:t>
            </w:r>
            <w:r w:rsidR="003E6FBE">
              <w:t>ом</w:t>
            </w:r>
            <w:r w:rsidR="00197030">
              <w:t xml:space="preserve"> пенсий </w:t>
            </w:r>
            <w:r w:rsidR="003E6FBE">
              <w:t xml:space="preserve"> и доходами</w:t>
            </w:r>
            <w:r w:rsidR="00197030">
              <w:t xml:space="preserve"> от предпринимательской деятельности. </w:t>
            </w:r>
          </w:p>
          <w:p w:rsidR="00197030" w:rsidRPr="00BE7F7D" w:rsidRDefault="00197030" w:rsidP="00883A32">
            <w:pPr>
              <w:contextualSpacing/>
              <w:rPr>
                <w:rFonts w:cstheme="minorHAnsi"/>
              </w:rPr>
            </w:pPr>
            <w:r>
              <w:lastRenderedPageBreak/>
              <w:t>О</w:t>
            </w:r>
            <w:r w:rsidRPr="0059206D">
              <w:t xml:space="preserve">сновной причиной недостижения планового значения показателя </w:t>
            </w:r>
            <w:r>
              <w:t>является миграционный отток</w:t>
            </w:r>
            <w:r w:rsidR="003E6FBE">
              <w:t xml:space="preserve"> населения, естественная убыль населения, снижение уровня рождаемости.   </w:t>
            </w:r>
          </w:p>
        </w:tc>
      </w:tr>
      <w:tr w:rsidR="00196B81" w:rsidRPr="00BE7F7D" w:rsidTr="003B552C">
        <w:tc>
          <w:tcPr>
            <w:tcW w:w="3261" w:type="dxa"/>
          </w:tcPr>
          <w:p w:rsidR="00196B81" w:rsidRDefault="00196B81" w:rsidP="00883A32">
            <w:pPr>
              <w:contextualSpacing/>
              <w:rPr>
                <w:rFonts w:cstheme="minorHAnsi"/>
              </w:rPr>
            </w:pPr>
            <w:r w:rsidRPr="00BE7F7D">
              <w:rPr>
                <w:rFonts w:cstheme="minorHAnsi"/>
              </w:rPr>
              <w:lastRenderedPageBreak/>
              <w:t>Цель 1.2.</w:t>
            </w:r>
          </w:p>
          <w:p w:rsidR="00975287" w:rsidRPr="00975287" w:rsidRDefault="00975287" w:rsidP="00883A32">
            <w:pPr>
              <w:contextualSpacing/>
              <w:rPr>
                <w:rFonts w:cstheme="minorHAnsi"/>
              </w:rPr>
            </w:pPr>
            <w:r w:rsidRPr="00975287">
              <w:t>Улучшение качества жизни населения</w:t>
            </w:r>
          </w:p>
        </w:tc>
        <w:tc>
          <w:tcPr>
            <w:tcW w:w="1559" w:type="dxa"/>
          </w:tcPr>
          <w:p w:rsidR="00196B81" w:rsidRPr="00BE7F7D" w:rsidRDefault="00B25506" w:rsidP="00883A32">
            <w:pPr>
              <w:contextualSpacing/>
              <w:jc w:val="center"/>
              <w:rPr>
                <w:rFonts w:cstheme="minorHAnsi"/>
              </w:rPr>
            </w:pPr>
            <w:r>
              <w:rPr>
                <w:rFonts w:cstheme="minorHAnsi"/>
              </w:rPr>
              <w:t>100</w:t>
            </w:r>
          </w:p>
        </w:tc>
        <w:tc>
          <w:tcPr>
            <w:tcW w:w="1559" w:type="dxa"/>
          </w:tcPr>
          <w:p w:rsidR="00196B81" w:rsidRPr="00BE7F7D" w:rsidRDefault="00495B3C" w:rsidP="00883A32">
            <w:pPr>
              <w:contextualSpacing/>
              <w:jc w:val="center"/>
              <w:rPr>
                <w:rFonts w:cstheme="minorHAnsi"/>
              </w:rPr>
            </w:pPr>
            <w:r>
              <w:rPr>
                <w:rFonts w:cstheme="minorHAnsi"/>
              </w:rPr>
              <w:t>100</w:t>
            </w:r>
          </w:p>
        </w:tc>
        <w:tc>
          <w:tcPr>
            <w:tcW w:w="3261" w:type="dxa"/>
          </w:tcPr>
          <w:p w:rsidR="00196B81" w:rsidRDefault="00FC3B4C" w:rsidP="00883A32">
            <w:pPr>
              <w:contextualSpacing/>
              <w:rPr>
                <w:sz w:val="22"/>
                <w:szCs w:val="22"/>
              </w:rPr>
            </w:pPr>
            <w:r w:rsidRPr="00FC3B4C">
              <w:t>В ходе реализации муниципальной составляющей регионального проекта</w:t>
            </w:r>
            <w:r w:rsidR="003B552C">
              <w:rPr>
                <w:rFonts w:cstheme="minorHAnsi"/>
              </w:rPr>
              <w:t xml:space="preserve"> </w:t>
            </w:r>
            <w:r w:rsidR="003B552C" w:rsidRPr="003B552C">
              <w:t>«Содействие занятости женщин - создание условий дошкольного образования для детей в возрасте до трех лет»</w:t>
            </w:r>
            <w:r w:rsidRPr="003B552C">
              <w:rPr>
                <w:rFonts w:cstheme="minorHAnsi"/>
              </w:rPr>
              <w:t xml:space="preserve"> </w:t>
            </w:r>
            <w:r w:rsidR="003B552C">
              <w:rPr>
                <w:rFonts w:cstheme="minorHAnsi"/>
              </w:rPr>
              <w:t>в</w:t>
            </w:r>
            <w:r w:rsidR="00B2031E">
              <w:rPr>
                <w:rFonts w:cstheme="minorHAnsi"/>
              </w:rPr>
              <w:t xml:space="preserve"> </w:t>
            </w:r>
            <w:r w:rsidR="00B2031E" w:rsidRPr="003B552C">
              <w:rPr>
                <w:rFonts w:cstheme="minorHAnsi"/>
              </w:rPr>
              <w:t>2019 году</w:t>
            </w:r>
            <w:r w:rsidR="00955A9B">
              <w:rPr>
                <w:rFonts w:cstheme="minorHAnsi"/>
              </w:rPr>
              <w:t xml:space="preserve"> </w:t>
            </w:r>
            <w:r w:rsidR="00B2031E">
              <w:rPr>
                <w:rFonts w:cstheme="minorHAnsi"/>
              </w:rPr>
              <w:t xml:space="preserve"> увеличено количество мест в дошкольных учреждениях, для детей дошкольного возраста введено 120 новых мест</w:t>
            </w:r>
            <w:r w:rsidR="003B552C">
              <w:rPr>
                <w:rFonts w:cstheme="minorHAnsi"/>
              </w:rPr>
              <w:t xml:space="preserve"> </w:t>
            </w:r>
            <w:r w:rsidR="00B2031E" w:rsidRPr="009C68A2">
              <w:rPr>
                <w:sz w:val="22"/>
                <w:szCs w:val="22"/>
              </w:rPr>
              <w:t>что позволило повысить доступность услуг дошкольного образ</w:t>
            </w:r>
            <w:r w:rsidR="00B2031E">
              <w:rPr>
                <w:sz w:val="22"/>
                <w:szCs w:val="22"/>
              </w:rPr>
              <w:t>ования для детей в возрасте от 1,5</w:t>
            </w:r>
            <w:r w:rsidR="00B2031E" w:rsidRPr="009C68A2">
              <w:rPr>
                <w:sz w:val="22"/>
                <w:szCs w:val="22"/>
              </w:rPr>
              <w:t xml:space="preserve"> до 3 лет</w:t>
            </w:r>
          </w:p>
          <w:p w:rsidR="00B2031E" w:rsidRPr="00BE7F7D" w:rsidRDefault="00B2031E" w:rsidP="00883A32">
            <w:pPr>
              <w:contextualSpacing/>
              <w:rPr>
                <w:rFonts w:cstheme="minorHAnsi"/>
              </w:rPr>
            </w:pPr>
            <w:r>
              <w:rPr>
                <w:sz w:val="22"/>
                <w:szCs w:val="22"/>
              </w:rPr>
              <w:t>Выделение земельного участка под строительство ФАП в п. ВНИИК Опытная станция  – 3га.</w:t>
            </w:r>
          </w:p>
        </w:tc>
        <w:tc>
          <w:tcPr>
            <w:tcW w:w="5244" w:type="dxa"/>
          </w:tcPr>
          <w:p w:rsidR="009E46F0" w:rsidRPr="009E46F0" w:rsidRDefault="00197030" w:rsidP="00883A32">
            <w:pPr>
              <w:contextualSpacing/>
            </w:pPr>
            <w:r w:rsidRPr="009E46F0">
              <w:t xml:space="preserve">Плановое значение </w:t>
            </w:r>
            <w:r w:rsidR="00D864C0">
              <w:t xml:space="preserve">показателя </w:t>
            </w:r>
            <w:r w:rsidRPr="009E46F0">
              <w:t>достигнуто за счет</w:t>
            </w:r>
            <w:r w:rsidR="003E6FBE" w:rsidRPr="009E46F0">
              <w:t xml:space="preserve"> того что,</w:t>
            </w:r>
            <w:r w:rsidR="003E6FBE" w:rsidRPr="009E46F0">
              <w:rPr>
                <w:b/>
              </w:rPr>
              <w:t xml:space="preserve"> </w:t>
            </w:r>
            <w:r w:rsidR="003E6FBE" w:rsidRPr="009E46F0">
              <w:t>п</w:t>
            </w:r>
            <w:r w:rsidR="00AA3683" w:rsidRPr="009E46F0">
              <w:t>олностью выполнены обязательства по количеству введенных дополнительных мест в дошкольных образовательных учреждениях в части  ликвидации очередей на зачисле</w:t>
            </w:r>
            <w:r w:rsidR="003E6FBE" w:rsidRPr="009E46F0">
              <w:t>ние детей в возрасте от 1,5 до 3</w:t>
            </w:r>
            <w:r w:rsidR="00AA3683" w:rsidRPr="009E46F0">
              <w:t xml:space="preserve"> лет.</w:t>
            </w:r>
            <w:r w:rsidR="006D1606" w:rsidRPr="009E46F0">
              <w:t xml:space="preserve"> Обеспечение детей дошкольного возраста местами в дошкольных образовательных организациях </w:t>
            </w:r>
            <w:r w:rsidR="009E46F0" w:rsidRPr="009E46F0">
              <w:t>за 2019 год  составило 63% что, на 16,4% выше уровня аналогичного периода 2018 года.</w:t>
            </w:r>
          </w:p>
          <w:p w:rsidR="00196B81" w:rsidRDefault="009E46F0" w:rsidP="00883A32">
            <w:pPr>
              <w:contextualSpacing/>
              <w:rPr>
                <w:spacing w:val="-1"/>
              </w:rPr>
            </w:pPr>
            <w:r w:rsidRPr="009E46F0">
              <w:t>Н</w:t>
            </w:r>
            <w:r w:rsidRPr="009E46F0">
              <w:rPr>
                <w:spacing w:val="-1"/>
              </w:rPr>
              <w:t>аблюдается положительная динамика численности жителей, регулярно занимающихся физической культурой и спортом</w:t>
            </w:r>
            <w:r>
              <w:rPr>
                <w:spacing w:val="-1"/>
              </w:rPr>
              <w:t xml:space="preserve">. </w:t>
            </w:r>
            <w:r w:rsidRPr="009E46F0">
              <w:rPr>
                <w:spacing w:val="-1"/>
              </w:rPr>
              <w:t xml:space="preserve">Уровень достижения целевого значения </w:t>
            </w:r>
            <w:r>
              <w:rPr>
                <w:spacing w:val="-1"/>
              </w:rPr>
              <w:t>показателя</w:t>
            </w:r>
            <w:r w:rsidRPr="009E46F0">
              <w:rPr>
                <w:spacing w:val="-1"/>
              </w:rPr>
              <w:t xml:space="preserve"> «</w:t>
            </w:r>
            <w:r>
              <w:t>Доля населения</w:t>
            </w:r>
            <w:r w:rsidRPr="009E46F0">
              <w:t xml:space="preserve">, </w:t>
            </w:r>
            <w:r w:rsidRPr="009E46F0">
              <w:rPr>
                <w:spacing w:val="-1"/>
              </w:rPr>
              <w:t>систематически занимающегося физиче</w:t>
            </w:r>
            <w:r>
              <w:rPr>
                <w:spacing w:val="-1"/>
              </w:rPr>
              <w:t>ской культурой и спортом» в 2018</w:t>
            </w:r>
            <w:r w:rsidRPr="009E46F0">
              <w:rPr>
                <w:spacing w:val="-1"/>
              </w:rPr>
              <w:t xml:space="preserve"> году составил </w:t>
            </w:r>
            <w:r>
              <w:rPr>
                <w:spacing w:val="-1"/>
              </w:rPr>
              <w:t>45,1 %, в 2019 году – 46,6</w:t>
            </w:r>
            <w:r w:rsidRPr="009E46F0">
              <w:rPr>
                <w:spacing w:val="-1"/>
              </w:rPr>
              <w:t xml:space="preserve"> %.</w:t>
            </w:r>
          </w:p>
          <w:p w:rsidR="009E46F0" w:rsidRPr="009E46F0" w:rsidRDefault="009E46F0" w:rsidP="00883A32">
            <w:pPr>
              <w:contextualSpacing/>
            </w:pPr>
          </w:p>
          <w:p w:rsidR="006D1606" w:rsidRPr="00BE7F7D" w:rsidRDefault="006D1606" w:rsidP="00883A32">
            <w:pPr>
              <w:contextualSpacing/>
              <w:rPr>
                <w:rFonts w:cstheme="minorHAnsi"/>
              </w:rPr>
            </w:pPr>
          </w:p>
        </w:tc>
      </w:tr>
      <w:tr w:rsidR="00196B81" w:rsidRPr="00BE7F7D" w:rsidTr="003B552C">
        <w:tc>
          <w:tcPr>
            <w:tcW w:w="3261" w:type="dxa"/>
          </w:tcPr>
          <w:p w:rsidR="00196B81" w:rsidRDefault="00B25506" w:rsidP="00883A32">
            <w:pPr>
              <w:contextualSpacing/>
              <w:rPr>
                <w:rFonts w:cstheme="minorHAnsi"/>
              </w:rPr>
            </w:pPr>
            <w:r w:rsidRPr="00BE7F7D">
              <w:rPr>
                <w:rFonts w:cstheme="minorHAnsi"/>
              </w:rPr>
              <w:t>Цель 1.</w:t>
            </w:r>
            <w:r>
              <w:rPr>
                <w:rFonts w:cstheme="minorHAnsi"/>
              </w:rPr>
              <w:t>3.</w:t>
            </w:r>
          </w:p>
          <w:p w:rsidR="00975287" w:rsidRPr="00975287" w:rsidRDefault="00975287" w:rsidP="00883A32">
            <w:pPr>
              <w:contextualSpacing/>
              <w:rPr>
                <w:rFonts w:cstheme="minorHAnsi"/>
              </w:rPr>
            </w:pPr>
            <w:r w:rsidRPr="00975287">
              <w:rPr>
                <w:color w:val="000000"/>
              </w:rPr>
              <w:t>Улучшение качества окружающей среды и экологических условий проживания населения</w:t>
            </w:r>
          </w:p>
        </w:tc>
        <w:tc>
          <w:tcPr>
            <w:tcW w:w="1559" w:type="dxa"/>
          </w:tcPr>
          <w:p w:rsidR="00196B81" w:rsidRPr="00BE7F7D" w:rsidRDefault="00B25506" w:rsidP="00883A32">
            <w:pPr>
              <w:contextualSpacing/>
              <w:jc w:val="center"/>
              <w:rPr>
                <w:rFonts w:cstheme="minorHAnsi"/>
              </w:rPr>
            </w:pPr>
            <w:r>
              <w:rPr>
                <w:rFonts w:cstheme="minorHAnsi"/>
              </w:rPr>
              <w:t>100</w:t>
            </w:r>
          </w:p>
        </w:tc>
        <w:tc>
          <w:tcPr>
            <w:tcW w:w="1559" w:type="dxa"/>
          </w:tcPr>
          <w:p w:rsidR="00196B81" w:rsidRPr="00BE7F7D" w:rsidRDefault="00495B3C" w:rsidP="00883A32">
            <w:pPr>
              <w:contextualSpacing/>
              <w:jc w:val="center"/>
              <w:rPr>
                <w:rFonts w:cstheme="minorHAnsi"/>
              </w:rPr>
            </w:pPr>
            <w:r>
              <w:rPr>
                <w:rFonts w:cstheme="minorHAnsi"/>
              </w:rPr>
              <w:t>100</w:t>
            </w:r>
          </w:p>
        </w:tc>
        <w:tc>
          <w:tcPr>
            <w:tcW w:w="3261" w:type="dxa"/>
          </w:tcPr>
          <w:p w:rsidR="009E46F0" w:rsidRDefault="00B2031E" w:rsidP="00883A32">
            <w:pPr>
              <w:contextualSpacing/>
              <w:rPr>
                <w:rFonts w:cstheme="minorHAnsi"/>
              </w:rPr>
            </w:pPr>
            <w:r>
              <w:rPr>
                <w:rFonts w:cstheme="minorHAnsi"/>
              </w:rPr>
              <w:t xml:space="preserve">В 2019 году для муниципальных образований Хохольского района приобретены и установлены мусорные контейнеры в количестве – 1278 </w:t>
            </w:r>
            <w:r w:rsidR="009C081B">
              <w:rPr>
                <w:rFonts w:cstheme="minorHAnsi"/>
              </w:rPr>
              <w:t xml:space="preserve">шт., в том числе </w:t>
            </w:r>
            <w:r w:rsidR="009E46F0">
              <w:rPr>
                <w:rFonts w:cstheme="minorHAnsi"/>
              </w:rPr>
              <w:t>12</w:t>
            </w:r>
            <w:r w:rsidR="009C081B">
              <w:rPr>
                <w:rFonts w:cstheme="minorHAnsi"/>
              </w:rPr>
              <w:t xml:space="preserve"> бункеров под крупно габаритные отходы.</w:t>
            </w:r>
            <w:r w:rsidR="009E46F0">
              <w:rPr>
                <w:rFonts w:cstheme="minorHAnsi"/>
              </w:rPr>
              <w:t xml:space="preserve"> </w:t>
            </w:r>
          </w:p>
          <w:p w:rsidR="00196B81" w:rsidRPr="00BE7F7D" w:rsidRDefault="009E46F0" w:rsidP="00883A32">
            <w:pPr>
              <w:contextualSpacing/>
              <w:rPr>
                <w:rFonts w:cstheme="minorHAnsi"/>
              </w:rPr>
            </w:pPr>
            <w:r>
              <w:rPr>
                <w:rFonts w:cstheme="minorHAnsi"/>
              </w:rPr>
              <w:t xml:space="preserve">Закуплено - </w:t>
            </w:r>
            <w:r w:rsidR="00B2031E">
              <w:rPr>
                <w:rFonts w:cstheme="minorHAnsi"/>
              </w:rPr>
              <w:t xml:space="preserve">15 единиц коммунальной техники  </w:t>
            </w:r>
          </w:p>
        </w:tc>
        <w:tc>
          <w:tcPr>
            <w:tcW w:w="5244" w:type="dxa"/>
          </w:tcPr>
          <w:p w:rsidR="00196B81" w:rsidRPr="00BE7F7D" w:rsidRDefault="009C081B" w:rsidP="00883A32">
            <w:pPr>
              <w:contextualSpacing/>
              <w:rPr>
                <w:rFonts w:cstheme="minorHAnsi"/>
              </w:rPr>
            </w:pPr>
            <w:r>
              <w:rPr>
                <w:color w:val="000000"/>
              </w:rPr>
              <w:t xml:space="preserve">С целью улучшения качества окружающей среды и экологических условий проживания населения </w:t>
            </w:r>
            <w:r>
              <w:t>в 2019</w:t>
            </w:r>
            <w:r w:rsidRPr="00C47F02">
              <w:t xml:space="preserve"> году реализованы все намеченные мероприятия по достижению</w:t>
            </w:r>
            <w:r>
              <w:t xml:space="preserve"> положительного</w:t>
            </w:r>
            <w:r w:rsidRPr="00C47F02">
              <w:t xml:space="preserve"> значения показателя.</w:t>
            </w:r>
          </w:p>
        </w:tc>
      </w:tr>
      <w:tr w:rsidR="00196B81" w:rsidRPr="00BE7F7D" w:rsidTr="003B552C">
        <w:tc>
          <w:tcPr>
            <w:tcW w:w="3261" w:type="dxa"/>
          </w:tcPr>
          <w:p w:rsidR="00196B81" w:rsidRPr="00BE7F7D" w:rsidRDefault="00196B81" w:rsidP="00883A32">
            <w:pPr>
              <w:contextualSpacing/>
              <w:rPr>
                <w:rFonts w:cstheme="minorHAnsi"/>
              </w:rPr>
            </w:pPr>
            <w:r w:rsidRPr="00BE7F7D">
              <w:rPr>
                <w:rFonts w:cstheme="minorHAnsi"/>
              </w:rPr>
              <w:t>Цель 2</w:t>
            </w:r>
          </w:p>
        </w:tc>
        <w:tc>
          <w:tcPr>
            <w:tcW w:w="1559" w:type="dxa"/>
          </w:tcPr>
          <w:p w:rsidR="00196B81" w:rsidRPr="00BE7F7D" w:rsidRDefault="00196B81" w:rsidP="00883A32">
            <w:pPr>
              <w:contextualSpacing/>
              <w:rPr>
                <w:rFonts w:cstheme="minorHAnsi"/>
              </w:rPr>
            </w:pPr>
          </w:p>
        </w:tc>
        <w:tc>
          <w:tcPr>
            <w:tcW w:w="1559" w:type="dxa"/>
          </w:tcPr>
          <w:p w:rsidR="00196B81" w:rsidRPr="00BE7F7D" w:rsidRDefault="00196B81" w:rsidP="00883A32">
            <w:pPr>
              <w:contextualSpacing/>
              <w:rPr>
                <w:rFonts w:cstheme="minorHAnsi"/>
              </w:rPr>
            </w:pPr>
          </w:p>
        </w:tc>
        <w:tc>
          <w:tcPr>
            <w:tcW w:w="3261" w:type="dxa"/>
          </w:tcPr>
          <w:p w:rsidR="00196B81" w:rsidRPr="00BE7F7D" w:rsidRDefault="00196B81" w:rsidP="00883A32">
            <w:pPr>
              <w:contextualSpacing/>
              <w:rPr>
                <w:rFonts w:cstheme="minorHAnsi"/>
              </w:rPr>
            </w:pPr>
          </w:p>
        </w:tc>
        <w:tc>
          <w:tcPr>
            <w:tcW w:w="5244" w:type="dxa"/>
          </w:tcPr>
          <w:p w:rsidR="00196B81" w:rsidRPr="00BE7F7D" w:rsidRDefault="00196B81" w:rsidP="00883A32">
            <w:pPr>
              <w:contextualSpacing/>
              <w:rPr>
                <w:rFonts w:cstheme="minorHAnsi"/>
              </w:rPr>
            </w:pPr>
          </w:p>
        </w:tc>
      </w:tr>
      <w:tr w:rsidR="00196B81" w:rsidRPr="00BE7F7D" w:rsidTr="003B552C">
        <w:tc>
          <w:tcPr>
            <w:tcW w:w="3261" w:type="dxa"/>
          </w:tcPr>
          <w:p w:rsidR="00196B81" w:rsidRDefault="00196B81" w:rsidP="00883A32">
            <w:pPr>
              <w:contextualSpacing/>
              <w:rPr>
                <w:rFonts w:cstheme="minorHAnsi"/>
              </w:rPr>
            </w:pPr>
            <w:r w:rsidRPr="00BE7F7D">
              <w:rPr>
                <w:rFonts w:cstheme="minorHAnsi"/>
              </w:rPr>
              <w:t>Цель 2.1.</w:t>
            </w:r>
          </w:p>
          <w:p w:rsidR="00975287" w:rsidRPr="00975287" w:rsidRDefault="00975287" w:rsidP="00883A32">
            <w:pPr>
              <w:contextualSpacing/>
              <w:rPr>
                <w:rFonts w:cstheme="minorHAnsi"/>
              </w:rPr>
            </w:pPr>
            <w:r w:rsidRPr="00975287">
              <w:rPr>
                <w:color w:val="000000"/>
              </w:rPr>
              <w:lastRenderedPageBreak/>
              <w:t>Повышение конкурентоспособности предприятий и организаций различных отраслей</w:t>
            </w:r>
          </w:p>
        </w:tc>
        <w:tc>
          <w:tcPr>
            <w:tcW w:w="1559" w:type="dxa"/>
          </w:tcPr>
          <w:p w:rsidR="00196B81" w:rsidRPr="00BE7F7D" w:rsidRDefault="00B25506" w:rsidP="00883A32">
            <w:pPr>
              <w:contextualSpacing/>
              <w:jc w:val="center"/>
              <w:rPr>
                <w:rFonts w:cstheme="minorHAnsi"/>
              </w:rPr>
            </w:pPr>
            <w:r>
              <w:rPr>
                <w:rFonts w:cstheme="minorHAnsi"/>
              </w:rPr>
              <w:lastRenderedPageBreak/>
              <w:t>100</w:t>
            </w:r>
          </w:p>
        </w:tc>
        <w:tc>
          <w:tcPr>
            <w:tcW w:w="1559" w:type="dxa"/>
          </w:tcPr>
          <w:p w:rsidR="00196B81" w:rsidRPr="00BE7F7D" w:rsidRDefault="00495B3C" w:rsidP="00883A32">
            <w:pPr>
              <w:contextualSpacing/>
              <w:jc w:val="center"/>
              <w:rPr>
                <w:rFonts w:cstheme="minorHAnsi"/>
              </w:rPr>
            </w:pPr>
            <w:r>
              <w:rPr>
                <w:rFonts w:cstheme="minorHAnsi"/>
              </w:rPr>
              <w:t>100</w:t>
            </w:r>
          </w:p>
        </w:tc>
        <w:tc>
          <w:tcPr>
            <w:tcW w:w="3261" w:type="dxa"/>
          </w:tcPr>
          <w:p w:rsidR="00196B81" w:rsidRPr="00BE7F7D" w:rsidRDefault="00B2031E" w:rsidP="00883A32">
            <w:pPr>
              <w:contextualSpacing/>
              <w:rPr>
                <w:rFonts w:cstheme="minorHAnsi"/>
              </w:rPr>
            </w:pPr>
            <w:r>
              <w:rPr>
                <w:rFonts w:cstheme="minorHAnsi"/>
              </w:rPr>
              <w:t xml:space="preserve">Заключено соглашение МЧП </w:t>
            </w:r>
            <w:r>
              <w:rPr>
                <w:rFonts w:cstheme="minorHAnsi"/>
              </w:rPr>
              <w:lastRenderedPageBreak/>
              <w:t>на организацию ярмарочной торговли</w:t>
            </w:r>
          </w:p>
        </w:tc>
        <w:tc>
          <w:tcPr>
            <w:tcW w:w="5244" w:type="dxa"/>
          </w:tcPr>
          <w:p w:rsidR="0028286A" w:rsidRDefault="001E1539" w:rsidP="00883A32">
            <w:pPr>
              <w:contextualSpacing/>
              <w:rPr>
                <w:rFonts w:cstheme="minorHAnsi"/>
              </w:rPr>
            </w:pPr>
            <w:r>
              <w:rPr>
                <w:rFonts w:cstheme="minorHAnsi"/>
              </w:rPr>
              <w:lastRenderedPageBreak/>
              <w:t xml:space="preserve">По итогам </w:t>
            </w:r>
            <w:r w:rsidR="007015DD">
              <w:rPr>
                <w:rFonts w:cstheme="minorHAnsi"/>
              </w:rPr>
              <w:t xml:space="preserve">2019 годам </w:t>
            </w:r>
            <w:r w:rsidR="00D864C0">
              <w:rPr>
                <w:rFonts w:cstheme="minorHAnsi"/>
              </w:rPr>
              <w:t xml:space="preserve">плановое значение </w:t>
            </w:r>
            <w:r w:rsidR="00D864C0">
              <w:rPr>
                <w:rFonts w:cstheme="minorHAnsi"/>
              </w:rPr>
              <w:lastRenderedPageBreak/>
              <w:t>показателя выполнено</w:t>
            </w:r>
            <w:r w:rsidR="004563BD">
              <w:rPr>
                <w:rFonts w:cstheme="minorHAnsi"/>
              </w:rPr>
              <w:t xml:space="preserve"> с положительной динамикой за счет увеличения</w:t>
            </w:r>
            <w:r w:rsidR="00D864C0">
              <w:rPr>
                <w:rFonts w:cstheme="minorHAnsi"/>
              </w:rPr>
              <w:t xml:space="preserve"> </w:t>
            </w:r>
            <w:r w:rsidR="007015DD">
              <w:rPr>
                <w:rFonts w:cstheme="minorHAnsi"/>
              </w:rPr>
              <w:t>объем</w:t>
            </w:r>
            <w:r w:rsidR="004563BD">
              <w:rPr>
                <w:rFonts w:cstheme="minorHAnsi"/>
              </w:rPr>
              <w:t>а</w:t>
            </w:r>
            <w:r w:rsidR="007015DD">
              <w:rPr>
                <w:rFonts w:cstheme="minorHAnsi"/>
              </w:rPr>
              <w:t xml:space="preserve"> инвестиций в основной капитал</w:t>
            </w:r>
            <w:r w:rsidR="004563BD">
              <w:rPr>
                <w:rFonts w:cstheme="minorHAnsi"/>
              </w:rPr>
              <w:t>,</w:t>
            </w:r>
            <w:r w:rsidR="007015DD">
              <w:rPr>
                <w:rFonts w:cstheme="minorHAnsi"/>
              </w:rPr>
              <w:t xml:space="preserve"> по сравнению с аналогичным периодом 2018 года</w:t>
            </w:r>
            <w:r w:rsidR="004563BD">
              <w:rPr>
                <w:rFonts w:cstheme="minorHAnsi"/>
              </w:rPr>
              <w:t xml:space="preserve"> объем инвестиций в основной капитал вырос на 52,7%</w:t>
            </w:r>
            <w:r w:rsidR="006C4A6C">
              <w:rPr>
                <w:rFonts w:cstheme="minorHAnsi"/>
              </w:rPr>
              <w:t xml:space="preserve">, объем отгруженных товаров собственного производства, </w:t>
            </w:r>
            <w:r w:rsidR="004563BD">
              <w:rPr>
                <w:rFonts w:cstheme="minorHAnsi"/>
              </w:rPr>
              <w:t>выполненных работ и услуг собственными силами в промышленном производстве за 2019 год составил 5092,9 тыс. руб. что на 56% выше уровня 2018 года.</w:t>
            </w:r>
          </w:p>
          <w:p w:rsidR="00196B81" w:rsidRPr="0028286A" w:rsidRDefault="0028286A" w:rsidP="00883A32">
            <w:pPr>
              <w:contextualSpacing/>
              <w:rPr>
                <w:rFonts w:cstheme="minorHAnsi"/>
              </w:rPr>
            </w:pPr>
            <w:r w:rsidRPr="0028286A">
              <w:t>положительный прирост промышленного производства</w:t>
            </w:r>
            <w:r>
              <w:t xml:space="preserve"> связан с </w:t>
            </w:r>
            <w:r w:rsidRPr="0028286A">
              <w:t>тем,  что на территории Хохольского  муниципального района</w:t>
            </w:r>
            <w:r>
              <w:t xml:space="preserve"> с 2019 года</w:t>
            </w:r>
            <w:r w:rsidRPr="0028286A">
              <w:t xml:space="preserve"> зарегистрировано  </w:t>
            </w:r>
            <w:r w:rsidR="00F569B6">
              <w:t xml:space="preserve">промышленное </w:t>
            </w:r>
            <w:r w:rsidRPr="0028286A">
              <w:t>предприятие ООО «Сибелко Воронеж»</w:t>
            </w:r>
          </w:p>
        </w:tc>
      </w:tr>
      <w:tr w:rsidR="00BF55B7" w:rsidRPr="00BE7F7D" w:rsidTr="003B552C">
        <w:tc>
          <w:tcPr>
            <w:tcW w:w="3261" w:type="dxa"/>
          </w:tcPr>
          <w:p w:rsidR="00BF55B7" w:rsidRDefault="00BF55B7" w:rsidP="00883A32">
            <w:pPr>
              <w:contextualSpacing/>
              <w:rPr>
                <w:rFonts w:cstheme="minorHAnsi"/>
              </w:rPr>
            </w:pPr>
            <w:r>
              <w:rPr>
                <w:rFonts w:cstheme="minorHAnsi"/>
              </w:rPr>
              <w:lastRenderedPageBreak/>
              <w:t>Цель 2.2</w:t>
            </w:r>
          </w:p>
          <w:p w:rsidR="00BF55B7" w:rsidRPr="00975287" w:rsidRDefault="00BF55B7" w:rsidP="00883A32">
            <w:pPr>
              <w:contextualSpacing/>
              <w:rPr>
                <w:rFonts w:cstheme="minorHAnsi"/>
              </w:rPr>
            </w:pPr>
            <w:r w:rsidRPr="00975287">
              <w:rPr>
                <w:color w:val="000000"/>
              </w:rPr>
              <w:t>Развитие и поддержка предпринимательской инициативы</w:t>
            </w:r>
          </w:p>
        </w:tc>
        <w:tc>
          <w:tcPr>
            <w:tcW w:w="1559" w:type="dxa"/>
          </w:tcPr>
          <w:p w:rsidR="00BF55B7" w:rsidRPr="00BE7F7D" w:rsidRDefault="00BF55B7" w:rsidP="00883A32">
            <w:pPr>
              <w:contextualSpacing/>
              <w:jc w:val="center"/>
              <w:rPr>
                <w:rFonts w:cstheme="minorHAnsi"/>
              </w:rPr>
            </w:pPr>
            <w:r>
              <w:rPr>
                <w:rFonts w:cstheme="minorHAnsi"/>
              </w:rPr>
              <w:t>100</w:t>
            </w:r>
          </w:p>
        </w:tc>
        <w:tc>
          <w:tcPr>
            <w:tcW w:w="1559" w:type="dxa"/>
          </w:tcPr>
          <w:p w:rsidR="00BF55B7" w:rsidRPr="00BE7F7D" w:rsidRDefault="00BF55B7" w:rsidP="00883A32">
            <w:pPr>
              <w:contextualSpacing/>
              <w:jc w:val="center"/>
              <w:rPr>
                <w:rFonts w:cstheme="minorHAnsi"/>
              </w:rPr>
            </w:pPr>
            <w:r>
              <w:rPr>
                <w:rFonts w:cstheme="minorHAnsi"/>
              </w:rPr>
              <w:t>100</w:t>
            </w:r>
          </w:p>
        </w:tc>
        <w:tc>
          <w:tcPr>
            <w:tcW w:w="3261" w:type="dxa"/>
          </w:tcPr>
          <w:p w:rsidR="00AC1741" w:rsidRDefault="00AC1741" w:rsidP="00883A32">
            <w:pPr>
              <w:contextualSpacing/>
              <w:rPr>
                <w:rFonts w:cstheme="minorHAnsi"/>
              </w:rPr>
            </w:pPr>
            <w:r>
              <w:rPr>
                <w:rFonts w:cstheme="minorHAnsi"/>
              </w:rPr>
              <w:t>в 2019 году была  оказана поддержка 1 субъекту МСП на компенсацию части затрат связанных с уплатой первого взноса (аванса) при заключении договора лизинга оборудования с российскими лизинговыми организациями и</w:t>
            </w:r>
          </w:p>
          <w:p w:rsidR="00AC1741" w:rsidRDefault="00AC1741" w:rsidP="00883A32">
            <w:pPr>
              <w:contextualSpacing/>
              <w:rPr>
                <w:rFonts w:cstheme="minorHAnsi"/>
              </w:rPr>
            </w:pPr>
            <w:r>
              <w:rPr>
                <w:rFonts w:cstheme="minorHAnsi"/>
              </w:rPr>
              <w:t>4 субъектам МСП на компенсацию части затрат по приобретению оборудования, в том числе автотранспортных средств.</w:t>
            </w:r>
          </w:p>
          <w:p w:rsidR="00B2031E" w:rsidRPr="00AC1741" w:rsidRDefault="00B2031E" w:rsidP="00883A32">
            <w:pPr>
              <w:autoSpaceDE w:val="0"/>
              <w:autoSpaceDN w:val="0"/>
              <w:adjustRightInd w:val="0"/>
            </w:pPr>
          </w:p>
        </w:tc>
        <w:tc>
          <w:tcPr>
            <w:tcW w:w="5244" w:type="dxa"/>
          </w:tcPr>
          <w:p w:rsidR="00AC1741" w:rsidRDefault="004563BD" w:rsidP="00883A32">
            <w:pPr>
              <w:autoSpaceDE w:val="0"/>
              <w:autoSpaceDN w:val="0"/>
              <w:adjustRightInd w:val="0"/>
            </w:pPr>
            <w:r>
              <w:rPr>
                <w:sz w:val="22"/>
                <w:szCs w:val="22"/>
              </w:rPr>
              <w:t xml:space="preserve">С целью развития и поддержки предпринимательской инициативы  </w:t>
            </w:r>
            <w:r w:rsidR="00AC1741" w:rsidRPr="00AC1741">
              <w:t>«Число субъектов малого и среднего предпринимательства в расчете на 10 тыс. человек населения»   в отчетном году составило 310,17 единиц. Оборот предприятий малого и среднего бизнеса в 2019 году достиг 3567,4 млн. рублей, это 109,5%  в действующих и 104,9 % в сопоставимых ценах  к соответствующему периоду прошлого года.</w:t>
            </w:r>
            <w:r w:rsidR="006B0DBE">
              <w:t xml:space="preserve"> </w:t>
            </w:r>
          </w:p>
          <w:p w:rsidR="006B0DBE" w:rsidRPr="006B0DBE" w:rsidRDefault="006B0DBE" w:rsidP="00883A32">
            <w:pPr>
              <w:jc w:val="both"/>
            </w:pPr>
            <w:r w:rsidRPr="006B0DBE">
              <w:t>«Оборот средних и малых предприятий, с учетом микропредприятий, на душу населения» составило 120, 272 тысяч рублей  или  105% к предыдущему году (в сопоставимых ценах).</w:t>
            </w:r>
          </w:p>
          <w:p w:rsidR="006B0DBE" w:rsidRPr="006B0DBE" w:rsidRDefault="006B0DBE" w:rsidP="00883A32">
            <w:pPr>
              <w:autoSpaceDE w:val="0"/>
              <w:autoSpaceDN w:val="0"/>
              <w:adjustRightInd w:val="0"/>
            </w:pPr>
            <w:r w:rsidRPr="006B0DBE">
              <w:t xml:space="preserve"> По оценке 2019 года число занятых в сфере малого и среднего предпринимательства, включая индивидуальных предпринимателей всего 1965 человек, в том числе 1026 чел.  среднесписочная численность работников юридических лиц; 278 чел. среднесписочная численность работников индивидуальных предпринимателей; 13 вновь созданные </w:t>
            </w:r>
            <w:r w:rsidRPr="006B0DBE">
              <w:lastRenderedPageBreak/>
              <w:t>юридических лиц и 648  индивидуальных предпринимателей, сведения о которых внесены в единый реестр субъектов малого и среднего предпринимательства.</w:t>
            </w:r>
          </w:p>
          <w:p w:rsidR="00BF55B7" w:rsidRPr="004B3654" w:rsidRDefault="006B0DBE" w:rsidP="00883A32">
            <w:pPr>
              <w:pStyle w:val="afe"/>
              <w:spacing w:after="0"/>
              <w:ind w:left="0"/>
            </w:pPr>
            <w:r>
              <w:rPr>
                <w:rFonts w:cstheme="minorHAnsi"/>
              </w:rPr>
              <w:t>Достижение данного показателя  выполнено, реализованы все мероприятия по достижению положительного результата.</w:t>
            </w:r>
          </w:p>
        </w:tc>
      </w:tr>
      <w:tr w:rsidR="00BF55B7" w:rsidRPr="00BE7F7D" w:rsidTr="003B552C">
        <w:tc>
          <w:tcPr>
            <w:tcW w:w="3261" w:type="dxa"/>
          </w:tcPr>
          <w:p w:rsidR="00BF55B7" w:rsidRDefault="00BF55B7" w:rsidP="00883A32">
            <w:pPr>
              <w:contextualSpacing/>
              <w:rPr>
                <w:rFonts w:cstheme="minorHAnsi"/>
              </w:rPr>
            </w:pPr>
            <w:r>
              <w:rPr>
                <w:rFonts w:cstheme="minorHAnsi"/>
              </w:rPr>
              <w:lastRenderedPageBreak/>
              <w:t>Цель 3</w:t>
            </w:r>
          </w:p>
        </w:tc>
        <w:tc>
          <w:tcPr>
            <w:tcW w:w="1559" w:type="dxa"/>
          </w:tcPr>
          <w:p w:rsidR="00BF55B7" w:rsidRPr="00BE7F7D" w:rsidRDefault="00BF55B7" w:rsidP="00883A32">
            <w:pPr>
              <w:contextualSpacing/>
              <w:rPr>
                <w:rFonts w:cstheme="minorHAnsi"/>
              </w:rPr>
            </w:pPr>
          </w:p>
        </w:tc>
        <w:tc>
          <w:tcPr>
            <w:tcW w:w="1559" w:type="dxa"/>
          </w:tcPr>
          <w:p w:rsidR="00BF55B7" w:rsidRPr="00BE7F7D" w:rsidRDefault="00BF55B7" w:rsidP="00883A32">
            <w:pPr>
              <w:contextualSpacing/>
              <w:rPr>
                <w:rFonts w:cstheme="minorHAnsi"/>
              </w:rPr>
            </w:pPr>
          </w:p>
        </w:tc>
        <w:tc>
          <w:tcPr>
            <w:tcW w:w="3261" w:type="dxa"/>
          </w:tcPr>
          <w:p w:rsidR="00BF55B7" w:rsidRPr="00BE7F7D" w:rsidRDefault="00BF55B7" w:rsidP="00883A32">
            <w:pPr>
              <w:contextualSpacing/>
              <w:rPr>
                <w:rFonts w:cstheme="minorHAnsi"/>
              </w:rPr>
            </w:pPr>
          </w:p>
        </w:tc>
        <w:tc>
          <w:tcPr>
            <w:tcW w:w="5244" w:type="dxa"/>
          </w:tcPr>
          <w:p w:rsidR="00BF55B7" w:rsidRPr="00BE7F7D" w:rsidRDefault="00BF55B7" w:rsidP="00883A32">
            <w:pPr>
              <w:contextualSpacing/>
              <w:rPr>
                <w:rFonts w:cstheme="minorHAnsi"/>
              </w:rPr>
            </w:pPr>
          </w:p>
        </w:tc>
      </w:tr>
      <w:tr w:rsidR="00BF55B7" w:rsidRPr="00BE7F7D" w:rsidTr="003B552C">
        <w:tc>
          <w:tcPr>
            <w:tcW w:w="3261" w:type="dxa"/>
          </w:tcPr>
          <w:p w:rsidR="00BF55B7" w:rsidRDefault="00BF55B7" w:rsidP="00883A32">
            <w:pPr>
              <w:contextualSpacing/>
              <w:rPr>
                <w:rFonts w:cstheme="minorHAnsi"/>
              </w:rPr>
            </w:pPr>
            <w:r>
              <w:rPr>
                <w:rFonts w:cstheme="minorHAnsi"/>
              </w:rPr>
              <w:t>Цель 3.1.</w:t>
            </w:r>
          </w:p>
          <w:p w:rsidR="00BF55B7" w:rsidRPr="00975287" w:rsidRDefault="00BF55B7" w:rsidP="00883A32">
            <w:pPr>
              <w:contextualSpacing/>
              <w:rPr>
                <w:rFonts w:cstheme="minorHAnsi"/>
              </w:rPr>
            </w:pPr>
            <w:r w:rsidRPr="00975287">
              <w:rPr>
                <w:color w:val="000000"/>
              </w:rPr>
              <w:t>Сокращение различий в уровне комфортности проживания в поселениях района на основе обеспечения всего населения района доступными и качественными услугами ЖКХ, качественными дорогами, усовершенствования эстетического облика общественных территорий.</w:t>
            </w:r>
          </w:p>
        </w:tc>
        <w:tc>
          <w:tcPr>
            <w:tcW w:w="1559" w:type="dxa"/>
          </w:tcPr>
          <w:p w:rsidR="00BF55B7" w:rsidRPr="00BE7F7D" w:rsidRDefault="00BF55B7" w:rsidP="00883A32">
            <w:pPr>
              <w:contextualSpacing/>
              <w:jc w:val="center"/>
              <w:rPr>
                <w:rFonts w:cstheme="minorHAnsi"/>
              </w:rPr>
            </w:pPr>
            <w:r>
              <w:rPr>
                <w:rFonts w:cstheme="minorHAnsi"/>
              </w:rPr>
              <w:t>83,3</w:t>
            </w:r>
          </w:p>
        </w:tc>
        <w:tc>
          <w:tcPr>
            <w:tcW w:w="1559" w:type="dxa"/>
          </w:tcPr>
          <w:p w:rsidR="00BF55B7" w:rsidRPr="00BE7F7D" w:rsidRDefault="00BF55B7" w:rsidP="00883A32">
            <w:pPr>
              <w:contextualSpacing/>
              <w:jc w:val="center"/>
              <w:rPr>
                <w:rFonts w:cstheme="minorHAnsi"/>
              </w:rPr>
            </w:pPr>
            <w:r>
              <w:rPr>
                <w:rFonts w:cstheme="minorHAnsi"/>
              </w:rPr>
              <w:t>100</w:t>
            </w:r>
          </w:p>
        </w:tc>
        <w:tc>
          <w:tcPr>
            <w:tcW w:w="3261" w:type="dxa"/>
          </w:tcPr>
          <w:p w:rsidR="00B2031E" w:rsidRDefault="00B2031E" w:rsidP="00883A32">
            <w:pPr>
              <w:contextualSpacing/>
              <w:rPr>
                <w:rFonts w:cstheme="minorHAnsi"/>
              </w:rPr>
            </w:pPr>
            <w:r>
              <w:rPr>
                <w:rFonts w:cstheme="minorHAnsi"/>
              </w:rPr>
              <w:t>В 2019 году благоустроено 10 мест массового отдыха населения, расположенных на территории Хохольского муниципального района</w:t>
            </w:r>
          </w:p>
          <w:p w:rsidR="00B2031E" w:rsidRDefault="00B2031E" w:rsidP="00883A32">
            <w:pPr>
              <w:contextualSpacing/>
              <w:rPr>
                <w:rFonts w:eastAsia="Calibri"/>
              </w:rPr>
            </w:pPr>
            <w:r>
              <w:rPr>
                <w:rFonts w:cstheme="minorHAnsi"/>
              </w:rPr>
              <w:t xml:space="preserve"> </w:t>
            </w:r>
            <w:r>
              <w:rPr>
                <w:rFonts w:eastAsia="Calibri"/>
              </w:rPr>
              <w:t xml:space="preserve">Выполнен ремонт </w:t>
            </w:r>
            <w:r w:rsidRPr="004B6B16">
              <w:rPr>
                <w:rFonts w:eastAsia="Calibri"/>
              </w:rPr>
              <w:t xml:space="preserve">автомобильных дорог общего пользования </w:t>
            </w:r>
            <w:r>
              <w:rPr>
                <w:rFonts w:eastAsia="Calibri"/>
              </w:rPr>
              <w:t>местного</w:t>
            </w:r>
            <w:r w:rsidRPr="004B6B16">
              <w:rPr>
                <w:rFonts w:eastAsia="Calibri"/>
              </w:rPr>
              <w:t xml:space="preserve"> значения</w:t>
            </w:r>
            <w:r>
              <w:rPr>
                <w:rFonts w:eastAsia="Calibri"/>
              </w:rPr>
              <w:t xml:space="preserve"> на 42 улицах – 31,7 км.</w:t>
            </w:r>
          </w:p>
          <w:p w:rsidR="00BF55B7" w:rsidRDefault="00B2031E" w:rsidP="00883A32">
            <w:pPr>
              <w:contextualSpacing/>
              <w:rPr>
                <w:rFonts w:eastAsia="Calibri"/>
              </w:rPr>
            </w:pPr>
            <w:r>
              <w:rPr>
                <w:rFonts w:eastAsia="Calibri"/>
              </w:rPr>
              <w:t xml:space="preserve">Проведен ремонт щебеночного основания 0,4 км. в с. Устье </w:t>
            </w:r>
          </w:p>
          <w:p w:rsidR="00B2031E" w:rsidRDefault="00B2031E" w:rsidP="00883A32">
            <w:pPr>
              <w:contextualSpacing/>
              <w:rPr>
                <w:rFonts w:eastAsia="Calibri"/>
              </w:rPr>
            </w:pPr>
            <w:r>
              <w:rPr>
                <w:rFonts w:eastAsia="Calibri"/>
              </w:rPr>
              <w:t>Выполнен ямочный ремонт асфальтового покрытия 180</w:t>
            </w:r>
            <w:r w:rsidR="000153E2">
              <w:rPr>
                <w:rFonts w:eastAsia="Calibri"/>
              </w:rPr>
              <w:t xml:space="preserve"> </w:t>
            </w:r>
            <w:r>
              <w:rPr>
                <w:rFonts w:eastAsia="Calibri"/>
              </w:rPr>
              <w:t>м2, в п. Опытная станция ВНИИК</w:t>
            </w:r>
          </w:p>
          <w:p w:rsidR="00B2031E" w:rsidRDefault="00B2031E" w:rsidP="00883A32">
            <w:pPr>
              <w:contextualSpacing/>
              <w:rPr>
                <w:rFonts w:eastAsia="Calibri"/>
              </w:rPr>
            </w:pPr>
            <w:r>
              <w:rPr>
                <w:rFonts w:eastAsia="Calibri"/>
              </w:rPr>
              <w:t xml:space="preserve">Выполнен ремонт дорожного полотна 0,62 км. в с. Устье </w:t>
            </w:r>
          </w:p>
          <w:p w:rsidR="00B2031E" w:rsidRPr="00BE7F7D" w:rsidRDefault="00B2031E" w:rsidP="00883A32">
            <w:pPr>
              <w:contextualSpacing/>
              <w:rPr>
                <w:rFonts w:cstheme="minorHAnsi"/>
              </w:rPr>
            </w:pPr>
            <w:r>
              <w:rPr>
                <w:rFonts w:eastAsia="Calibri"/>
              </w:rPr>
              <w:t>Установлено 1114 светодиодных фонарей на территории восьми поселений Хохольского района, на территории семи поселений заменены 1048 фонарей на светодиодные.</w:t>
            </w:r>
          </w:p>
        </w:tc>
        <w:tc>
          <w:tcPr>
            <w:tcW w:w="5244" w:type="dxa"/>
          </w:tcPr>
          <w:p w:rsidR="00BF55B7" w:rsidRDefault="00F569B6" w:rsidP="00883A32">
            <w:pPr>
              <w:contextualSpacing/>
            </w:pPr>
            <w:r>
              <w:t>В 2019 году д</w:t>
            </w:r>
            <w:r w:rsidR="00BF55B7" w:rsidRPr="009D6D8F">
              <w:t xml:space="preserve">оля </w:t>
            </w:r>
            <w:r w:rsidR="008E4696">
              <w:t>протяженности освещенных частей улиц, проездов, набережных к их общей протяженности на конец отчетного года</w:t>
            </w:r>
            <w:r w:rsidR="00BF55B7" w:rsidRPr="009D6D8F">
              <w:t xml:space="preserve"> увел</w:t>
            </w:r>
            <w:r w:rsidR="0028286A">
              <w:t>ичилась до 44,4</w:t>
            </w:r>
            <w:r w:rsidR="00BF55B7">
              <w:t xml:space="preserve"> %.</w:t>
            </w:r>
          </w:p>
          <w:p w:rsidR="00E13970" w:rsidRDefault="00F569B6" w:rsidP="00883A32">
            <w:pPr>
              <w:contextualSpacing/>
              <w:rPr>
                <w:rFonts w:eastAsia="Calibri"/>
              </w:rPr>
            </w:pPr>
            <w:r>
              <w:rPr>
                <w:rFonts w:eastAsia="Calibri"/>
              </w:rPr>
              <w:t>Сократилась доля протяженности автомобильных дорог</w:t>
            </w:r>
            <w:r w:rsidR="00BF55B7" w:rsidRPr="00F569B6">
              <w:rPr>
                <w:rFonts w:eastAsia="Calibri"/>
              </w:rPr>
              <w:t xml:space="preserve"> общего пользования </w:t>
            </w:r>
            <w:r>
              <w:rPr>
                <w:rFonts w:eastAsia="Calibri"/>
              </w:rPr>
              <w:t>местного</w:t>
            </w:r>
            <w:r w:rsidR="00BF55B7" w:rsidRPr="00F569B6">
              <w:rPr>
                <w:rFonts w:eastAsia="Calibri"/>
              </w:rPr>
              <w:t xml:space="preserve"> значения</w:t>
            </w:r>
            <w:r>
              <w:rPr>
                <w:rFonts w:eastAsia="Calibri"/>
              </w:rPr>
              <w:t xml:space="preserve">, не отвечающих нормативным требованиям, в общей протяженности автомобильных дорог общего </w:t>
            </w:r>
            <w:r w:rsidR="00E13970">
              <w:rPr>
                <w:rFonts w:eastAsia="Calibri"/>
              </w:rPr>
              <w:t>пользо</w:t>
            </w:r>
            <w:r w:rsidR="00E636B1">
              <w:rPr>
                <w:rFonts w:eastAsia="Calibri"/>
              </w:rPr>
              <w:t xml:space="preserve">вания местного значения на 3,5 </w:t>
            </w:r>
            <w:r w:rsidR="00E13970">
              <w:rPr>
                <w:rFonts w:eastAsia="Calibri"/>
              </w:rPr>
              <w:t>%</w:t>
            </w:r>
          </w:p>
          <w:p w:rsidR="00BF55B7" w:rsidRPr="00F569B6" w:rsidRDefault="00E13970" w:rsidP="00883A32">
            <w:pPr>
              <w:contextualSpacing/>
              <w:rPr>
                <w:rFonts w:cstheme="minorHAnsi"/>
              </w:rPr>
            </w:pPr>
            <w:r>
              <w:t>П</w:t>
            </w:r>
            <w:r w:rsidRPr="0059206D">
              <w:t xml:space="preserve">ричиной недостижения планового значения показателя </w:t>
            </w:r>
            <w:r w:rsidR="000C4535">
              <w:t xml:space="preserve">количество реализованных проектов, инициированных ТОС и общественными организациями,  является недостаточная работа глав сельских поселений с населением в данном направлении. </w:t>
            </w:r>
          </w:p>
        </w:tc>
      </w:tr>
    </w:tbl>
    <w:p w:rsidR="000C3505" w:rsidRPr="000C3505" w:rsidRDefault="000C3505" w:rsidP="00883A32">
      <w:pPr>
        <w:spacing w:after="200" w:line="276" w:lineRule="auto"/>
        <w:contextualSpacing/>
        <w:rPr>
          <w:rFonts w:cstheme="minorHAnsi"/>
        </w:rPr>
      </w:pPr>
    </w:p>
    <w:p w:rsidR="00196B81" w:rsidRPr="00BE7F7D" w:rsidRDefault="00196B81" w:rsidP="00883A32">
      <w:pPr>
        <w:numPr>
          <w:ilvl w:val="0"/>
          <w:numId w:val="8"/>
        </w:numPr>
        <w:spacing w:after="200" w:line="276" w:lineRule="auto"/>
        <w:ind w:firstLine="0"/>
        <w:contextualSpacing/>
        <w:jc w:val="center"/>
        <w:rPr>
          <w:rFonts w:cstheme="minorHAnsi"/>
        </w:rPr>
      </w:pPr>
      <w:r w:rsidRPr="00BE7F7D">
        <w:rPr>
          <w:rFonts w:cstheme="minorHAnsi"/>
          <w:b/>
          <w:i/>
        </w:rPr>
        <w:lastRenderedPageBreak/>
        <w:t xml:space="preserve">Отчет о результатах достижения плановых значений стратегических показателей социально-экономического развития, представленных в Плане мероприятий по реализации стратегии социально-экономического развития </w:t>
      </w:r>
      <w:r w:rsidR="004D448B">
        <w:rPr>
          <w:rFonts w:cstheme="minorHAnsi"/>
          <w:b/>
          <w:i/>
        </w:rPr>
        <w:t xml:space="preserve">Хохольского </w:t>
      </w:r>
      <w:r w:rsidRPr="00BE7F7D">
        <w:rPr>
          <w:rFonts w:cstheme="minorHAnsi"/>
          <w:b/>
          <w:i/>
        </w:rPr>
        <w:t xml:space="preserve">муниципального района </w:t>
      </w:r>
      <w:r w:rsidR="004D448B">
        <w:rPr>
          <w:rFonts w:cstheme="minorHAnsi"/>
          <w:b/>
          <w:i/>
        </w:rPr>
        <w:t xml:space="preserve">Воронежской области </w:t>
      </w:r>
      <w:r w:rsidRPr="00BE7F7D">
        <w:rPr>
          <w:rFonts w:cstheme="minorHAnsi"/>
          <w:b/>
          <w:i/>
        </w:rPr>
        <w:t>на период до 2035 года</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843"/>
        <w:gridCol w:w="1134"/>
        <w:gridCol w:w="1276"/>
        <w:gridCol w:w="992"/>
        <w:gridCol w:w="1276"/>
        <w:gridCol w:w="3685"/>
      </w:tblGrid>
      <w:tr w:rsidR="00196B81" w:rsidRPr="00BE7F7D" w:rsidTr="00A57B04">
        <w:trPr>
          <w:tblHeader/>
        </w:trPr>
        <w:tc>
          <w:tcPr>
            <w:tcW w:w="710" w:type="dxa"/>
            <w:vMerge w:val="restart"/>
            <w:vAlign w:val="center"/>
          </w:tcPr>
          <w:p w:rsidR="00196B81" w:rsidRPr="00BE7F7D" w:rsidRDefault="00196B81" w:rsidP="00883A32">
            <w:pPr>
              <w:autoSpaceDE w:val="0"/>
              <w:autoSpaceDN w:val="0"/>
              <w:adjustRightInd w:val="0"/>
              <w:jc w:val="center"/>
              <w:rPr>
                <w:rFonts w:cstheme="minorHAnsi"/>
              </w:rPr>
            </w:pPr>
            <w:r w:rsidRPr="00BE7F7D">
              <w:rPr>
                <w:rFonts w:cstheme="minorHAnsi"/>
              </w:rPr>
              <w:t>№</w:t>
            </w:r>
          </w:p>
        </w:tc>
        <w:tc>
          <w:tcPr>
            <w:tcW w:w="4394" w:type="dxa"/>
            <w:vMerge w:val="restart"/>
            <w:vAlign w:val="center"/>
          </w:tcPr>
          <w:p w:rsidR="00196B81" w:rsidRPr="00BE7F7D" w:rsidRDefault="00196B81" w:rsidP="00883A32">
            <w:pPr>
              <w:autoSpaceDE w:val="0"/>
              <w:autoSpaceDN w:val="0"/>
              <w:adjustRightInd w:val="0"/>
              <w:jc w:val="center"/>
              <w:rPr>
                <w:rFonts w:cstheme="minorHAnsi"/>
              </w:rPr>
            </w:pPr>
            <w:r w:rsidRPr="00BE7F7D">
              <w:rPr>
                <w:rFonts w:cstheme="minorHAnsi"/>
              </w:rPr>
              <w:t>Номер и наименование индикатора</w:t>
            </w:r>
          </w:p>
        </w:tc>
        <w:tc>
          <w:tcPr>
            <w:tcW w:w="1843" w:type="dxa"/>
            <w:vMerge w:val="restart"/>
            <w:vAlign w:val="center"/>
          </w:tcPr>
          <w:p w:rsidR="00196B81" w:rsidRPr="00BE7F7D" w:rsidRDefault="00196B81" w:rsidP="00883A32">
            <w:pPr>
              <w:autoSpaceDE w:val="0"/>
              <w:autoSpaceDN w:val="0"/>
              <w:adjustRightInd w:val="0"/>
              <w:jc w:val="center"/>
              <w:rPr>
                <w:rFonts w:cstheme="minorHAnsi"/>
              </w:rPr>
            </w:pPr>
            <w:r w:rsidRPr="00BE7F7D">
              <w:rPr>
                <w:rFonts w:cstheme="minorHAnsi"/>
              </w:rPr>
              <w:t>Фактические значения показателя в периоде, предшествующем отчетному году                     (2018 год)</w:t>
            </w:r>
          </w:p>
        </w:tc>
        <w:tc>
          <w:tcPr>
            <w:tcW w:w="3402" w:type="dxa"/>
            <w:gridSpan w:val="3"/>
            <w:vAlign w:val="center"/>
          </w:tcPr>
          <w:p w:rsidR="00196B81" w:rsidRPr="00BE7F7D" w:rsidRDefault="00196B81" w:rsidP="00883A32">
            <w:pPr>
              <w:autoSpaceDE w:val="0"/>
              <w:autoSpaceDN w:val="0"/>
              <w:adjustRightInd w:val="0"/>
              <w:jc w:val="center"/>
              <w:rPr>
                <w:rFonts w:cstheme="minorHAnsi"/>
              </w:rPr>
            </w:pPr>
            <w:r w:rsidRPr="00BE7F7D">
              <w:rPr>
                <w:rFonts w:cstheme="minorHAnsi"/>
              </w:rPr>
              <w:t xml:space="preserve">Значения показателя </w:t>
            </w:r>
          </w:p>
          <w:p w:rsidR="00196B81" w:rsidRPr="00BE7F7D" w:rsidRDefault="00196B81" w:rsidP="00883A32">
            <w:pPr>
              <w:autoSpaceDE w:val="0"/>
              <w:autoSpaceDN w:val="0"/>
              <w:adjustRightInd w:val="0"/>
              <w:jc w:val="center"/>
              <w:rPr>
                <w:rFonts w:cstheme="minorHAnsi"/>
              </w:rPr>
            </w:pPr>
            <w:r w:rsidRPr="00BE7F7D">
              <w:rPr>
                <w:rFonts w:cstheme="minorHAnsi"/>
              </w:rPr>
              <w:t>в 2019 году</w:t>
            </w:r>
          </w:p>
        </w:tc>
        <w:tc>
          <w:tcPr>
            <w:tcW w:w="1276" w:type="dxa"/>
            <w:vMerge w:val="restart"/>
          </w:tcPr>
          <w:p w:rsidR="00196B81" w:rsidRPr="00BE7F7D" w:rsidRDefault="0052240E" w:rsidP="00883A32">
            <w:pPr>
              <w:autoSpaceDE w:val="0"/>
              <w:autoSpaceDN w:val="0"/>
              <w:adjustRightInd w:val="0"/>
              <w:jc w:val="center"/>
              <w:rPr>
                <w:rFonts w:cstheme="minorHAnsi"/>
              </w:rPr>
            </w:pPr>
            <w:r>
              <w:rPr>
                <w:rFonts w:cstheme="minorHAnsi"/>
              </w:rPr>
              <w:t>В % к уров</w:t>
            </w:r>
            <w:r w:rsidR="00196B81" w:rsidRPr="00BE7F7D">
              <w:rPr>
                <w:rFonts w:cstheme="minorHAnsi"/>
              </w:rPr>
              <w:t>ню 2018 года</w:t>
            </w:r>
          </w:p>
        </w:tc>
        <w:tc>
          <w:tcPr>
            <w:tcW w:w="3685" w:type="dxa"/>
            <w:vMerge w:val="restart"/>
            <w:vAlign w:val="center"/>
          </w:tcPr>
          <w:p w:rsidR="00196B81" w:rsidRPr="00BE7F7D" w:rsidRDefault="00196B81" w:rsidP="00883A32">
            <w:pPr>
              <w:autoSpaceDE w:val="0"/>
              <w:autoSpaceDN w:val="0"/>
              <w:adjustRightInd w:val="0"/>
              <w:jc w:val="center"/>
              <w:rPr>
                <w:rFonts w:cstheme="minorHAnsi"/>
              </w:rPr>
            </w:pPr>
            <w:r w:rsidRPr="00BE7F7D">
              <w:rPr>
                <w:rFonts w:cstheme="minorHAnsi"/>
              </w:rPr>
              <w:t>Примечание (причины недостижения планового значения показателя, основные факторы, повлиявшие на результаты и т.п.)</w:t>
            </w:r>
          </w:p>
          <w:p w:rsidR="00196B81" w:rsidRPr="00BE7F7D" w:rsidRDefault="00196B81" w:rsidP="00883A32">
            <w:pPr>
              <w:autoSpaceDE w:val="0"/>
              <w:autoSpaceDN w:val="0"/>
              <w:adjustRightInd w:val="0"/>
              <w:jc w:val="center"/>
              <w:rPr>
                <w:rFonts w:cstheme="minorHAnsi"/>
              </w:rPr>
            </w:pPr>
          </w:p>
        </w:tc>
      </w:tr>
      <w:tr w:rsidR="00196B81" w:rsidRPr="00BE7F7D" w:rsidTr="00A57B04">
        <w:trPr>
          <w:trHeight w:val="690"/>
          <w:tblHeader/>
        </w:trPr>
        <w:tc>
          <w:tcPr>
            <w:tcW w:w="710" w:type="dxa"/>
            <w:vMerge/>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p>
        </w:tc>
        <w:tc>
          <w:tcPr>
            <w:tcW w:w="4394" w:type="dxa"/>
            <w:vMerge/>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p>
        </w:tc>
        <w:tc>
          <w:tcPr>
            <w:tcW w:w="1843" w:type="dxa"/>
            <w:vMerge/>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p>
        </w:tc>
        <w:tc>
          <w:tcPr>
            <w:tcW w:w="1134" w:type="dxa"/>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r w:rsidRPr="00BE7F7D">
              <w:rPr>
                <w:rFonts w:cstheme="minorHAnsi"/>
              </w:rPr>
              <w:t>план</w:t>
            </w:r>
          </w:p>
        </w:tc>
        <w:tc>
          <w:tcPr>
            <w:tcW w:w="1276" w:type="dxa"/>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r w:rsidRPr="00BE7F7D">
              <w:rPr>
                <w:rFonts w:cstheme="minorHAnsi"/>
              </w:rPr>
              <w:t>факт</w:t>
            </w:r>
          </w:p>
        </w:tc>
        <w:tc>
          <w:tcPr>
            <w:tcW w:w="992" w:type="dxa"/>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r w:rsidRPr="00BE7F7D">
              <w:rPr>
                <w:rFonts w:cstheme="minorHAnsi"/>
              </w:rPr>
              <w:t>% выпол-нения</w:t>
            </w:r>
          </w:p>
        </w:tc>
        <w:tc>
          <w:tcPr>
            <w:tcW w:w="1276" w:type="dxa"/>
            <w:vMerge/>
            <w:tcBorders>
              <w:bottom w:val="single" w:sz="4" w:space="0" w:color="auto"/>
            </w:tcBorders>
          </w:tcPr>
          <w:p w:rsidR="00196B81" w:rsidRPr="00BE7F7D" w:rsidRDefault="00196B81" w:rsidP="00883A32">
            <w:pPr>
              <w:autoSpaceDE w:val="0"/>
              <w:autoSpaceDN w:val="0"/>
              <w:adjustRightInd w:val="0"/>
              <w:jc w:val="center"/>
              <w:rPr>
                <w:rFonts w:cstheme="minorHAnsi"/>
              </w:rPr>
            </w:pPr>
          </w:p>
        </w:tc>
        <w:tc>
          <w:tcPr>
            <w:tcW w:w="3685" w:type="dxa"/>
            <w:vMerge/>
            <w:tcBorders>
              <w:bottom w:val="single" w:sz="4" w:space="0" w:color="auto"/>
            </w:tcBorders>
            <w:vAlign w:val="center"/>
          </w:tcPr>
          <w:p w:rsidR="00196B81" w:rsidRPr="00BE7F7D" w:rsidRDefault="00196B81" w:rsidP="00883A32">
            <w:pPr>
              <w:autoSpaceDE w:val="0"/>
              <w:autoSpaceDN w:val="0"/>
              <w:adjustRightInd w:val="0"/>
              <w:jc w:val="center"/>
              <w:rPr>
                <w:rFonts w:cstheme="minorHAnsi"/>
              </w:rPr>
            </w:pPr>
          </w:p>
        </w:tc>
      </w:tr>
      <w:tr w:rsidR="00196B81" w:rsidRPr="00BE7F7D" w:rsidTr="00A57B04">
        <w:tc>
          <w:tcPr>
            <w:tcW w:w="710" w:type="dxa"/>
          </w:tcPr>
          <w:p w:rsidR="00196B81" w:rsidRPr="00BE7F7D" w:rsidRDefault="00196B81" w:rsidP="00883A32">
            <w:pPr>
              <w:rPr>
                <w:rFonts w:cstheme="minorHAnsi"/>
              </w:rPr>
            </w:pPr>
          </w:p>
        </w:tc>
        <w:tc>
          <w:tcPr>
            <w:tcW w:w="14600" w:type="dxa"/>
            <w:gridSpan w:val="7"/>
          </w:tcPr>
          <w:p w:rsidR="00196B81" w:rsidRPr="00BE7F7D" w:rsidRDefault="00196B81" w:rsidP="00883A32">
            <w:pPr>
              <w:rPr>
                <w:rFonts w:cstheme="minorHAnsi"/>
              </w:rPr>
            </w:pPr>
            <w:r w:rsidRPr="00BE7F7D">
              <w:rPr>
                <w:rFonts w:cstheme="minorHAnsi"/>
              </w:rPr>
              <w:t>Стратегическая цель 1</w:t>
            </w:r>
          </w:p>
        </w:tc>
      </w:tr>
      <w:tr w:rsidR="00196B81" w:rsidRPr="00BE7F7D" w:rsidTr="00A57B04">
        <w:tc>
          <w:tcPr>
            <w:tcW w:w="710" w:type="dxa"/>
          </w:tcPr>
          <w:p w:rsidR="00196B81" w:rsidRPr="00BE7F7D" w:rsidRDefault="00196B81" w:rsidP="00883A32">
            <w:pPr>
              <w:rPr>
                <w:rFonts w:cstheme="minorHAnsi"/>
              </w:rPr>
            </w:pPr>
          </w:p>
        </w:tc>
        <w:tc>
          <w:tcPr>
            <w:tcW w:w="14600" w:type="dxa"/>
            <w:gridSpan w:val="7"/>
          </w:tcPr>
          <w:p w:rsidR="00196B81" w:rsidRPr="00BE7F7D" w:rsidRDefault="00196B81" w:rsidP="00883A32">
            <w:pPr>
              <w:rPr>
                <w:rFonts w:cstheme="minorHAnsi"/>
              </w:rPr>
            </w:pPr>
            <w:r w:rsidRPr="00BE7F7D">
              <w:rPr>
                <w:rFonts w:cstheme="minorHAnsi"/>
              </w:rPr>
              <w:t>Стратегическая цель 1.1.</w:t>
            </w:r>
          </w:p>
        </w:tc>
      </w:tr>
      <w:tr w:rsidR="00196B81" w:rsidRPr="00BE7F7D" w:rsidTr="00A57B04">
        <w:trPr>
          <w:trHeight w:val="241"/>
        </w:trPr>
        <w:tc>
          <w:tcPr>
            <w:tcW w:w="710" w:type="dxa"/>
          </w:tcPr>
          <w:p w:rsidR="00196B81" w:rsidRPr="00BE7F7D" w:rsidRDefault="00196B81" w:rsidP="00883A32">
            <w:pPr>
              <w:numPr>
                <w:ilvl w:val="0"/>
                <w:numId w:val="9"/>
              </w:numPr>
              <w:ind w:firstLine="0"/>
              <w:jc w:val="center"/>
              <w:rPr>
                <w:rFonts w:cstheme="minorHAnsi"/>
              </w:rPr>
            </w:pPr>
          </w:p>
        </w:tc>
        <w:tc>
          <w:tcPr>
            <w:tcW w:w="4394" w:type="dxa"/>
          </w:tcPr>
          <w:p w:rsidR="00196B81" w:rsidRPr="009A2466" w:rsidRDefault="004D09C1" w:rsidP="00883A32">
            <w:pPr>
              <w:rPr>
                <w:rFonts w:cstheme="minorHAnsi"/>
              </w:rPr>
            </w:pPr>
            <w:r w:rsidRPr="009A2466">
              <w:rPr>
                <w:rFonts w:cstheme="minorHAnsi"/>
              </w:rPr>
              <w:t>Среднегодовая численность населения</w:t>
            </w:r>
          </w:p>
        </w:tc>
        <w:tc>
          <w:tcPr>
            <w:tcW w:w="1843" w:type="dxa"/>
          </w:tcPr>
          <w:p w:rsidR="00196B81" w:rsidRPr="00BE7F7D" w:rsidRDefault="004D09C1" w:rsidP="00883A32">
            <w:pPr>
              <w:jc w:val="center"/>
              <w:rPr>
                <w:rFonts w:cstheme="minorHAnsi"/>
              </w:rPr>
            </w:pPr>
            <w:r>
              <w:rPr>
                <w:rFonts w:cstheme="minorHAnsi"/>
              </w:rPr>
              <w:t>29696</w:t>
            </w:r>
          </w:p>
        </w:tc>
        <w:tc>
          <w:tcPr>
            <w:tcW w:w="1134" w:type="dxa"/>
          </w:tcPr>
          <w:p w:rsidR="00196B81" w:rsidRPr="00BE7F7D" w:rsidRDefault="004D09C1" w:rsidP="00883A32">
            <w:pPr>
              <w:jc w:val="center"/>
              <w:rPr>
                <w:rFonts w:cstheme="minorHAnsi"/>
              </w:rPr>
            </w:pPr>
            <w:r>
              <w:rPr>
                <w:rFonts w:cstheme="minorHAnsi"/>
              </w:rPr>
              <w:t>29852,0</w:t>
            </w:r>
          </w:p>
        </w:tc>
        <w:tc>
          <w:tcPr>
            <w:tcW w:w="1276" w:type="dxa"/>
          </w:tcPr>
          <w:p w:rsidR="00196B81" w:rsidRPr="00BE7F7D" w:rsidRDefault="004D09C1" w:rsidP="00883A32">
            <w:pPr>
              <w:jc w:val="center"/>
              <w:rPr>
                <w:rFonts w:cstheme="minorHAnsi"/>
              </w:rPr>
            </w:pPr>
            <w:r>
              <w:rPr>
                <w:rFonts w:cstheme="minorHAnsi"/>
              </w:rPr>
              <w:t>29630</w:t>
            </w:r>
            <w:r w:rsidR="0052240E">
              <w:rPr>
                <w:rFonts w:cstheme="minorHAnsi"/>
              </w:rPr>
              <w:t>,0</w:t>
            </w:r>
          </w:p>
        </w:tc>
        <w:tc>
          <w:tcPr>
            <w:tcW w:w="992" w:type="dxa"/>
          </w:tcPr>
          <w:p w:rsidR="00196B81" w:rsidRPr="00BE7F7D" w:rsidRDefault="00355FC2" w:rsidP="00883A32">
            <w:pPr>
              <w:jc w:val="center"/>
              <w:rPr>
                <w:rFonts w:cstheme="minorHAnsi"/>
              </w:rPr>
            </w:pPr>
            <w:r>
              <w:rPr>
                <w:rFonts w:cstheme="minorHAnsi"/>
              </w:rPr>
              <w:t>99,2</w:t>
            </w:r>
          </w:p>
        </w:tc>
        <w:tc>
          <w:tcPr>
            <w:tcW w:w="1276" w:type="dxa"/>
          </w:tcPr>
          <w:p w:rsidR="00196B81" w:rsidRPr="00BE7F7D" w:rsidRDefault="003120DC" w:rsidP="00883A32">
            <w:pPr>
              <w:jc w:val="center"/>
              <w:rPr>
                <w:rFonts w:cstheme="minorHAnsi"/>
              </w:rPr>
            </w:pPr>
            <w:r>
              <w:rPr>
                <w:rFonts w:cstheme="minorHAnsi"/>
              </w:rPr>
              <w:t>99,8</w:t>
            </w:r>
          </w:p>
        </w:tc>
        <w:tc>
          <w:tcPr>
            <w:tcW w:w="3685" w:type="dxa"/>
          </w:tcPr>
          <w:p w:rsidR="00196B81" w:rsidRPr="00BE7F7D" w:rsidRDefault="003120DC" w:rsidP="00883A32">
            <w:pPr>
              <w:rPr>
                <w:rFonts w:cstheme="minorHAnsi"/>
              </w:rPr>
            </w:pPr>
            <w:r>
              <w:rPr>
                <w:rFonts w:cstheme="minorHAnsi"/>
              </w:rPr>
              <w:t>Естественная убыль населения</w:t>
            </w:r>
            <w:r w:rsidR="006C0581">
              <w:rPr>
                <w:rFonts w:cstheme="minorHAnsi"/>
              </w:rPr>
              <w:t xml:space="preserve">, </w:t>
            </w:r>
            <w:r w:rsidR="006C0581">
              <w:t>миграционный отток населения, снижение уровня рождаемости.</w:t>
            </w:r>
            <w:r w:rsidR="006C0581">
              <w:rPr>
                <w:rFonts w:cstheme="minorHAnsi"/>
              </w:rPr>
              <w:t xml:space="preserve"> </w:t>
            </w:r>
          </w:p>
        </w:tc>
      </w:tr>
      <w:tr w:rsidR="00196B81" w:rsidRPr="00BE7F7D" w:rsidTr="00A57B04">
        <w:tc>
          <w:tcPr>
            <w:tcW w:w="710" w:type="dxa"/>
          </w:tcPr>
          <w:p w:rsidR="00196B81" w:rsidRPr="00BE7F7D" w:rsidRDefault="00196B81" w:rsidP="00883A32">
            <w:pPr>
              <w:numPr>
                <w:ilvl w:val="0"/>
                <w:numId w:val="9"/>
              </w:numPr>
              <w:ind w:firstLine="0"/>
              <w:jc w:val="center"/>
              <w:rPr>
                <w:rFonts w:cstheme="minorHAnsi"/>
              </w:rPr>
            </w:pPr>
          </w:p>
        </w:tc>
        <w:tc>
          <w:tcPr>
            <w:tcW w:w="4394" w:type="dxa"/>
          </w:tcPr>
          <w:p w:rsidR="00196B81" w:rsidRPr="009A2466" w:rsidRDefault="00A57B04" w:rsidP="00883A32">
            <w:pPr>
              <w:rPr>
                <w:rFonts w:cstheme="minorHAnsi"/>
              </w:rPr>
            </w:pPr>
            <w:r w:rsidRPr="009A2466">
              <w:rPr>
                <w:color w:val="000000" w:themeColor="text1"/>
              </w:rPr>
              <w:t>Общая площадь жилых помещений, приходящихся в среднем на 1 жителя</w:t>
            </w:r>
          </w:p>
        </w:tc>
        <w:tc>
          <w:tcPr>
            <w:tcW w:w="1843" w:type="dxa"/>
          </w:tcPr>
          <w:p w:rsidR="00196B81" w:rsidRPr="00BE7F7D" w:rsidRDefault="00A57B04" w:rsidP="00883A32">
            <w:pPr>
              <w:jc w:val="center"/>
              <w:rPr>
                <w:rFonts w:cstheme="minorHAnsi"/>
              </w:rPr>
            </w:pPr>
            <w:r>
              <w:rPr>
                <w:rFonts w:cstheme="minorHAnsi"/>
              </w:rPr>
              <w:t>36,0</w:t>
            </w:r>
          </w:p>
        </w:tc>
        <w:tc>
          <w:tcPr>
            <w:tcW w:w="1134" w:type="dxa"/>
          </w:tcPr>
          <w:p w:rsidR="00196B81" w:rsidRPr="00BE7F7D" w:rsidRDefault="00A57B04" w:rsidP="00883A32">
            <w:pPr>
              <w:jc w:val="center"/>
              <w:rPr>
                <w:rFonts w:cstheme="minorHAnsi"/>
              </w:rPr>
            </w:pPr>
            <w:r>
              <w:rPr>
                <w:rFonts w:cstheme="minorHAnsi"/>
              </w:rPr>
              <w:t>36,0</w:t>
            </w:r>
          </w:p>
        </w:tc>
        <w:tc>
          <w:tcPr>
            <w:tcW w:w="1276" w:type="dxa"/>
          </w:tcPr>
          <w:p w:rsidR="00196B81" w:rsidRPr="00BE7F7D" w:rsidRDefault="00A57B04" w:rsidP="00883A32">
            <w:pPr>
              <w:jc w:val="center"/>
              <w:rPr>
                <w:rFonts w:cstheme="minorHAnsi"/>
              </w:rPr>
            </w:pPr>
            <w:r>
              <w:rPr>
                <w:rFonts w:cstheme="minorHAnsi"/>
              </w:rPr>
              <w:t>36,6</w:t>
            </w:r>
          </w:p>
        </w:tc>
        <w:tc>
          <w:tcPr>
            <w:tcW w:w="992" w:type="dxa"/>
          </w:tcPr>
          <w:p w:rsidR="00196B81" w:rsidRPr="00BE7F7D" w:rsidRDefault="00355FC2" w:rsidP="00883A32">
            <w:pPr>
              <w:jc w:val="center"/>
              <w:rPr>
                <w:rFonts w:cstheme="minorHAnsi"/>
              </w:rPr>
            </w:pPr>
            <w:r>
              <w:rPr>
                <w:rFonts w:cstheme="minorHAnsi"/>
              </w:rPr>
              <w:t>101,7</w:t>
            </w:r>
          </w:p>
        </w:tc>
        <w:tc>
          <w:tcPr>
            <w:tcW w:w="1276" w:type="dxa"/>
          </w:tcPr>
          <w:p w:rsidR="00196B81" w:rsidRPr="00BE7F7D" w:rsidRDefault="003120DC" w:rsidP="00883A32">
            <w:pPr>
              <w:jc w:val="center"/>
              <w:rPr>
                <w:rFonts w:cstheme="minorHAnsi"/>
              </w:rPr>
            </w:pPr>
            <w:r>
              <w:rPr>
                <w:rFonts w:cstheme="minorHAnsi"/>
              </w:rPr>
              <w:t>101,7</w:t>
            </w:r>
          </w:p>
        </w:tc>
        <w:tc>
          <w:tcPr>
            <w:tcW w:w="3685" w:type="dxa"/>
          </w:tcPr>
          <w:p w:rsidR="00196B81" w:rsidRPr="00BE7F7D" w:rsidRDefault="00196B81" w:rsidP="00883A32">
            <w:pPr>
              <w:rPr>
                <w:rFonts w:cstheme="minorHAnsi"/>
              </w:rPr>
            </w:pP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A57B04" w:rsidP="00883A32">
            <w:pPr>
              <w:rPr>
                <w:color w:val="000000" w:themeColor="text1"/>
              </w:rPr>
            </w:pPr>
            <w:r w:rsidRPr="009A2466">
              <w:rPr>
                <w:color w:val="000000" w:themeColor="text1"/>
              </w:rPr>
              <w:t>Реально располагаемые доходы населения</w:t>
            </w:r>
          </w:p>
        </w:tc>
        <w:tc>
          <w:tcPr>
            <w:tcW w:w="1843" w:type="dxa"/>
          </w:tcPr>
          <w:p w:rsidR="00A57B04" w:rsidRDefault="00A57B04" w:rsidP="00883A32">
            <w:pPr>
              <w:jc w:val="center"/>
              <w:rPr>
                <w:rFonts w:cstheme="minorHAnsi"/>
              </w:rPr>
            </w:pPr>
            <w:r>
              <w:rPr>
                <w:rFonts w:cstheme="minorHAnsi"/>
              </w:rPr>
              <w:t>6882,7</w:t>
            </w:r>
          </w:p>
        </w:tc>
        <w:tc>
          <w:tcPr>
            <w:tcW w:w="1134" w:type="dxa"/>
          </w:tcPr>
          <w:p w:rsidR="00A57B04" w:rsidRDefault="00A57B04" w:rsidP="00883A32">
            <w:pPr>
              <w:jc w:val="center"/>
              <w:rPr>
                <w:rFonts w:cstheme="minorHAnsi"/>
              </w:rPr>
            </w:pPr>
            <w:r>
              <w:rPr>
                <w:rFonts w:cstheme="minorHAnsi"/>
              </w:rPr>
              <w:t>6887,2</w:t>
            </w:r>
          </w:p>
        </w:tc>
        <w:tc>
          <w:tcPr>
            <w:tcW w:w="1276" w:type="dxa"/>
          </w:tcPr>
          <w:p w:rsidR="00A57B04" w:rsidRDefault="00A57B04" w:rsidP="00883A32">
            <w:pPr>
              <w:jc w:val="center"/>
              <w:rPr>
                <w:rFonts w:cstheme="minorHAnsi"/>
              </w:rPr>
            </w:pPr>
            <w:r>
              <w:rPr>
                <w:rFonts w:cstheme="minorHAnsi"/>
              </w:rPr>
              <w:t>7379,1</w:t>
            </w:r>
          </w:p>
        </w:tc>
        <w:tc>
          <w:tcPr>
            <w:tcW w:w="992" w:type="dxa"/>
          </w:tcPr>
          <w:p w:rsidR="00A57B04" w:rsidRPr="00BE7F7D" w:rsidRDefault="00355FC2" w:rsidP="00883A32">
            <w:pPr>
              <w:jc w:val="center"/>
              <w:rPr>
                <w:rFonts w:cstheme="minorHAnsi"/>
              </w:rPr>
            </w:pPr>
            <w:r>
              <w:rPr>
                <w:rFonts w:cstheme="minorHAnsi"/>
              </w:rPr>
              <w:t>107,1</w:t>
            </w:r>
          </w:p>
        </w:tc>
        <w:tc>
          <w:tcPr>
            <w:tcW w:w="1276" w:type="dxa"/>
          </w:tcPr>
          <w:p w:rsidR="00A57B04" w:rsidRPr="00BE7F7D" w:rsidRDefault="003120DC" w:rsidP="00883A32">
            <w:pPr>
              <w:jc w:val="center"/>
              <w:rPr>
                <w:rFonts w:cstheme="minorHAnsi"/>
              </w:rPr>
            </w:pPr>
            <w:r>
              <w:rPr>
                <w:rFonts w:cstheme="minorHAnsi"/>
              </w:rPr>
              <w:t>107,2</w:t>
            </w:r>
          </w:p>
        </w:tc>
        <w:tc>
          <w:tcPr>
            <w:tcW w:w="3685" w:type="dxa"/>
          </w:tcPr>
          <w:p w:rsidR="00A57B04" w:rsidRPr="00BE7F7D" w:rsidRDefault="00A57B04" w:rsidP="00883A32">
            <w:pPr>
              <w:rPr>
                <w:rFonts w:cstheme="minorHAnsi"/>
              </w:rPr>
            </w:pP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A57B04" w:rsidP="00883A32">
            <w:pPr>
              <w:rPr>
                <w:color w:val="000000" w:themeColor="text1"/>
              </w:rPr>
            </w:pPr>
            <w:r w:rsidRPr="009A2466">
              <w:rPr>
                <w:color w:val="000000" w:themeColor="text1"/>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w:t>
            </w:r>
          </w:p>
        </w:tc>
        <w:tc>
          <w:tcPr>
            <w:tcW w:w="1843" w:type="dxa"/>
          </w:tcPr>
          <w:p w:rsidR="00A57B04" w:rsidRDefault="00A57B04" w:rsidP="00883A32">
            <w:pPr>
              <w:jc w:val="center"/>
              <w:rPr>
                <w:rFonts w:cstheme="minorHAnsi"/>
              </w:rPr>
            </w:pPr>
            <w:r>
              <w:rPr>
                <w:rFonts w:cstheme="minorHAnsi"/>
              </w:rPr>
              <w:t>8,81</w:t>
            </w:r>
          </w:p>
        </w:tc>
        <w:tc>
          <w:tcPr>
            <w:tcW w:w="1134" w:type="dxa"/>
          </w:tcPr>
          <w:p w:rsidR="00A57B04" w:rsidRDefault="00A57B04" w:rsidP="00883A32">
            <w:pPr>
              <w:jc w:val="center"/>
              <w:rPr>
                <w:rFonts w:cstheme="minorHAnsi"/>
              </w:rPr>
            </w:pPr>
            <w:r>
              <w:rPr>
                <w:rFonts w:cstheme="minorHAnsi"/>
              </w:rPr>
              <w:t>8,51</w:t>
            </w:r>
          </w:p>
        </w:tc>
        <w:tc>
          <w:tcPr>
            <w:tcW w:w="1276" w:type="dxa"/>
          </w:tcPr>
          <w:p w:rsidR="00A57B04" w:rsidRDefault="00A57B04" w:rsidP="00883A32">
            <w:pPr>
              <w:jc w:val="center"/>
              <w:rPr>
                <w:rFonts w:cstheme="minorHAnsi"/>
              </w:rPr>
            </w:pPr>
            <w:r>
              <w:rPr>
                <w:rFonts w:cstheme="minorHAnsi"/>
              </w:rPr>
              <w:t>8,55</w:t>
            </w:r>
          </w:p>
        </w:tc>
        <w:tc>
          <w:tcPr>
            <w:tcW w:w="992" w:type="dxa"/>
          </w:tcPr>
          <w:p w:rsidR="00A57B04" w:rsidRPr="00BE7F7D" w:rsidRDefault="00355FC2" w:rsidP="00883A32">
            <w:pPr>
              <w:jc w:val="center"/>
              <w:rPr>
                <w:rFonts w:cstheme="minorHAnsi"/>
              </w:rPr>
            </w:pPr>
            <w:r>
              <w:rPr>
                <w:rFonts w:cstheme="minorHAnsi"/>
              </w:rPr>
              <w:t>100,5</w:t>
            </w:r>
          </w:p>
        </w:tc>
        <w:tc>
          <w:tcPr>
            <w:tcW w:w="1276" w:type="dxa"/>
          </w:tcPr>
          <w:p w:rsidR="00A57B04" w:rsidRPr="00BE7F7D" w:rsidRDefault="003120DC" w:rsidP="00883A32">
            <w:pPr>
              <w:jc w:val="center"/>
              <w:rPr>
                <w:rFonts w:cstheme="minorHAnsi"/>
              </w:rPr>
            </w:pPr>
            <w:r>
              <w:rPr>
                <w:rFonts w:cstheme="minorHAnsi"/>
              </w:rPr>
              <w:t>97,0</w:t>
            </w:r>
          </w:p>
        </w:tc>
        <w:tc>
          <w:tcPr>
            <w:tcW w:w="3685" w:type="dxa"/>
          </w:tcPr>
          <w:p w:rsidR="00A57B04" w:rsidRPr="00BE7F7D" w:rsidRDefault="00A57B04" w:rsidP="00883A32">
            <w:pPr>
              <w:rPr>
                <w:rFonts w:cstheme="minorHAnsi"/>
              </w:rPr>
            </w:pPr>
          </w:p>
        </w:tc>
      </w:tr>
      <w:tr w:rsidR="00A57B04" w:rsidRPr="00BE7F7D" w:rsidTr="00A57B04">
        <w:tc>
          <w:tcPr>
            <w:tcW w:w="710" w:type="dxa"/>
          </w:tcPr>
          <w:p w:rsidR="00A57B04" w:rsidRPr="00BE7F7D" w:rsidRDefault="00A57B04" w:rsidP="00883A32">
            <w:pPr>
              <w:ind w:left="283"/>
              <w:jc w:val="center"/>
              <w:rPr>
                <w:rFonts w:cstheme="minorHAnsi"/>
              </w:rPr>
            </w:pPr>
          </w:p>
        </w:tc>
        <w:tc>
          <w:tcPr>
            <w:tcW w:w="14600" w:type="dxa"/>
            <w:gridSpan w:val="7"/>
          </w:tcPr>
          <w:p w:rsidR="00A57B04" w:rsidRPr="009A2466" w:rsidRDefault="00A57B04" w:rsidP="00883A32">
            <w:pPr>
              <w:rPr>
                <w:rFonts w:cstheme="minorHAnsi"/>
              </w:rPr>
            </w:pPr>
            <w:r w:rsidRPr="009A2466">
              <w:rPr>
                <w:rFonts w:cstheme="minorHAnsi"/>
              </w:rPr>
              <w:t>Стратегическая цель 1.2.</w:t>
            </w: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B25506" w:rsidRDefault="00A57B04" w:rsidP="00883A32">
            <w:pPr>
              <w:rPr>
                <w:color w:val="000000"/>
              </w:rPr>
            </w:pPr>
            <w:r w:rsidRPr="009A2466">
              <w:rPr>
                <w:color w:val="000000" w:themeColor="text1"/>
              </w:rPr>
              <w:t>Доля населения, систематически занимающегося физкультурой и спортом</w:t>
            </w:r>
          </w:p>
        </w:tc>
        <w:tc>
          <w:tcPr>
            <w:tcW w:w="1843" w:type="dxa"/>
          </w:tcPr>
          <w:p w:rsidR="00A57B04" w:rsidRDefault="00A57B04" w:rsidP="00883A32">
            <w:pPr>
              <w:jc w:val="center"/>
              <w:rPr>
                <w:rFonts w:cstheme="minorHAnsi"/>
              </w:rPr>
            </w:pPr>
            <w:r>
              <w:rPr>
                <w:rFonts w:cstheme="minorHAnsi"/>
              </w:rPr>
              <w:t>45,</w:t>
            </w:r>
            <w:r w:rsidR="003555BE">
              <w:rPr>
                <w:rFonts w:cstheme="minorHAnsi"/>
              </w:rPr>
              <w:t>1</w:t>
            </w:r>
          </w:p>
        </w:tc>
        <w:tc>
          <w:tcPr>
            <w:tcW w:w="1134" w:type="dxa"/>
          </w:tcPr>
          <w:p w:rsidR="00A57B04" w:rsidRDefault="00A57B04" w:rsidP="00883A32">
            <w:pPr>
              <w:jc w:val="center"/>
              <w:rPr>
                <w:rFonts w:cstheme="minorHAnsi"/>
              </w:rPr>
            </w:pPr>
            <w:r>
              <w:rPr>
                <w:rFonts w:cstheme="minorHAnsi"/>
              </w:rPr>
              <w:t>46</w:t>
            </w:r>
          </w:p>
        </w:tc>
        <w:tc>
          <w:tcPr>
            <w:tcW w:w="1276" w:type="dxa"/>
          </w:tcPr>
          <w:p w:rsidR="00A57B04" w:rsidRDefault="00790B7D" w:rsidP="00883A32">
            <w:pPr>
              <w:jc w:val="center"/>
              <w:rPr>
                <w:rFonts w:cstheme="minorHAnsi"/>
              </w:rPr>
            </w:pPr>
            <w:r>
              <w:rPr>
                <w:rFonts w:cstheme="minorHAnsi"/>
              </w:rPr>
              <w:t>46,6</w:t>
            </w:r>
          </w:p>
        </w:tc>
        <w:tc>
          <w:tcPr>
            <w:tcW w:w="992" w:type="dxa"/>
          </w:tcPr>
          <w:p w:rsidR="00A57B04" w:rsidRPr="00BE7F7D" w:rsidRDefault="00AD55A5" w:rsidP="00883A32">
            <w:pPr>
              <w:jc w:val="center"/>
              <w:rPr>
                <w:rFonts w:cstheme="minorHAnsi"/>
              </w:rPr>
            </w:pPr>
            <w:r>
              <w:rPr>
                <w:rFonts w:cstheme="minorHAnsi"/>
              </w:rPr>
              <w:t>101,3</w:t>
            </w:r>
          </w:p>
        </w:tc>
        <w:tc>
          <w:tcPr>
            <w:tcW w:w="1276" w:type="dxa"/>
          </w:tcPr>
          <w:p w:rsidR="00A57B04" w:rsidRPr="00BE7F7D" w:rsidRDefault="00AD55A5" w:rsidP="00883A32">
            <w:pPr>
              <w:jc w:val="center"/>
              <w:rPr>
                <w:rFonts w:cstheme="minorHAnsi"/>
              </w:rPr>
            </w:pPr>
            <w:r>
              <w:rPr>
                <w:rFonts w:cstheme="minorHAnsi"/>
              </w:rPr>
              <w:t>103,</w:t>
            </w:r>
            <w:r w:rsidR="003555BE">
              <w:rPr>
                <w:rFonts w:cstheme="minorHAnsi"/>
              </w:rPr>
              <w:t>3</w:t>
            </w:r>
          </w:p>
        </w:tc>
        <w:tc>
          <w:tcPr>
            <w:tcW w:w="3685" w:type="dxa"/>
          </w:tcPr>
          <w:p w:rsidR="00A57B04" w:rsidRPr="00BE7F7D" w:rsidRDefault="00A57B04" w:rsidP="00883A32">
            <w:pPr>
              <w:rPr>
                <w:rFonts w:cstheme="minorHAnsi"/>
              </w:rPr>
            </w:pP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A57B04" w:rsidP="00883A32">
            <w:pPr>
              <w:rPr>
                <w:color w:val="000000"/>
              </w:rPr>
            </w:pPr>
            <w:r w:rsidRPr="009A2466">
              <w:rPr>
                <w:color w:val="000000" w:themeColor="text1"/>
              </w:rPr>
              <w:t xml:space="preserve">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w:t>
            </w:r>
            <w:r w:rsidRPr="009A2466">
              <w:rPr>
                <w:color w:val="000000" w:themeColor="text1"/>
              </w:rPr>
              <w:lastRenderedPageBreak/>
              <w:t>численности детей в возрасте от 5 до 18 лет)</w:t>
            </w:r>
          </w:p>
        </w:tc>
        <w:tc>
          <w:tcPr>
            <w:tcW w:w="1843" w:type="dxa"/>
          </w:tcPr>
          <w:p w:rsidR="00A57B04" w:rsidRDefault="00790B7D" w:rsidP="00883A32">
            <w:pPr>
              <w:jc w:val="center"/>
              <w:rPr>
                <w:rFonts w:cstheme="minorHAnsi"/>
              </w:rPr>
            </w:pPr>
            <w:r>
              <w:rPr>
                <w:rFonts w:cstheme="minorHAnsi"/>
              </w:rPr>
              <w:lastRenderedPageBreak/>
              <w:t>68,0</w:t>
            </w:r>
          </w:p>
        </w:tc>
        <w:tc>
          <w:tcPr>
            <w:tcW w:w="1134" w:type="dxa"/>
          </w:tcPr>
          <w:p w:rsidR="00A57B04" w:rsidRDefault="00790B7D" w:rsidP="00883A32">
            <w:pPr>
              <w:jc w:val="center"/>
              <w:rPr>
                <w:rFonts w:cstheme="minorHAnsi"/>
              </w:rPr>
            </w:pPr>
            <w:r>
              <w:rPr>
                <w:rFonts w:cstheme="minorHAnsi"/>
              </w:rPr>
              <w:t>68,0</w:t>
            </w:r>
          </w:p>
        </w:tc>
        <w:tc>
          <w:tcPr>
            <w:tcW w:w="1276" w:type="dxa"/>
          </w:tcPr>
          <w:p w:rsidR="00A57B04" w:rsidRDefault="00790B7D" w:rsidP="00883A32">
            <w:pPr>
              <w:jc w:val="center"/>
              <w:rPr>
                <w:rFonts w:cstheme="minorHAnsi"/>
              </w:rPr>
            </w:pPr>
            <w:r>
              <w:rPr>
                <w:rFonts w:cstheme="minorHAnsi"/>
              </w:rPr>
              <w:t>74,62</w:t>
            </w:r>
          </w:p>
        </w:tc>
        <w:tc>
          <w:tcPr>
            <w:tcW w:w="992" w:type="dxa"/>
          </w:tcPr>
          <w:p w:rsidR="00A57B04" w:rsidRPr="00BE7F7D" w:rsidRDefault="00AD55A5" w:rsidP="00883A32">
            <w:pPr>
              <w:jc w:val="center"/>
              <w:rPr>
                <w:rFonts w:cstheme="minorHAnsi"/>
              </w:rPr>
            </w:pPr>
            <w:r>
              <w:rPr>
                <w:rFonts w:cstheme="minorHAnsi"/>
              </w:rPr>
              <w:t>109,7</w:t>
            </w:r>
          </w:p>
        </w:tc>
        <w:tc>
          <w:tcPr>
            <w:tcW w:w="1276" w:type="dxa"/>
          </w:tcPr>
          <w:p w:rsidR="00A57B04" w:rsidRPr="00BE7F7D" w:rsidRDefault="00AD55A5" w:rsidP="00883A32">
            <w:pPr>
              <w:jc w:val="center"/>
              <w:rPr>
                <w:rFonts w:cstheme="minorHAnsi"/>
              </w:rPr>
            </w:pPr>
            <w:r>
              <w:rPr>
                <w:rFonts w:cstheme="minorHAnsi"/>
              </w:rPr>
              <w:t>109,7</w:t>
            </w:r>
          </w:p>
        </w:tc>
        <w:tc>
          <w:tcPr>
            <w:tcW w:w="3685" w:type="dxa"/>
          </w:tcPr>
          <w:p w:rsidR="00A57B04" w:rsidRPr="00BE7F7D" w:rsidRDefault="00A57B04" w:rsidP="00883A32">
            <w:pPr>
              <w:rPr>
                <w:rFonts w:cstheme="minorHAnsi"/>
              </w:rPr>
            </w:pPr>
          </w:p>
        </w:tc>
      </w:tr>
      <w:tr w:rsidR="00A57B04" w:rsidRPr="00BE7F7D" w:rsidTr="009A2466">
        <w:trPr>
          <w:trHeight w:val="791"/>
        </w:trPr>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9A2466" w:rsidP="00883A32">
            <w:pPr>
              <w:rPr>
                <w:color w:val="000000" w:themeColor="text1"/>
              </w:rPr>
            </w:pPr>
            <w:r w:rsidRPr="009A2466">
              <w:rPr>
                <w:color w:val="000000" w:themeColor="text1"/>
              </w:rPr>
              <w:t>Обеспечение детей дошкольного возраста местами в дошкольных образовательных организациях (количество мест на 100 детей)</w:t>
            </w:r>
          </w:p>
        </w:tc>
        <w:tc>
          <w:tcPr>
            <w:tcW w:w="1843" w:type="dxa"/>
          </w:tcPr>
          <w:p w:rsidR="00A57B04" w:rsidRDefault="00790B7D" w:rsidP="00883A32">
            <w:pPr>
              <w:jc w:val="center"/>
              <w:rPr>
                <w:rFonts w:cstheme="minorHAnsi"/>
              </w:rPr>
            </w:pPr>
            <w:r>
              <w:rPr>
                <w:rFonts w:cstheme="minorHAnsi"/>
              </w:rPr>
              <w:t>54,1</w:t>
            </w:r>
          </w:p>
        </w:tc>
        <w:tc>
          <w:tcPr>
            <w:tcW w:w="1134" w:type="dxa"/>
          </w:tcPr>
          <w:p w:rsidR="00A57B04" w:rsidRDefault="00790B7D" w:rsidP="00883A32">
            <w:pPr>
              <w:jc w:val="center"/>
              <w:rPr>
                <w:rFonts w:cstheme="minorHAnsi"/>
              </w:rPr>
            </w:pPr>
            <w:r>
              <w:rPr>
                <w:rFonts w:cstheme="minorHAnsi"/>
              </w:rPr>
              <w:t>59,6</w:t>
            </w:r>
          </w:p>
        </w:tc>
        <w:tc>
          <w:tcPr>
            <w:tcW w:w="1276" w:type="dxa"/>
          </w:tcPr>
          <w:p w:rsidR="00A57B04" w:rsidRDefault="00790B7D" w:rsidP="00883A32">
            <w:pPr>
              <w:jc w:val="center"/>
              <w:rPr>
                <w:rFonts w:cstheme="minorHAnsi"/>
              </w:rPr>
            </w:pPr>
            <w:r>
              <w:rPr>
                <w:rFonts w:cstheme="minorHAnsi"/>
              </w:rPr>
              <w:t>63,0</w:t>
            </w:r>
          </w:p>
        </w:tc>
        <w:tc>
          <w:tcPr>
            <w:tcW w:w="992" w:type="dxa"/>
          </w:tcPr>
          <w:p w:rsidR="00A57B04" w:rsidRPr="00BE7F7D" w:rsidRDefault="00AD55A5" w:rsidP="00883A32">
            <w:pPr>
              <w:jc w:val="center"/>
              <w:rPr>
                <w:rFonts w:cstheme="minorHAnsi"/>
              </w:rPr>
            </w:pPr>
            <w:r>
              <w:rPr>
                <w:rFonts w:cstheme="minorHAnsi"/>
              </w:rPr>
              <w:t>105,7</w:t>
            </w:r>
          </w:p>
        </w:tc>
        <w:tc>
          <w:tcPr>
            <w:tcW w:w="1276" w:type="dxa"/>
          </w:tcPr>
          <w:p w:rsidR="00A57B04" w:rsidRPr="00BE7F7D" w:rsidRDefault="00AD55A5" w:rsidP="00883A32">
            <w:pPr>
              <w:jc w:val="center"/>
              <w:rPr>
                <w:rFonts w:cstheme="minorHAnsi"/>
              </w:rPr>
            </w:pPr>
            <w:r>
              <w:rPr>
                <w:rFonts w:cstheme="minorHAnsi"/>
              </w:rPr>
              <w:t>116,4</w:t>
            </w:r>
          </w:p>
        </w:tc>
        <w:tc>
          <w:tcPr>
            <w:tcW w:w="3685" w:type="dxa"/>
          </w:tcPr>
          <w:p w:rsidR="00A57B04" w:rsidRPr="00BE7F7D" w:rsidRDefault="00A57B04" w:rsidP="00883A32">
            <w:pPr>
              <w:rPr>
                <w:rFonts w:cstheme="minorHAnsi"/>
              </w:rPr>
            </w:pP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9A2466" w:rsidP="00883A32">
            <w:pPr>
              <w:rPr>
                <w:b/>
                <w:color w:val="000000" w:themeColor="text1"/>
              </w:rPr>
            </w:pPr>
            <w:r w:rsidRPr="009A2466">
              <w:rPr>
                <w:color w:val="000000" w:themeColor="text1"/>
              </w:rPr>
              <w:t>Расходы консолидированного бюджета муниципального района на культуру в расчете на одного жителя</w:t>
            </w:r>
          </w:p>
        </w:tc>
        <w:tc>
          <w:tcPr>
            <w:tcW w:w="1843" w:type="dxa"/>
          </w:tcPr>
          <w:p w:rsidR="00A57B04" w:rsidRDefault="009A2466" w:rsidP="00883A32">
            <w:pPr>
              <w:jc w:val="center"/>
              <w:rPr>
                <w:rFonts w:cstheme="minorHAnsi"/>
              </w:rPr>
            </w:pPr>
            <w:r>
              <w:rPr>
                <w:rFonts w:cstheme="minorHAnsi"/>
              </w:rPr>
              <w:t>1749,3</w:t>
            </w:r>
          </w:p>
        </w:tc>
        <w:tc>
          <w:tcPr>
            <w:tcW w:w="1134" w:type="dxa"/>
          </w:tcPr>
          <w:p w:rsidR="00A57B04" w:rsidRDefault="009A2466" w:rsidP="00883A32">
            <w:pPr>
              <w:jc w:val="center"/>
              <w:rPr>
                <w:rFonts w:cstheme="minorHAnsi"/>
              </w:rPr>
            </w:pPr>
            <w:r>
              <w:rPr>
                <w:rFonts w:cstheme="minorHAnsi"/>
              </w:rPr>
              <w:t>1497,0</w:t>
            </w:r>
          </w:p>
        </w:tc>
        <w:tc>
          <w:tcPr>
            <w:tcW w:w="1276" w:type="dxa"/>
          </w:tcPr>
          <w:p w:rsidR="00A57B04" w:rsidRDefault="009A2466" w:rsidP="00883A32">
            <w:pPr>
              <w:jc w:val="center"/>
              <w:rPr>
                <w:rFonts w:cstheme="minorHAnsi"/>
              </w:rPr>
            </w:pPr>
            <w:r>
              <w:rPr>
                <w:rFonts w:cstheme="minorHAnsi"/>
              </w:rPr>
              <w:t>2099,8</w:t>
            </w:r>
          </w:p>
        </w:tc>
        <w:tc>
          <w:tcPr>
            <w:tcW w:w="992" w:type="dxa"/>
          </w:tcPr>
          <w:p w:rsidR="00A57B04" w:rsidRPr="00BE7F7D" w:rsidRDefault="00355FC2" w:rsidP="00883A32">
            <w:pPr>
              <w:jc w:val="center"/>
              <w:rPr>
                <w:rFonts w:cstheme="minorHAnsi"/>
              </w:rPr>
            </w:pPr>
            <w:r>
              <w:rPr>
                <w:rFonts w:cstheme="minorHAnsi"/>
              </w:rPr>
              <w:t>140,3</w:t>
            </w:r>
          </w:p>
        </w:tc>
        <w:tc>
          <w:tcPr>
            <w:tcW w:w="1276" w:type="dxa"/>
          </w:tcPr>
          <w:p w:rsidR="00A57B04" w:rsidRPr="00BE7F7D" w:rsidRDefault="003120DC" w:rsidP="00883A32">
            <w:pPr>
              <w:jc w:val="center"/>
              <w:rPr>
                <w:rFonts w:cstheme="minorHAnsi"/>
              </w:rPr>
            </w:pPr>
            <w:r>
              <w:rPr>
                <w:rFonts w:cstheme="minorHAnsi"/>
              </w:rPr>
              <w:t>120</w:t>
            </w:r>
          </w:p>
        </w:tc>
        <w:tc>
          <w:tcPr>
            <w:tcW w:w="3685" w:type="dxa"/>
          </w:tcPr>
          <w:p w:rsidR="00A57B04" w:rsidRPr="00BE7F7D" w:rsidRDefault="00A57B04" w:rsidP="00883A32">
            <w:pPr>
              <w:rPr>
                <w:rFonts w:cstheme="minorHAnsi"/>
              </w:rPr>
            </w:pP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9A2466" w:rsidP="00883A32">
            <w:pPr>
              <w:rPr>
                <w:b/>
                <w:color w:val="000000" w:themeColor="text1"/>
              </w:rPr>
            </w:pPr>
            <w:r w:rsidRPr="009A2466">
              <w:rPr>
                <w:color w:val="000000" w:themeColor="text1"/>
              </w:rPr>
              <w:t>Доля населения, охваченного мероприятиями в сфере культуры, от общей численности населения района</w:t>
            </w:r>
          </w:p>
        </w:tc>
        <w:tc>
          <w:tcPr>
            <w:tcW w:w="1843" w:type="dxa"/>
          </w:tcPr>
          <w:p w:rsidR="00A57B04" w:rsidRDefault="009A2466" w:rsidP="00883A32">
            <w:pPr>
              <w:jc w:val="center"/>
              <w:rPr>
                <w:rFonts w:cstheme="minorHAnsi"/>
              </w:rPr>
            </w:pPr>
            <w:r>
              <w:rPr>
                <w:rFonts w:cstheme="minorHAnsi"/>
              </w:rPr>
              <w:t>416</w:t>
            </w:r>
          </w:p>
        </w:tc>
        <w:tc>
          <w:tcPr>
            <w:tcW w:w="1134" w:type="dxa"/>
          </w:tcPr>
          <w:p w:rsidR="00A57B04" w:rsidRDefault="009A2466" w:rsidP="00883A32">
            <w:pPr>
              <w:jc w:val="center"/>
              <w:rPr>
                <w:rFonts w:cstheme="minorHAnsi"/>
              </w:rPr>
            </w:pPr>
            <w:r>
              <w:rPr>
                <w:rFonts w:cstheme="minorHAnsi"/>
              </w:rPr>
              <w:t>397</w:t>
            </w:r>
          </w:p>
        </w:tc>
        <w:tc>
          <w:tcPr>
            <w:tcW w:w="1276" w:type="dxa"/>
          </w:tcPr>
          <w:p w:rsidR="00A57B04" w:rsidRDefault="009A2466" w:rsidP="00883A32">
            <w:pPr>
              <w:jc w:val="center"/>
              <w:rPr>
                <w:rFonts w:cstheme="minorHAnsi"/>
              </w:rPr>
            </w:pPr>
            <w:r>
              <w:rPr>
                <w:rFonts w:cstheme="minorHAnsi"/>
              </w:rPr>
              <w:t>449</w:t>
            </w:r>
          </w:p>
        </w:tc>
        <w:tc>
          <w:tcPr>
            <w:tcW w:w="992" w:type="dxa"/>
          </w:tcPr>
          <w:p w:rsidR="00A57B04" w:rsidRPr="00BE7F7D" w:rsidRDefault="00355FC2" w:rsidP="00883A32">
            <w:pPr>
              <w:jc w:val="center"/>
              <w:rPr>
                <w:rFonts w:cstheme="minorHAnsi"/>
              </w:rPr>
            </w:pPr>
            <w:r>
              <w:rPr>
                <w:rFonts w:cstheme="minorHAnsi"/>
              </w:rPr>
              <w:t>113,1</w:t>
            </w:r>
          </w:p>
        </w:tc>
        <w:tc>
          <w:tcPr>
            <w:tcW w:w="1276" w:type="dxa"/>
          </w:tcPr>
          <w:p w:rsidR="00A57B04" w:rsidRPr="00BE7F7D" w:rsidRDefault="00B55D30" w:rsidP="00883A32">
            <w:pPr>
              <w:jc w:val="center"/>
              <w:rPr>
                <w:rFonts w:cstheme="minorHAnsi"/>
              </w:rPr>
            </w:pPr>
            <w:r>
              <w:rPr>
                <w:rFonts w:cstheme="minorHAnsi"/>
              </w:rPr>
              <w:t>107,9</w:t>
            </w:r>
          </w:p>
        </w:tc>
        <w:tc>
          <w:tcPr>
            <w:tcW w:w="3685" w:type="dxa"/>
          </w:tcPr>
          <w:p w:rsidR="00A57B04" w:rsidRPr="00BE7F7D" w:rsidRDefault="00A57B04" w:rsidP="00883A32">
            <w:pPr>
              <w:rPr>
                <w:rFonts w:cstheme="minorHAnsi"/>
              </w:rPr>
            </w:pPr>
          </w:p>
        </w:tc>
      </w:tr>
      <w:tr w:rsidR="00A57B04" w:rsidRPr="00BE7F7D" w:rsidTr="00A57B04">
        <w:tc>
          <w:tcPr>
            <w:tcW w:w="710" w:type="dxa"/>
          </w:tcPr>
          <w:p w:rsidR="00A57B04" w:rsidRPr="00BE7F7D" w:rsidRDefault="00A57B04" w:rsidP="00883A32">
            <w:pPr>
              <w:numPr>
                <w:ilvl w:val="0"/>
                <w:numId w:val="9"/>
              </w:numPr>
              <w:ind w:firstLine="0"/>
              <w:jc w:val="center"/>
              <w:rPr>
                <w:rFonts w:cstheme="minorHAnsi"/>
              </w:rPr>
            </w:pPr>
          </w:p>
        </w:tc>
        <w:tc>
          <w:tcPr>
            <w:tcW w:w="4394" w:type="dxa"/>
          </w:tcPr>
          <w:p w:rsidR="00A57B04" w:rsidRPr="009A2466" w:rsidRDefault="009A2466" w:rsidP="00883A32">
            <w:pPr>
              <w:rPr>
                <w:b/>
                <w:color w:val="000000" w:themeColor="text1"/>
              </w:rPr>
            </w:pPr>
            <w:r w:rsidRPr="009A2466">
              <w:rPr>
                <w:color w:val="000000" w:themeColor="text1"/>
              </w:rPr>
              <w:t>Удельный вес сельских клубов, оснащенных современным оборудованием</w:t>
            </w:r>
          </w:p>
        </w:tc>
        <w:tc>
          <w:tcPr>
            <w:tcW w:w="1843" w:type="dxa"/>
          </w:tcPr>
          <w:p w:rsidR="00A57B04" w:rsidRDefault="009A2466" w:rsidP="00883A32">
            <w:pPr>
              <w:jc w:val="center"/>
              <w:rPr>
                <w:rFonts w:cstheme="minorHAnsi"/>
              </w:rPr>
            </w:pPr>
            <w:r>
              <w:rPr>
                <w:rFonts w:cstheme="minorHAnsi"/>
              </w:rPr>
              <w:t>27</w:t>
            </w:r>
          </w:p>
        </w:tc>
        <w:tc>
          <w:tcPr>
            <w:tcW w:w="1134" w:type="dxa"/>
          </w:tcPr>
          <w:p w:rsidR="00A57B04" w:rsidRDefault="009A2466" w:rsidP="00883A32">
            <w:pPr>
              <w:jc w:val="center"/>
              <w:rPr>
                <w:rFonts w:cstheme="minorHAnsi"/>
              </w:rPr>
            </w:pPr>
            <w:r>
              <w:rPr>
                <w:rFonts w:cstheme="minorHAnsi"/>
              </w:rPr>
              <w:t>27</w:t>
            </w:r>
          </w:p>
        </w:tc>
        <w:tc>
          <w:tcPr>
            <w:tcW w:w="1276" w:type="dxa"/>
          </w:tcPr>
          <w:p w:rsidR="00A57B04" w:rsidRDefault="009A2466" w:rsidP="00883A32">
            <w:pPr>
              <w:jc w:val="center"/>
              <w:rPr>
                <w:rFonts w:cstheme="minorHAnsi"/>
              </w:rPr>
            </w:pPr>
            <w:r>
              <w:rPr>
                <w:rFonts w:cstheme="minorHAnsi"/>
              </w:rPr>
              <w:t>27</w:t>
            </w:r>
          </w:p>
        </w:tc>
        <w:tc>
          <w:tcPr>
            <w:tcW w:w="992" w:type="dxa"/>
          </w:tcPr>
          <w:p w:rsidR="00A57B04" w:rsidRPr="00BE7F7D" w:rsidRDefault="00183328" w:rsidP="00883A32">
            <w:pPr>
              <w:jc w:val="center"/>
              <w:rPr>
                <w:rFonts w:cstheme="minorHAnsi"/>
              </w:rPr>
            </w:pPr>
            <w:r>
              <w:rPr>
                <w:rFonts w:cstheme="minorHAnsi"/>
              </w:rPr>
              <w:t>100</w:t>
            </w:r>
          </w:p>
        </w:tc>
        <w:tc>
          <w:tcPr>
            <w:tcW w:w="1276" w:type="dxa"/>
          </w:tcPr>
          <w:p w:rsidR="00A57B04" w:rsidRPr="00BE7F7D" w:rsidRDefault="00B55D30" w:rsidP="00883A32">
            <w:pPr>
              <w:jc w:val="center"/>
              <w:rPr>
                <w:rFonts w:cstheme="minorHAnsi"/>
              </w:rPr>
            </w:pPr>
            <w:r>
              <w:rPr>
                <w:rFonts w:cstheme="minorHAnsi"/>
              </w:rPr>
              <w:t>100</w:t>
            </w:r>
          </w:p>
        </w:tc>
        <w:tc>
          <w:tcPr>
            <w:tcW w:w="3685" w:type="dxa"/>
          </w:tcPr>
          <w:p w:rsidR="00A57B04" w:rsidRPr="00BE7F7D" w:rsidRDefault="00A57B04" w:rsidP="00883A32">
            <w:pPr>
              <w:rPr>
                <w:rFonts w:cstheme="minorHAnsi"/>
              </w:rPr>
            </w:pPr>
          </w:p>
        </w:tc>
      </w:tr>
      <w:tr w:rsidR="009A2466" w:rsidRPr="00BE7F7D" w:rsidTr="00A57B04">
        <w:tc>
          <w:tcPr>
            <w:tcW w:w="710" w:type="dxa"/>
          </w:tcPr>
          <w:p w:rsidR="009A2466" w:rsidRPr="00BE7F7D" w:rsidRDefault="009A2466" w:rsidP="00883A32">
            <w:pPr>
              <w:numPr>
                <w:ilvl w:val="0"/>
                <w:numId w:val="9"/>
              </w:numPr>
              <w:ind w:firstLine="0"/>
              <w:jc w:val="center"/>
              <w:rPr>
                <w:rFonts w:cstheme="minorHAnsi"/>
              </w:rPr>
            </w:pPr>
          </w:p>
        </w:tc>
        <w:tc>
          <w:tcPr>
            <w:tcW w:w="4394" w:type="dxa"/>
          </w:tcPr>
          <w:p w:rsidR="009A2466" w:rsidRPr="009A2466" w:rsidRDefault="009A2466" w:rsidP="00883A32">
            <w:pPr>
              <w:rPr>
                <w:color w:val="000000" w:themeColor="text1"/>
              </w:rPr>
            </w:pPr>
            <w:r w:rsidRPr="009A2466">
              <w:rPr>
                <w:color w:val="000000" w:themeColor="text1"/>
              </w:rPr>
              <w:t>Динамика объема въездного туристского потока на территории МР к предыдущему году</w:t>
            </w:r>
          </w:p>
        </w:tc>
        <w:tc>
          <w:tcPr>
            <w:tcW w:w="1843" w:type="dxa"/>
          </w:tcPr>
          <w:p w:rsidR="009A2466" w:rsidRDefault="009A2466" w:rsidP="00883A32">
            <w:pPr>
              <w:jc w:val="center"/>
              <w:rPr>
                <w:rFonts w:cstheme="minorHAnsi"/>
              </w:rPr>
            </w:pPr>
            <w:r>
              <w:rPr>
                <w:rFonts w:cstheme="minorHAnsi"/>
              </w:rPr>
              <w:t>107,5</w:t>
            </w:r>
          </w:p>
        </w:tc>
        <w:tc>
          <w:tcPr>
            <w:tcW w:w="1134" w:type="dxa"/>
          </w:tcPr>
          <w:p w:rsidR="009A2466" w:rsidRDefault="009A2466" w:rsidP="00883A32">
            <w:pPr>
              <w:jc w:val="center"/>
              <w:rPr>
                <w:rFonts w:cstheme="minorHAnsi"/>
              </w:rPr>
            </w:pPr>
            <w:r>
              <w:rPr>
                <w:rFonts w:cstheme="minorHAnsi"/>
              </w:rPr>
              <w:t>107,5</w:t>
            </w:r>
          </w:p>
        </w:tc>
        <w:tc>
          <w:tcPr>
            <w:tcW w:w="1276" w:type="dxa"/>
          </w:tcPr>
          <w:p w:rsidR="009A2466" w:rsidRDefault="009A2466" w:rsidP="00883A32">
            <w:pPr>
              <w:jc w:val="center"/>
              <w:rPr>
                <w:rFonts w:cstheme="minorHAnsi"/>
              </w:rPr>
            </w:pPr>
            <w:r>
              <w:rPr>
                <w:rFonts w:cstheme="minorHAnsi"/>
              </w:rPr>
              <w:t>107,5</w:t>
            </w:r>
          </w:p>
        </w:tc>
        <w:tc>
          <w:tcPr>
            <w:tcW w:w="992" w:type="dxa"/>
          </w:tcPr>
          <w:p w:rsidR="009A2466" w:rsidRPr="00BE7F7D" w:rsidRDefault="00183328" w:rsidP="00883A32">
            <w:pPr>
              <w:jc w:val="center"/>
              <w:rPr>
                <w:rFonts w:cstheme="minorHAnsi"/>
              </w:rPr>
            </w:pPr>
            <w:r>
              <w:rPr>
                <w:rFonts w:cstheme="minorHAnsi"/>
              </w:rPr>
              <w:t>100</w:t>
            </w:r>
          </w:p>
        </w:tc>
        <w:tc>
          <w:tcPr>
            <w:tcW w:w="1276" w:type="dxa"/>
          </w:tcPr>
          <w:p w:rsidR="009A2466" w:rsidRPr="00BE7F7D" w:rsidRDefault="00B55D30" w:rsidP="00883A32">
            <w:pPr>
              <w:jc w:val="center"/>
              <w:rPr>
                <w:rFonts w:cstheme="minorHAnsi"/>
              </w:rPr>
            </w:pPr>
            <w:r>
              <w:rPr>
                <w:rFonts w:cstheme="minorHAnsi"/>
              </w:rPr>
              <w:t>100</w:t>
            </w:r>
          </w:p>
        </w:tc>
        <w:tc>
          <w:tcPr>
            <w:tcW w:w="3685" w:type="dxa"/>
          </w:tcPr>
          <w:p w:rsidR="009A2466" w:rsidRPr="00BE7F7D" w:rsidRDefault="009A2466" w:rsidP="00883A32">
            <w:pPr>
              <w:rPr>
                <w:rFonts w:cstheme="minorHAnsi"/>
              </w:rPr>
            </w:pPr>
          </w:p>
        </w:tc>
      </w:tr>
      <w:tr w:rsidR="009A2466" w:rsidRPr="00BE7F7D" w:rsidTr="00A57B04">
        <w:tc>
          <w:tcPr>
            <w:tcW w:w="710" w:type="dxa"/>
          </w:tcPr>
          <w:p w:rsidR="009A2466" w:rsidRPr="00BE7F7D" w:rsidRDefault="009A2466" w:rsidP="00883A32">
            <w:pPr>
              <w:numPr>
                <w:ilvl w:val="0"/>
                <w:numId w:val="9"/>
              </w:numPr>
              <w:ind w:firstLine="0"/>
              <w:jc w:val="center"/>
              <w:rPr>
                <w:rFonts w:cstheme="minorHAnsi"/>
              </w:rPr>
            </w:pPr>
          </w:p>
        </w:tc>
        <w:tc>
          <w:tcPr>
            <w:tcW w:w="4394" w:type="dxa"/>
          </w:tcPr>
          <w:p w:rsidR="009A2466" w:rsidRPr="009A2466" w:rsidRDefault="009A2466" w:rsidP="00883A32">
            <w:pPr>
              <w:rPr>
                <w:color w:val="000000" w:themeColor="text1"/>
              </w:rPr>
            </w:pPr>
            <w:r w:rsidRPr="009A2466">
              <w:rPr>
                <w:color w:val="000000" w:themeColor="text1"/>
              </w:rPr>
              <w:t>Доля государственных и муниципальных услуг, предоставляемых администрацией Хохольского муниципального района в электронном виде</w:t>
            </w:r>
          </w:p>
        </w:tc>
        <w:tc>
          <w:tcPr>
            <w:tcW w:w="1843" w:type="dxa"/>
          </w:tcPr>
          <w:p w:rsidR="009A2466" w:rsidRDefault="009A2466" w:rsidP="00883A32">
            <w:pPr>
              <w:jc w:val="center"/>
              <w:rPr>
                <w:rFonts w:cstheme="minorHAnsi"/>
              </w:rPr>
            </w:pPr>
            <w:r>
              <w:rPr>
                <w:rFonts w:cstheme="minorHAnsi"/>
              </w:rPr>
              <w:t>30</w:t>
            </w:r>
          </w:p>
        </w:tc>
        <w:tc>
          <w:tcPr>
            <w:tcW w:w="1134" w:type="dxa"/>
          </w:tcPr>
          <w:p w:rsidR="009A2466" w:rsidRDefault="009A2466" w:rsidP="00883A32">
            <w:pPr>
              <w:jc w:val="center"/>
              <w:rPr>
                <w:rFonts w:cstheme="minorHAnsi"/>
              </w:rPr>
            </w:pPr>
            <w:r>
              <w:rPr>
                <w:rFonts w:cstheme="minorHAnsi"/>
              </w:rPr>
              <w:t>30</w:t>
            </w:r>
          </w:p>
        </w:tc>
        <w:tc>
          <w:tcPr>
            <w:tcW w:w="1276" w:type="dxa"/>
          </w:tcPr>
          <w:p w:rsidR="009A2466" w:rsidRDefault="009A2466" w:rsidP="00883A32">
            <w:pPr>
              <w:jc w:val="center"/>
              <w:rPr>
                <w:rFonts w:cstheme="minorHAnsi"/>
              </w:rPr>
            </w:pPr>
            <w:r>
              <w:rPr>
                <w:rFonts w:cstheme="minorHAnsi"/>
              </w:rPr>
              <w:t>36</w:t>
            </w:r>
          </w:p>
        </w:tc>
        <w:tc>
          <w:tcPr>
            <w:tcW w:w="992" w:type="dxa"/>
          </w:tcPr>
          <w:p w:rsidR="009A2466" w:rsidRPr="00BE7F7D" w:rsidRDefault="00183328" w:rsidP="00883A32">
            <w:pPr>
              <w:jc w:val="center"/>
              <w:rPr>
                <w:rFonts w:cstheme="minorHAnsi"/>
              </w:rPr>
            </w:pPr>
            <w:r>
              <w:rPr>
                <w:rFonts w:cstheme="minorHAnsi"/>
              </w:rPr>
              <w:t>120</w:t>
            </w:r>
          </w:p>
        </w:tc>
        <w:tc>
          <w:tcPr>
            <w:tcW w:w="1276" w:type="dxa"/>
          </w:tcPr>
          <w:p w:rsidR="009A2466" w:rsidRPr="00BE7F7D" w:rsidRDefault="00B55D30" w:rsidP="00883A32">
            <w:pPr>
              <w:jc w:val="center"/>
              <w:rPr>
                <w:rFonts w:cstheme="minorHAnsi"/>
              </w:rPr>
            </w:pPr>
            <w:r>
              <w:rPr>
                <w:rFonts w:cstheme="minorHAnsi"/>
              </w:rPr>
              <w:t>120</w:t>
            </w:r>
          </w:p>
        </w:tc>
        <w:tc>
          <w:tcPr>
            <w:tcW w:w="3685" w:type="dxa"/>
          </w:tcPr>
          <w:p w:rsidR="009A2466" w:rsidRPr="00BE7F7D" w:rsidRDefault="009A2466" w:rsidP="00883A32">
            <w:pPr>
              <w:rPr>
                <w:rFonts w:cstheme="minorHAnsi"/>
              </w:rPr>
            </w:pPr>
          </w:p>
        </w:tc>
      </w:tr>
      <w:tr w:rsidR="009A2466" w:rsidRPr="00BE7F7D" w:rsidTr="00322A33">
        <w:tc>
          <w:tcPr>
            <w:tcW w:w="710" w:type="dxa"/>
          </w:tcPr>
          <w:p w:rsidR="009A2466" w:rsidRPr="00BE7F7D" w:rsidRDefault="009A2466" w:rsidP="00883A32">
            <w:pPr>
              <w:ind w:left="283"/>
              <w:jc w:val="center"/>
              <w:rPr>
                <w:rFonts w:cstheme="minorHAnsi"/>
              </w:rPr>
            </w:pPr>
          </w:p>
        </w:tc>
        <w:tc>
          <w:tcPr>
            <w:tcW w:w="14600" w:type="dxa"/>
            <w:gridSpan w:val="7"/>
          </w:tcPr>
          <w:p w:rsidR="009A2466" w:rsidRPr="00BE7F7D" w:rsidRDefault="009A2466" w:rsidP="00883A32">
            <w:pPr>
              <w:rPr>
                <w:rFonts w:cstheme="minorHAnsi"/>
              </w:rPr>
            </w:pPr>
            <w:r w:rsidRPr="009A2466">
              <w:rPr>
                <w:rFonts w:cstheme="minorHAnsi"/>
              </w:rPr>
              <w:t>Стратегическая цель 1.</w:t>
            </w:r>
            <w:r>
              <w:rPr>
                <w:rFonts w:cstheme="minorHAnsi"/>
              </w:rPr>
              <w:t>3.</w:t>
            </w:r>
          </w:p>
        </w:tc>
      </w:tr>
      <w:tr w:rsidR="009A2466" w:rsidRPr="00BE7F7D" w:rsidTr="00A57B04">
        <w:tc>
          <w:tcPr>
            <w:tcW w:w="710" w:type="dxa"/>
          </w:tcPr>
          <w:p w:rsidR="009A2466" w:rsidRPr="00BE7F7D" w:rsidRDefault="009A2466" w:rsidP="00883A32">
            <w:pPr>
              <w:numPr>
                <w:ilvl w:val="0"/>
                <w:numId w:val="9"/>
              </w:numPr>
              <w:ind w:firstLine="0"/>
              <w:jc w:val="center"/>
              <w:rPr>
                <w:rFonts w:cstheme="minorHAnsi"/>
              </w:rPr>
            </w:pPr>
          </w:p>
        </w:tc>
        <w:tc>
          <w:tcPr>
            <w:tcW w:w="4394" w:type="dxa"/>
          </w:tcPr>
          <w:p w:rsidR="009A2466" w:rsidRPr="009A2466" w:rsidRDefault="009A2466" w:rsidP="00883A32">
            <w:pPr>
              <w:rPr>
                <w:color w:val="000000" w:themeColor="text1"/>
              </w:rPr>
            </w:pPr>
            <w:r w:rsidRPr="009A2466">
              <w:rPr>
                <w:color w:val="000000" w:themeColor="text1"/>
              </w:rPr>
              <w:t>Доля заключенных договоров по вывозу ТКО</w:t>
            </w:r>
          </w:p>
        </w:tc>
        <w:tc>
          <w:tcPr>
            <w:tcW w:w="1843" w:type="dxa"/>
          </w:tcPr>
          <w:p w:rsidR="009A2466" w:rsidRDefault="009A2466" w:rsidP="00883A32">
            <w:pPr>
              <w:jc w:val="center"/>
              <w:rPr>
                <w:rFonts w:cstheme="minorHAnsi"/>
              </w:rPr>
            </w:pPr>
            <w:r>
              <w:rPr>
                <w:rFonts w:cstheme="minorHAnsi"/>
              </w:rPr>
              <w:t>60</w:t>
            </w:r>
          </w:p>
        </w:tc>
        <w:tc>
          <w:tcPr>
            <w:tcW w:w="1134" w:type="dxa"/>
          </w:tcPr>
          <w:p w:rsidR="009A2466" w:rsidRDefault="009A2466" w:rsidP="00883A32">
            <w:pPr>
              <w:jc w:val="center"/>
              <w:rPr>
                <w:rFonts w:cstheme="minorHAnsi"/>
              </w:rPr>
            </w:pPr>
            <w:r>
              <w:rPr>
                <w:rFonts w:cstheme="minorHAnsi"/>
              </w:rPr>
              <w:t>61</w:t>
            </w:r>
          </w:p>
        </w:tc>
        <w:tc>
          <w:tcPr>
            <w:tcW w:w="1276" w:type="dxa"/>
          </w:tcPr>
          <w:p w:rsidR="009A2466" w:rsidRDefault="009A2466" w:rsidP="00883A32">
            <w:pPr>
              <w:jc w:val="center"/>
              <w:rPr>
                <w:rFonts w:cstheme="minorHAnsi"/>
              </w:rPr>
            </w:pPr>
            <w:r>
              <w:rPr>
                <w:rFonts w:cstheme="minorHAnsi"/>
              </w:rPr>
              <w:t>72</w:t>
            </w:r>
          </w:p>
        </w:tc>
        <w:tc>
          <w:tcPr>
            <w:tcW w:w="992" w:type="dxa"/>
          </w:tcPr>
          <w:p w:rsidR="009A2466" w:rsidRPr="00BE7F7D" w:rsidRDefault="00183328" w:rsidP="00883A32">
            <w:pPr>
              <w:jc w:val="center"/>
              <w:rPr>
                <w:rFonts w:cstheme="minorHAnsi"/>
              </w:rPr>
            </w:pPr>
            <w:r>
              <w:rPr>
                <w:rFonts w:cstheme="minorHAnsi"/>
              </w:rPr>
              <w:t>118</w:t>
            </w:r>
          </w:p>
        </w:tc>
        <w:tc>
          <w:tcPr>
            <w:tcW w:w="1276" w:type="dxa"/>
          </w:tcPr>
          <w:p w:rsidR="009A2466" w:rsidRPr="00BE7F7D" w:rsidRDefault="00B55D30" w:rsidP="00883A32">
            <w:pPr>
              <w:jc w:val="center"/>
              <w:rPr>
                <w:rFonts w:cstheme="minorHAnsi"/>
              </w:rPr>
            </w:pPr>
            <w:r>
              <w:rPr>
                <w:rFonts w:cstheme="minorHAnsi"/>
              </w:rPr>
              <w:t>120</w:t>
            </w:r>
          </w:p>
        </w:tc>
        <w:tc>
          <w:tcPr>
            <w:tcW w:w="3685" w:type="dxa"/>
          </w:tcPr>
          <w:p w:rsidR="009A2466" w:rsidRPr="00BE7F7D" w:rsidRDefault="009A2466" w:rsidP="00883A32">
            <w:pPr>
              <w:rPr>
                <w:rFonts w:cstheme="minorHAnsi"/>
              </w:rPr>
            </w:pPr>
          </w:p>
        </w:tc>
      </w:tr>
      <w:tr w:rsidR="006C0581" w:rsidRPr="00BE7F7D" w:rsidTr="00322A33">
        <w:tc>
          <w:tcPr>
            <w:tcW w:w="710" w:type="dxa"/>
          </w:tcPr>
          <w:p w:rsidR="006C0581" w:rsidRPr="00BE7F7D" w:rsidRDefault="006C0581" w:rsidP="00883A32">
            <w:pPr>
              <w:ind w:left="283"/>
              <w:jc w:val="center"/>
              <w:rPr>
                <w:rFonts w:cstheme="minorHAnsi"/>
              </w:rPr>
            </w:pPr>
          </w:p>
        </w:tc>
        <w:tc>
          <w:tcPr>
            <w:tcW w:w="14600" w:type="dxa"/>
            <w:gridSpan w:val="7"/>
          </w:tcPr>
          <w:p w:rsidR="006C0581" w:rsidRPr="009A2466" w:rsidRDefault="006C0581" w:rsidP="00883A32">
            <w:pPr>
              <w:rPr>
                <w:rFonts w:cstheme="minorHAnsi"/>
              </w:rPr>
            </w:pPr>
            <w:r w:rsidRPr="009A2466">
              <w:rPr>
                <w:rFonts w:cstheme="minorHAnsi"/>
              </w:rPr>
              <w:t xml:space="preserve">Стратегическая цель </w:t>
            </w:r>
            <w:r>
              <w:rPr>
                <w:rFonts w:cstheme="minorHAnsi"/>
              </w:rPr>
              <w:t>2</w:t>
            </w:r>
          </w:p>
        </w:tc>
      </w:tr>
      <w:tr w:rsidR="009A2466" w:rsidRPr="00BE7F7D" w:rsidTr="00322A33">
        <w:tc>
          <w:tcPr>
            <w:tcW w:w="710" w:type="dxa"/>
          </w:tcPr>
          <w:p w:rsidR="009A2466" w:rsidRPr="00BE7F7D" w:rsidRDefault="009A2466" w:rsidP="00883A32">
            <w:pPr>
              <w:ind w:left="283"/>
              <w:jc w:val="center"/>
              <w:rPr>
                <w:rFonts w:cstheme="minorHAnsi"/>
              </w:rPr>
            </w:pPr>
          </w:p>
        </w:tc>
        <w:tc>
          <w:tcPr>
            <w:tcW w:w="14600" w:type="dxa"/>
            <w:gridSpan w:val="7"/>
          </w:tcPr>
          <w:p w:rsidR="009A2466" w:rsidRPr="00BE7F7D" w:rsidRDefault="009A2466" w:rsidP="00883A32">
            <w:pPr>
              <w:rPr>
                <w:rFonts w:cstheme="minorHAnsi"/>
              </w:rPr>
            </w:pPr>
            <w:r w:rsidRPr="009A2466">
              <w:rPr>
                <w:rFonts w:cstheme="minorHAnsi"/>
              </w:rPr>
              <w:t xml:space="preserve">Стратегическая цель </w:t>
            </w:r>
            <w:r>
              <w:rPr>
                <w:rFonts w:cstheme="minorHAnsi"/>
              </w:rPr>
              <w:t>2.1.</w:t>
            </w:r>
          </w:p>
        </w:tc>
      </w:tr>
      <w:tr w:rsidR="009A2466" w:rsidRPr="00BE7F7D" w:rsidTr="00A57B04">
        <w:tc>
          <w:tcPr>
            <w:tcW w:w="710" w:type="dxa"/>
          </w:tcPr>
          <w:p w:rsidR="009A2466" w:rsidRPr="00BE7F7D" w:rsidRDefault="009A2466" w:rsidP="00883A32">
            <w:pPr>
              <w:numPr>
                <w:ilvl w:val="0"/>
                <w:numId w:val="9"/>
              </w:numPr>
              <w:ind w:firstLine="0"/>
              <w:jc w:val="center"/>
              <w:rPr>
                <w:rFonts w:cstheme="minorHAnsi"/>
              </w:rPr>
            </w:pPr>
          </w:p>
        </w:tc>
        <w:tc>
          <w:tcPr>
            <w:tcW w:w="4394" w:type="dxa"/>
          </w:tcPr>
          <w:p w:rsidR="009A2466" w:rsidRPr="009A2466" w:rsidRDefault="009A2466" w:rsidP="00883A32">
            <w:pPr>
              <w:rPr>
                <w:color w:val="000000" w:themeColor="text1"/>
              </w:rPr>
            </w:pPr>
            <w:r w:rsidRPr="009A2466">
              <w:rPr>
                <w:color w:val="000000" w:themeColor="text1"/>
              </w:rPr>
              <w:t>Объем отгруженных товаров собственного производства, выполненных работ и услуг собственными силами в промышленном производстве</w:t>
            </w:r>
          </w:p>
        </w:tc>
        <w:tc>
          <w:tcPr>
            <w:tcW w:w="1843" w:type="dxa"/>
          </w:tcPr>
          <w:p w:rsidR="009A2466" w:rsidRDefault="007D156D" w:rsidP="00883A32">
            <w:pPr>
              <w:jc w:val="center"/>
              <w:rPr>
                <w:rFonts w:cstheme="minorHAnsi"/>
              </w:rPr>
            </w:pPr>
            <w:r>
              <w:rPr>
                <w:rFonts w:cstheme="minorHAnsi"/>
              </w:rPr>
              <w:t>3264,5</w:t>
            </w:r>
          </w:p>
        </w:tc>
        <w:tc>
          <w:tcPr>
            <w:tcW w:w="1134" w:type="dxa"/>
          </w:tcPr>
          <w:p w:rsidR="009A2466" w:rsidRDefault="007D156D" w:rsidP="00883A32">
            <w:pPr>
              <w:jc w:val="center"/>
              <w:rPr>
                <w:rFonts w:cstheme="minorHAnsi"/>
              </w:rPr>
            </w:pPr>
            <w:r>
              <w:rPr>
                <w:rFonts w:cstheme="minorHAnsi"/>
              </w:rPr>
              <w:t>4178,1</w:t>
            </w:r>
          </w:p>
        </w:tc>
        <w:tc>
          <w:tcPr>
            <w:tcW w:w="1276" w:type="dxa"/>
          </w:tcPr>
          <w:p w:rsidR="009A2466" w:rsidRDefault="007D156D" w:rsidP="00883A32">
            <w:pPr>
              <w:jc w:val="center"/>
              <w:rPr>
                <w:rFonts w:cstheme="minorHAnsi"/>
              </w:rPr>
            </w:pPr>
            <w:r>
              <w:rPr>
                <w:rFonts w:cstheme="minorHAnsi"/>
              </w:rPr>
              <w:t>5092,9</w:t>
            </w:r>
          </w:p>
        </w:tc>
        <w:tc>
          <w:tcPr>
            <w:tcW w:w="992" w:type="dxa"/>
          </w:tcPr>
          <w:p w:rsidR="009A2466" w:rsidRPr="00BE7F7D" w:rsidRDefault="00183328" w:rsidP="00883A32">
            <w:pPr>
              <w:jc w:val="center"/>
              <w:rPr>
                <w:rFonts w:cstheme="minorHAnsi"/>
              </w:rPr>
            </w:pPr>
            <w:r>
              <w:rPr>
                <w:rFonts w:cstheme="minorHAnsi"/>
              </w:rPr>
              <w:t>121,9</w:t>
            </w:r>
          </w:p>
        </w:tc>
        <w:tc>
          <w:tcPr>
            <w:tcW w:w="1276" w:type="dxa"/>
          </w:tcPr>
          <w:p w:rsidR="009A2466" w:rsidRPr="00BE7F7D" w:rsidRDefault="00B55D30" w:rsidP="00883A32">
            <w:pPr>
              <w:jc w:val="center"/>
              <w:rPr>
                <w:rFonts w:cstheme="minorHAnsi"/>
              </w:rPr>
            </w:pPr>
            <w:r>
              <w:rPr>
                <w:rFonts w:cstheme="minorHAnsi"/>
              </w:rPr>
              <w:t>156</w:t>
            </w:r>
          </w:p>
        </w:tc>
        <w:tc>
          <w:tcPr>
            <w:tcW w:w="3685" w:type="dxa"/>
          </w:tcPr>
          <w:p w:rsidR="009A2466" w:rsidRPr="00BE7F7D" w:rsidRDefault="009A2466" w:rsidP="00883A32">
            <w:pPr>
              <w:rPr>
                <w:rFonts w:cstheme="minorHAnsi"/>
              </w:rPr>
            </w:pPr>
          </w:p>
        </w:tc>
      </w:tr>
      <w:tr w:rsidR="009A2466" w:rsidRPr="00BE7F7D" w:rsidTr="00A57B04">
        <w:tc>
          <w:tcPr>
            <w:tcW w:w="710" w:type="dxa"/>
          </w:tcPr>
          <w:p w:rsidR="009A2466" w:rsidRPr="00BE7F7D" w:rsidRDefault="009A2466" w:rsidP="00883A32">
            <w:pPr>
              <w:numPr>
                <w:ilvl w:val="0"/>
                <w:numId w:val="9"/>
              </w:numPr>
              <w:ind w:firstLine="0"/>
              <w:jc w:val="center"/>
              <w:rPr>
                <w:rFonts w:cstheme="minorHAnsi"/>
              </w:rPr>
            </w:pPr>
          </w:p>
        </w:tc>
        <w:tc>
          <w:tcPr>
            <w:tcW w:w="4394" w:type="dxa"/>
          </w:tcPr>
          <w:p w:rsidR="009A2466" w:rsidRPr="007D156D" w:rsidRDefault="007D156D" w:rsidP="00883A32">
            <w:pPr>
              <w:rPr>
                <w:color w:val="000000" w:themeColor="text1"/>
              </w:rPr>
            </w:pPr>
            <w:r w:rsidRPr="007D156D">
              <w:rPr>
                <w:color w:val="000000" w:themeColor="text1"/>
              </w:rPr>
              <w:t>Доля инновационно - активных организаций в общем количестве организаций</w:t>
            </w:r>
          </w:p>
        </w:tc>
        <w:tc>
          <w:tcPr>
            <w:tcW w:w="1843" w:type="dxa"/>
          </w:tcPr>
          <w:p w:rsidR="009A2466" w:rsidRDefault="007D156D" w:rsidP="00883A32">
            <w:pPr>
              <w:jc w:val="center"/>
              <w:rPr>
                <w:rFonts w:cstheme="minorHAnsi"/>
              </w:rPr>
            </w:pPr>
            <w:r>
              <w:rPr>
                <w:rFonts w:cstheme="minorHAnsi"/>
              </w:rPr>
              <w:t>18</w:t>
            </w:r>
          </w:p>
        </w:tc>
        <w:tc>
          <w:tcPr>
            <w:tcW w:w="1134" w:type="dxa"/>
          </w:tcPr>
          <w:p w:rsidR="009A2466" w:rsidRDefault="007D156D" w:rsidP="00883A32">
            <w:pPr>
              <w:jc w:val="center"/>
              <w:rPr>
                <w:rFonts w:cstheme="minorHAnsi"/>
              </w:rPr>
            </w:pPr>
            <w:r>
              <w:rPr>
                <w:rFonts w:cstheme="minorHAnsi"/>
              </w:rPr>
              <w:t>18</w:t>
            </w:r>
          </w:p>
        </w:tc>
        <w:tc>
          <w:tcPr>
            <w:tcW w:w="1276" w:type="dxa"/>
          </w:tcPr>
          <w:p w:rsidR="009A2466" w:rsidRDefault="007D156D" w:rsidP="00883A32">
            <w:pPr>
              <w:jc w:val="center"/>
              <w:rPr>
                <w:rFonts w:cstheme="minorHAnsi"/>
              </w:rPr>
            </w:pPr>
            <w:r>
              <w:rPr>
                <w:rFonts w:cstheme="minorHAnsi"/>
              </w:rPr>
              <w:t>19</w:t>
            </w:r>
          </w:p>
        </w:tc>
        <w:tc>
          <w:tcPr>
            <w:tcW w:w="992" w:type="dxa"/>
          </w:tcPr>
          <w:p w:rsidR="009A2466" w:rsidRPr="00BE7F7D" w:rsidRDefault="00183328" w:rsidP="00883A32">
            <w:pPr>
              <w:jc w:val="center"/>
              <w:rPr>
                <w:rFonts w:cstheme="minorHAnsi"/>
              </w:rPr>
            </w:pPr>
            <w:r>
              <w:rPr>
                <w:rFonts w:cstheme="minorHAnsi"/>
              </w:rPr>
              <w:t>105,5</w:t>
            </w:r>
          </w:p>
        </w:tc>
        <w:tc>
          <w:tcPr>
            <w:tcW w:w="1276" w:type="dxa"/>
          </w:tcPr>
          <w:p w:rsidR="009A2466" w:rsidRPr="00BE7F7D" w:rsidRDefault="00B55D30" w:rsidP="00883A32">
            <w:pPr>
              <w:jc w:val="center"/>
              <w:rPr>
                <w:rFonts w:cstheme="minorHAnsi"/>
              </w:rPr>
            </w:pPr>
            <w:r>
              <w:rPr>
                <w:rFonts w:cstheme="minorHAnsi"/>
              </w:rPr>
              <w:t>105,5</w:t>
            </w:r>
          </w:p>
        </w:tc>
        <w:tc>
          <w:tcPr>
            <w:tcW w:w="3685" w:type="dxa"/>
          </w:tcPr>
          <w:p w:rsidR="009A2466" w:rsidRPr="00BE7F7D" w:rsidRDefault="009A2466" w:rsidP="00883A32">
            <w:pPr>
              <w:rPr>
                <w:rFonts w:cstheme="minorHAnsi"/>
              </w:rPr>
            </w:pPr>
          </w:p>
        </w:tc>
      </w:tr>
      <w:tr w:rsidR="007D156D" w:rsidRPr="00BE7F7D" w:rsidTr="00A57B04">
        <w:tc>
          <w:tcPr>
            <w:tcW w:w="710" w:type="dxa"/>
          </w:tcPr>
          <w:p w:rsidR="007D156D" w:rsidRPr="00BE7F7D" w:rsidRDefault="007D156D" w:rsidP="00883A32">
            <w:pPr>
              <w:numPr>
                <w:ilvl w:val="0"/>
                <w:numId w:val="9"/>
              </w:numPr>
              <w:ind w:firstLine="0"/>
              <w:jc w:val="center"/>
              <w:rPr>
                <w:rFonts w:cstheme="minorHAnsi"/>
              </w:rPr>
            </w:pPr>
          </w:p>
        </w:tc>
        <w:tc>
          <w:tcPr>
            <w:tcW w:w="4394" w:type="dxa"/>
          </w:tcPr>
          <w:p w:rsidR="007D156D" w:rsidRPr="00633941" w:rsidRDefault="007D156D" w:rsidP="00883A32">
            <w:pPr>
              <w:rPr>
                <w:color w:val="000000" w:themeColor="text1"/>
              </w:rPr>
            </w:pPr>
            <w:r w:rsidRPr="00633941">
              <w:rPr>
                <w:color w:val="000000" w:themeColor="text1"/>
              </w:rPr>
              <w:t>Индекс производства продукции сельского хозяйства всех категорий</w:t>
            </w:r>
          </w:p>
        </w:tc>
        <w:tc>
          <w:tcPr>
            <w:tcW w:w="1843" w:type="dxa"/>
          </w:tcPr>
          <w:p w:rsidR="007D156D" w:rsidRDefault="00633941" w:rsidP="00883A32">
            <w:pPr>
              <w:jc w:val="center"/>
              <w:rPr>
                <w:rFonts w:cstheme="minorHAnsi"/>
              </w:rPr>
            </w:pPr>
            <w:r>
              <w:rPr>
                <w:rFonts w:cstheme="minorHAnsi"/>
              </w:rPr>
              <w:t>103,4</w:t>
            </w:r>
          </w:p>
        </w:tc>
        <w:tc>
          <w:tcPr>
            <w:tcW w:w="1134" w:type="dxa"/>
          </w:tcPr>
          <w:p w:rsidR="007D156D" w:rsidRDefault="00633941" w:rsidP="00883A32">
            <w:pPr>
              <w:jc w:val="center"/>
              <w:rPr>
                <w:rFonts w:cstheme="minorHAnsi"/>
              </w:rPr>
            </w:pPr>
            <w:r>
              <w:rPr>
                <w:rFonts w:cstheme="minorHAnsi"/>
              </w:rPr>
              <w:t>100,1</w:t>
            </w:r>
          </w:p>
        </w:tc>
        <w:tc>
          <w:tcPr>
            <w:tcW w:w="1276" w:type="dxa"/>
          </w:tcPr>
          <w:p w:rsidR="007D156D" w:rsidRDefault="00633941" w:rsidP="00883A32">
            <w:pPr>
              <w:jc w:val="center"/>
              <w:rPr>
                <w:rFonts w:cstheme="minorHAnsi"/>
              </w:rPr>
            </w:pPr>
            <w:r>
              <w:rPr>
                <w:rFonts w:cstheme="minorHAnsi"/>
              </w:rPr>
              <w:t>107,1</w:t>
            </w:r>
          </w:p>
        </w:tc>
        <w:tc>
          <w:tcPr>
            <w:tcW w:w="992" w:type="dxa"/>
          </w:tcPr>
          <w:p w:rsidR="007D156D" w:rsidRPr="00BE7F7D" w:rsidRDefault="00183328" w:rsidP="00883A32">
            <w:pPr>
              <w:jc w:val="center"/>
              <w:rPr>
                <w:rFonts w:cstheme="minorHAnsi"/>
              </w:rPr>
            </w:pPr>
            <w:r>
              <w:rPr>
                <w:rFonts w:cstheme="minorHAnsi"/>
              </w:rPr>
              <w:t>107</w:t>
            </w:r>
          </w:p>
        </w:tc>
        <w:tc>
          <w:tcPr>
            <w:tcW w:w="1276" w:type="dxa"/>
          </w:tcPr>
          <w:p w:rsidR="007D156D" w:rsidRPr="00BE7F7D" w:rsidRDefault="00B55D30" w:rsidP="00883A32">
            <w:pPr>
              <w:jc w:val="center"/>
              <w:rPr>
                <w:rFonts w:cstheme="minorHAnsi"/>
              </w:rPr>
            </w:pPr>
            <w:r>
              <w:rPr>
                <w:rFonts w:cstheme="minorHAnsi"/>
              </w:rPr>
              <w:t>103,6</w:t>
            </w:r>
          </w:p>
        </w:tc>
        <w:tc>
          <w:tcPr>
            <w:tcW w:w="3685" w:type="dxa"/>
          </w:tcPr>
          <w:p w:rsidR="007D156D" w:rsidRPr="00BE7F7D" w:rsidRDefault="007D156D" w:rsidP="00883A32">
            <w:pPr>
              <w:rPr>
                <w:rFonts w:cstheme="minorHAnsi"/>
              </w:rPr>
            </w:pPr>
          </w:p>
        </w:tc>
      </w:tr>
      <w:tr w:rsidR="007D156D" w:rsidRPr="00BE7F7D" w:rsidTr="00A57B04">
        <w:tc>
          <w:tcPr>
            <w:tcW w:w="710" w:type="dxa"/>
          </w:tcPr>
          <w:p w:rsidR="007D156D" w:rsidRPr="00BE7F7D" w:rsidRDefault="007D156D" w:rsidP="00883A32">
            <w:pPr>
              <w:numPr>
                <w:ilvl w:val="0"/>
                <w:numId w:val="9"/>
              </w:numPr>
              <w:ind w:firstLine="0"/>
              <w:jc w:val="center"/>
              <w:rPr>
                <w:rFonts w:cstheme="minorHAnsi"/>
              </w:rPr>
            </w:pPr>
          </w:p>
        </w:tc>
        <w:tc>
          <w:tcPr>
            <w:tcW w:w="4394" w:type="dxa"/>
          </w:tcPr>
          <w:p w:rsidR="007D156D" w:rsidRPr="00633941" w:rsidRDefault="00633941" w:rsidP="00883A32">
            <w:pPr>
              <w:rPr>
                <w:color w:val="000000" w:themeColor="text1"/>
              </w:rPr>
            </w:pPr>
            <w:r w:rsidRPr="00633941">
              <w:rPr>
                <w:color w:val="000000" w:themeColor="text1"/>
              </w:rPr>
              <w:t>Рост объемов производства мяса скота и птицы на убой в живом весе в сельскохозяйственных предприятиях и крестьянских фермерских хозяйствах</w:t>
            </w:r>
          </w:p>
        </w:tc>
        <w:tc>
          <w:tcPr>
            <w:tcW w:w="1843" w:type="dxa"/>
          </w:tcPr>
          <w:p w:rsidR="007D156D" w:rsidRDefault="00633941" w:rsidP="00883A32">
            <w:pPr>
              <w:jc w:val="center"/>
              <w:rPr>
                <w:rFonts w:cstheme="minorHAnsi"/>
              </w:rPr>
            </w:pPr>
            <w:r>
              <w:rPr>
                <w:rFonts w:cstheme="minorHAnsi"/>
              </w:rPr>
              <w:t>85,2</w:t>
            </w:r>
          </w:p>
        </w:tc>
        <w:tc>
          <w:tcPr>
            <w:tcW w:w="1134" w:type="dxa"/>
          </w:tcPr>
          <w:p w:rsidR="007D156D" w:rsidRDefault="00633941" w:rsidP="00883A32">
            <w:pPr>
              <w:jc w:val="center"/>
              <w:rPr>
                <w:rFonts w:cstheme="minorHAnsi"/>
              </w:rPr>
            </w:pPr>
            <w:r>
              <w:rPr>
                <w:rFonts w:cstheme="minorHAnsi"/>
              </w:rPr>
              <w:t>100,3</w:t>
            </w:r>
          </w:p>
        </w:tc>
        <w:tc>
          <w:tcPr>
            <w:tcW w:w="1276" w:type="dxa"/>
          </w:tcPr>
          <w:p w:rsidR="007D156D" w:rsidRDefault="00633941" w:rsidP="00883A32">
            <w:pPr>
              <w:jc w:val="center"/>
              <w:rPr>
                <w:rFonts w:cstheme="minorHAnsi"/>
              </w:rPr>
            </w:pPr>
            <w:r>
              <w:rPr>
                <w:rFonts w:cstheme="minorHAnsi"/>
              </w:rPr>
              <w:t>101,6</w:t>
            </w:r>
          </w:p>
        </w:tc>
        <w:tc>
          <w:tcPr>
            <w:tcW w:w="992" w:type="dxa"/>
          </w:tcPr>
          <w:p w:rsidR="007D156D" w:rsidRPr="00BE7F7D" w:rsidRDefault="00183328" w:rsidP="00883A32">
            <w:pPr>
              <w:jc w:val="center"/>
              <w:rPr>
                <w:rFonts w:cstheme="minorHAnsi"/>
              </w:rPr>
            </w:pPr>
            <w:r>
              <w:rPr>
                <w:rFonts w:cstheme="minorHAnsi"/>
              </w:rPr>
              <w:t>101,3</w:t>
            </w:r>
          </w:p>
        </w:tc>
        <w:tc>
          <w:tcPr>
            <w:tcW w:w="1276" w:type="dxa"/>
          </w:tcPr>
          <w:p w:rsidR="007D156D" w:rsidRPr="00BE7F7D" w:rsidRDefault="00B55D30" w:rsidP="00883A32">
            <w:pPr>
              <w:jc w:val="center"/>
              <w:rPr>
                <w:rFonts w:cstheme="minorHAnsi"/>
              </w:rPr>
            </w:pPr>
            <w:r>
              <w:rPr>
                <w:rFonts w:cstheme="minorHAnsi"/>
              </w:rPr>
              <w:t>119,2</w:t>
            </w:r>
          </w:p>
        </w:tc>
        <w:tc>
          <w:tcPr>
            <w:tcW w:w="3685" w:type="dxa"/>
          </w:tcPr>
          <w:p w:rsidR="007D156D" w:rsidRPr="00BE7F7D" w:rsidRDefault="007D156D" w:rsidP="00883A32">
            <w:pPr>
              <w:rPr>
                <w:rFonts w:cstheme="minorHAnsi"/>
              </w:rPr>
            </w:pPr>
          </w:p>
        </w:tc>
      </w:tr>
      <w:tr w:rsidR="007D156D" w:rsidRPr="00BE7F7D" w:rsidTr="00A57B04">
        <w:tc>
          <w:tcPr>
            <w:tcW w:w="710" w:type="dxa"/>
          </w:tcPr>
          <w:p w:rsidR="007D156D" w:rsidRPr="00BE7F7D" w:rsidRDefault="007D156D" w:rsidP="00883A32">
            <w:pPr>
              <w:numPr>
                <w:ilvl w:val="0"/>
                <w:numId w:val="9"/>
              </w:numPr>
              <w:ind w:firstLine="0"/>
              <w:jc w:val="center"/>
              <w:rPr>
                <w:rFonts w:cstheme="minorHAnsi"/>
              </w:rPr>
            </w:pPr>
          </w:p>
        </w:tc>
        <w:tc>
          <w:tcPr>
            <w:tcW w:w="4394" w:type="dxa"/>
          </w:tcPr>
          <w:p w:rsidR="007D156D" w:rsidRPr="00633941" w:rsidRDefault="00633941" w:rsidP="00883A32">
            <w:pPr>
              <w:rPr>
                <w:color w:val="000000" w:themeColor="text1"/>
              </w:rPr>
            </w:pPr>
            <w:r w:rsidRPr="00633941">
              <w:rPr>
                <w:color w:val="000000" w:themeColor="text1"/>
              </w:rPr>
              <w:t>Темп роста объемов производства молока в сельскохозяйственных предприятиях и крестьянских фермерских хозяйствах</w:t>
            </w:r>
          </w:p>
        </w:tc>
        <w:tc>
          <w:tcPr>
            <w:tcW w:w="1843" w:type="dxa"/>
          </w:tcPr>
          <w:p w:rsidR="007D156D" w:rsidRDefault="00633941" w:rsidP="00883A32">
            <w:pPr>
              <w:jc w:val="center"/>
              <w:rPr>
                <w:rFonts w:cstheme="minorHAnsi"/>
              </w:rPr>
            </w:pPr>
            <w:r>
              <w:rPr>
                <w:rFonts w:cstheme="minorHAnsi"/>
              </w:rPr>
              <w:t>100,8</w:t>
            </w:r>
          </w:p>
        </w:tc>
        <w:tc>
          <w:tcPr>
            <w:tcW w:w="1134" w:type="dxa"/>
          </w:tcPr>
          <w:p w:rsidR="007D156D" w:rsidRDefault="00633941" w:rsidP="00883A32">
            <w:pPr>
              <w:jc w:val="center"/>
              <w:rPr>
                <w:rFonts w:cstheme="minorHAnsi"/>
              </w:rPr>
            </w:pPr>
            <w:r>
              <w:rPr>
                <w:rFonts w:cstheme="minorHAnsi"/>
              </w:rPr>
              <w:t>100,0</w:t>
            </w:r>
          </w:p>
        </w:tc>
        <w:tc>
          <w:tcPr>
            <w:tcW w:w="1276" w:type="dxa"/>
          </w:tcPr>
          <w:p w:rsidR="007D156D" w:rsidRDefault="00633941" w:rsidP="00883A32">
            <w:pPr>
              <w:jc w:val="center"/>
              <w:rPr>
                <w:rFonts w:cstheme="minorHAnsi"/>
              </w:rPr>
            </w:pPr>
            <w:r>
              <w:rPr>
                <w:rFonts w:cstheme="minorHAnsi"/>
              </w:rPr>
              <w:t>100,2</w:t>
            </w:r>
          </w:p>
        </w:tc>
        <w:tc>
          <w:tcPr>
            <w:tcW w:w="992" w:type="dxa"/>
          </w:tcPr>
          <w:p w:rsidR="007D156D" w:rsidRPr="00BE7F7D" w:rsidRDefault="00183328" w:rsidP="00883A32">
            <w:pPr>
              <w:jc w:val="center"/>
              <w:rPr>
                <w:rFonts w:cstheme="minorHAnsi"/>
              </w:rPr>
            </w:pPr>
            <w:r>
              <w:rPr>
                <w:rFonts w:cstheme="minorHAnsi"/>
              </w:rPr>
              <w:t>100,2</w:t>
            </w:r>
          </w:p>
        </w:tc>
        <w:tc>
          <w:tcPr>
            <w:tcW w:w="1276" w:type="dxa"/>
          </w:tcPr>
          <w:p w:rsidR="007D156D" w:rsidRPr="00BE7F7D" w:rsidRDefault="00B55D30" w:rsidP="00883A32">
            <w:pPr>
              <w:jc w:val="center"/>
              <w:rPr>
                <w:rFonts w:cstheme="minorHAnsi"/>
              </w:rPr>
            </w:pPr>
            <w:r>
              <w:rPr>
                <w:rFonts w:cstheme="minorHAnsi"/>
              </w:rPr>
              <w:t>99,4</w:t>
            </w:r>
          </w:p>
        </w:tc>
        <w:tc>
          <w:tcPr>
            <w:tcW w:w="3685" w:type="dxa"/>
          </w:tcPr>
          <w:p w:rsidR="007D156D" w:rsidRPr="00BE7F7D" w:rsidRDefault="007D156D" w:rsidP="00883A32">
            <w:pPr>
              <w:rPr>
                <w:rFonts w:cstheme="minorHAnsi"/>
              </w:rPr>
            </w:pPr>
          </w:p>
        </w:tc>
      </w:tr>
      <w:tr w:rsidR="007D156D" w:rsidRPr="00BE7F7D" w:rsidTr="00A57B04">
        <w:tc>
          <w:tcPr>
            <w:tcW w:w="710" w:type="dxa"/>
          </w:tcPr>
          <w:p w:rsidR="007D156D" w:rsidRPr="00BE7F7D" w:rsidRDefault="007D156D" w:rsidP="00883A32">
            <w:pPr>
              <w:numPr>
                <w:ilvl w:val="0"/>
                <w:numId w:val="9"/>
              </w:numPr>
              <w:ind w:firstLine="0"/>
              <w:jc w:val="center"/>
              <w:rPr>
                <w:rFonts w:cstheme="minorHAnsi"/>
              </w:rPr>
            </w:pPr>
          </w:p>
        </w:tc>
        <w:tc>
          <w:tcPr>
            <w:tcW w:w="4394" w:type="dxa"/>
          </w:tcPr>
          <w:p w:rsidR="007D156D" w:rsidRPr="003372E0" w:rsidRDefault="003372E0" w:rsidP="00883A32">
            <w:pPr>
              <w:rPr>
                <w:color w:val="000000" w:themeColor="text1"/>
              </w:rPr>
            </w:pPr>
            <w:r w:rsidRPr="003372E0">
              <w:rPr>
                <w:color w:val="000000" w:themeColor="text1"/>
              </w:rPr>
              <w:t>Рост объемов производства яиц в сельскохозяйственных предприятиях и крестьянских фермерских хозяйствах</w:t>
            </w:r>
          </w:p>
        </w:tc>
        <w:tc>
          <w:tcPr>
            <w:tcW w:w="1843" w:type="dxa"/>
          </w:tcPr>
          <w:p w:rsidR="007D156D" w:rsidRDefault="003372E0" w:rsidP="00883A32">
            <w:pPr>
              <w:jc w:val="center"/>
              <w:rPr>
                <w:rFonts w:cstheme="minorHAnsi"/>
              </w:rPr>
            </w:pPr>
            <w:r>
              <w:rPr>
                <w:rFonts w:cstheme="minorHAnsi"/>
              </w:rPr>
              <w:t>103,1</w:t>
            </w:r>
          </w:p>
        </w:tc>
        <w:tc>
          <w:tcPr>
            <w:tcW w:w="1134" w:type="dxa"/>
          </w:tcPr>
          <w:p w:rsidR="007D156D" w:rsidRDefault="003372E0" w:rsidP="00883A32">
            <w:pPr>
              <w:jc w:val="center"/>
              <w:rPr>
                <w:rFonts w:cstheme="minorHAnsi"/>
              </w:rPr>
            </w:pPr>
            <w:r>
              <w:rPr>
                <w:rFonts w:cstheme="minorHAnsi"/>
              </w:rPr>
              <w:t>100,8</w:t>
            </w:r>
          </w:p>
        </w:tc>
        <w:tc>
          <w:tcPr>
            <w:tcW w:w="1276" w:type="dxa"/>
          </w:tcPr>
          <w:p w:rsidR="007D156D" w:rsidRDefault="003372E0" w:rsidP="00883A32">
            <w:pPr>
              <w:jc w:val="center"/>
              <w:rPr>
                <w:rFonts w:cstheme="minorHAnsi"/>
              </w:rPr>
            </w:pPr>
            <w:r>
              <w:rPr>
                <w:rFonts w:cstheme="minorHAnsi"/>
              </w:rPr>
              <w:t>109,1</w:t>
            </w:r>
          </w:p>
        </w:tc>
        <w:tc>
          <w:tcPr>
            <w:tcW w:w="992" w:type="dxa"/>
          </w:tcPr>
          <w:p w:rsidR="007D156D" w:rsidRPr="00BE7F7D" w:rsidRDefault="00183328" w:rsidP="00883A32">
            <w:pPr>
              <w:jc w:val="center"/>
              <w:rPr>
                <w:rFonts w:cstheme="minorHAnsi"/>
              </w:rPr>
            </w:pPr>
            <w:r>
              <w:rPr>
                <w:rFonts w:cstheme="minorHAnsi"/>
              </w:rPr>
              <w:t>108,2</w:t>
            </w:r>
          </w:p>
        </w:tc>
        <w:tc>
          <w:tcPr>
            <w:tcW w:w="1276" w:type="dxa"/>
          </w:tcPr>
          <w:p w:rsidR="007D156D" w:rsidRPr="00BE7F7D" w:rsidRDefault="00B55D30" w:rsidP="00883A32">
            <w:pPr>
              <w:jc w:val="center"/>
              <w:rPr>
                <w:rFonts w:cstheme="minorHAnsi"/>
              </w:rPr>
            </w:pPr>
            <w:r>
              <w:rPr>
                <w:rFonts w:cstheme="minorHAnsi"/>
              </w:rPr>
              <w:t>105,8</w:t>
            </w:r>
          </w:p>
        </w:tc>
        <w:tc>
          <w:tcPr>
            <w:tcW w:w="3685" w:type="dxa"/>
          </w:tcPr>
          <w:p w:rsidR="007D156D" w:rsidRPr="00BE7F7D" w:rsidRDefault="007D156D" w:rsidP="00883A32">
            <w:pPr>
              <w:rPr>
                <w:rFonts w:cstheme="minorHAnsi"/>
              </w:rPr>
            </w:pPr>
          </w:p>
        </w:tc>
      </w:tr>
      <w:tr w:rsidR="007D156D" w:rsidRPr="00BE7F7D" w:rsidTr="00A57B04">
        <w:tc>
          <w:tcPr>
            <w:tcW w:w="710" w:type="dxa"/>
          </w:tcPr>
          <w:p w:rsidR="007D156D" w:rsidRPr="00BE7F7D" w:rsidRDefault="007D156D" w:rsidP="00883A32">
            <w:pPr>
              <w:numPr>
                <w:ilvl w:val="0"/>
                <w:numId w:val="9"/>
              </w:numPr>
              <w:ind w:firstLine="0"/>
              <w:jc w:val="center"/>
              <w:rPr>
                <w:rFonts w:cstheme="minorHAnsi"/>
              </w:rPr>
            </w:pPr>
          </w:p>
        </w:tc>
        <w:tc>
          <w:tcPr>
            <w:tcW w:w="4394" w:type="dxa"/>
          </w:tcPr>
          <w:p w:rsidR="006B20D3" w:rsidRPr="006B20D3" w:rsidRDefault="006B20D3" w:rsidP="00883A32">
            <w:pPr>
              <w:rPr>
                <w:color w:val="000000"/>
              </w:rPr>
            </w:pPr>
            <w:r w:rsidRPr="006B20D3">
              <w:rPr>
                <w:color w:val="000000" w:themeColor="text1"/>
              </w:rPr>
              <w:t>Число созданных рабочих мест</w:t>
            </w:r>
          </w:p>
          <w:p w:rsidR="007D156D" w:rsidRPr="007D156D" w:rsidRDefault="007D156D" w:rsidP="00883A32">
            <w:pPr>
              <w:rPr>
                <w:color w:val="000000" w:themeColor="text1"/>
              </w:rPr>
            </w:pPr>
          </w:p>
        </w:tc>
        <w:tc>
          <w:tcPr>
            <w:tcW w:w="1843" w:type="dxa"/>
          </w:tcPr>
          <w:p w:rsidR="007D156D" w:rsidRDefault="006B20D3" w:rsidP="00883A32">
            <w:pPr>
              <w:jc w:val="center"/>
              <w:rPr>
                <w:rFonts w:cstheme="minorHAnsi"/>
              </w:rPr>
            </w:pPr>
            <w:r>
              <w:rPr>
                <w:rFonts w:cstheme="minorHAnsi"/>
              </w:rPr>
              <w:t>30</w:t>
            </w:r>
          </w:p>
        </w:tc>
        <w:tc>
          <w:tcPr>
            <w:tcW w:w="1134" w:type="dxa"/>
          </w:tcPr>
          <w:p w:rsidR="007D156D" w:rsidRDefault="006B20D3" w:rsidP="00883A32">
            <w:pPr>
              <w:jc w:val="center"/>
              <w:rPr>
                <w:rFonts w:cstheme="minorHAnsi"/>
              </w:rPr>
            </w:pPr>
            <w:r>
              <w:rPr>
                <w:rFonts w:cstheme="minorHAnsi"/>
              </w:rPr>
              <w:t>40</w:t>
            </w:r>
          </w:p>
        </w:tc>
        <w:tc>
          <w:tcPr>
            <w:tcW w:w="1276" w:type="dxa"/>
          </w:tcPr>
          <w:p w:rsidR="007D156D" w:rsidRDefault="006B20D3" w:rsidP="00883A32">
            <w:pPr>
              <w:jc w:val="center"/>
              <w:rPr>
                <w:rFonts w:cstheme="minorHAnsi"/>
              </w:rPr>
            </w:pPr>
            <w:r>
              <w:rPr>
                <w:rFonts w:cstheme="minorHAnsi"/>
              </w:rPr>
              <w:t>48</w:t>
            </w:r>
          </w:p>
        </w:tc>
        <w:tc>
          <w:tcPr>
            <w:tcW w:w="992" w:type="dxa"/>
          </w:tcPr>
          <w:p w:rsidR="007D156D" w:rsidRPr="00BE7F7D" w:rsidRDefault="00183328" w:rsidP="00883A32">
            <w:pPr>
              <w:jc w:val="center"/>
              <w:rPr>
                <w:rFonts w:cstheme="minorHAnsi"/>
              </w:rPr>
            </w:pPr>
            <w:r>
              <w:rPr>
                <w:rFonts w:cstheme="minorHAnsi"/>
              </w:rPr>
              <w:t>120</w:t>
            </w:r>
          </w:p>
        </w:tc>
        <w:tc>
          <w:tcPr>
            <w:tcW w:w="1276" w:type="dxa"/>
          </w:tcPr>
          <w:p w:rsidR="007D156D" w:rsidRPr="00BE7F7D" w:rsidRDefault="00B55D30" w:rsidP="00883A32">
            <w:pPr>
              <w:jc w:val="center"/>
              <w:rPr>
                <w:rFonts w:cstheme="minorHAnsi"/>
              </w:rPr>
            </w:pPr>
            <w:r>
              <w:rPr>
                <w:rFonts w:cstheme="minorHAnsi"/>
              </w:rPr>
              <w:t>160</w:t>
            </w:r>
          </w:p>
        </w:tc>
        <w:tc>
          <w:tcPr>
            <w:tcW w:w="3685" w:type="dxa"/>
          </w:tcPr>
          <w:p w:rsidR="007D156D" w:rsidRPr="00BE7F7D" w:rsidRDefault="007D156D" w:rsidP="00883A32">
            <w:pPr>
              <w:rPr>
                <w:rFonts w:cstheme="minorHAnsi"/>
              </w:rPr>
            </w:pP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rPr>
            </w:pPr>
            <w:r w:rsidRPr="006B20D3">
              <w:rPr>
                <w:color w:val="000000" w:themeColor="text1"/>
              </w:rPr>
              <w:t>Объем инвестиций в основной капитал</w:t>
            </w:r>
          </w:p>
          <w:p w:rsidR="006B20D3" w:rsidRPr="006B20D3" w:rsidRDefault="006B20D3" w:rsidP="00883A32">
            <w:pPr>
              <w:rPr>
                <w:color w:val="000000" w:themeColor="text1"/>
              </w:rPr>
            </w:pPr>
          </w:p>
        </w:tc>
        <w:tc>
          <w:tcPr>
            <w:tcW w:w="1843" w:type="dxa"/>
          </w:tcPr>
          <w:p w:rsidR="006B20D3" w:rsidRDefault="006B20D3" w:rsidP="00883A32">
            <w:pPr>
              <w:jc w:val="center"/>
              <w:rPr>
                <w:rFonts w:cstheme="minorHAnsi"/>
              </w:rPr>
            </w:pPr>
            <w:r>
              <w:rPr>
                <w:rFonts w:cstheme="minorHAnsi"/>
              </w:rPr>
              <w:t>1614,2</w:t>
            </w:r>
          </w:p>
        </w:tc>
        <w:tc>
          <w:tcPr>
            <w:tcW w:w="1134" w:type="dxa"/>
          </w:tcPr>
          <w:p w:rsidR="006B20D3" w:rsidRDefault="006B20D3" w:rsidP="00883A32">
            <w:pPr>
              <w:jc w:val="center"/>
              <w:rPr>
                <w:rFonts w:cstheme="minorHAnsi"/>
              </w:rPr>
            </w:pPr>
            <w:r>
              <w:rPr>
                <w:rFonts w:cstheme="minorHAnsi"/>
              </w:rPr>
              <w:t>2464,4</w:t>
            </w:r>
          </w:p>
        </w:tc>
        <w:tc>
          <w:tcPr>
            <w:tcW w:w="1276" w:type="dxa"/>
          </w:tcPr>
          <w:p w:rsidR="006B20D3" w:rsidRDefault="00154865" w:rsidP="00883A32">
            <w:pPr>
              <w:jc w:val="center"/>
              <w:rPr>
                <w:rFonts w:cstheme="minorHAnsi"/>
              </w:rPr>
            </w:pPr>
            <w:r>
              <w:rPr>
                <w:rFonts w:cstheme="minorHAnsi"/>
              </w:rPr>
              <w:t>2466</w:t>
            </w:r>
            <w:r w:rsidR="006B20D3">
              <w:rPr>
                <w:rFonts w:cstheme="minorHAnsi"/>
              </w:rPr>
              <w:t>,</w:t>
            </w:r>
            <w:r>
              <w:rPr>
                <w:rFonts w:cstheme="minorHAnsi"/>
              </w:rPr>
              <w:t>1</w:t>
            </w:r>
          </w:p>
        </w:tc>
        <w:tc>
          <w:tcPr>
            <w:tcW w:w="992" w:type="dxa"/>
          </w:tcPr>
          <w:p w:rsidR="006B20D3" w:rsidRPr="00BE7F7D" w:rsidRDefault="00183328" w:rsidP="00883A32">
            <w:pPr>
              <w:jc w:val="center"/>
              <w:rPr>
                <w:rFonts w:cstheme="minorHAnsi"/>
              </w:rPr>
            </w:pPr>
            <w:r>
              <w:rPr>
                <w:rFonts w:cstheme="minorHAnsi"/>
              </w:rPr>
              <w:t>100</w:t>
            </w:r>
            <w:r w:rsidR="00154865">
              <w:rPr>
                <w:rFonts w:cstheme="minorHAnsi"/>
              </w:rPr>
              <w:t>,1</w:t>
            </w:r>
          </w:p>
        </w:tc>
        <w:tc>
          <w:tcPr>
            <w:tcW w:w="1276" w:type="dxa"/>
          </w:tcPr>
          <w:p w:rsidR="006B20D3" w:rsidRPr="00BE7F7D" w:rsidRDefault="00B55D30" w:rsidP="00883A32">
            <w:pPr>
              <w:jc w:val="center"/>
              <w:rPr>
                <w:rFonts w:cstheme="minorHAnsi"/>
              </w:rPr>
            </w:pPr>
            <w:r>
              <w:rPr>
                <w:rFonts w:cstheme="minorHAnsi"/>
              </w:rPr>
              <w:t>152,7</w:t>
            </w:r>
          </w:p>
        </w:tc>
        <w:tc>
          <w:tcPr>
            <w:tcW w:w="3685" w:type="dxa"/>
          </w:tcPr>
          <w:p w:rsidR="006B20D3" w:rsidRPr="00BE7F7D" w:rsidRDefault="006B20D3" w:rsidP="00883A32">
            <w:pPr>
              <w:rPr>
                <w:rFonts w:cstheme="minorHAnsi"/>
              </w:rPr>
            </w:pPr>
          </w:p>
        </w:tc>
      </w:tr>
      <w:tr w:rsidR="006B20D3" w:rsidRPr="00BE7F7D" w:rsidTr="00322A33">
        <w:tc>
          <w:tcPr>
            <w:tcW w:w="710" w:type="dxa"/>
          </w:tcPr>
          <w:p w:rsidR="006B20D3" w:rsidRPr="00BE7F7D" w:rsidRDefault="006B20D3" w:rsidP="00883A32">
            <w:pPr>
              <w:ind w:left="283"/>
              <w:jc w:val="center"/>
              <w:rPr>
                <w:rFonts w:cstheme="minorHAnsi"/>
              </w:rPr>
            </w:pPr>
          </w:p>
        </w:tc>
        <w:tc>
          <w:tcPr>
            <w:tcW w:w="14600" w:type="dxa"/>
            <w:gridSpan w:val="7"/>
          </w:tcPr>
          <w:p w:rsidR="006B20D3" w:rsidRPr="00BE7F7D" w:rsidRDefault="006B20D3" w:rsidP="00883A32">
            <w:pPr>
              <w:rPr>
                <w:rFonts w:cstheme="minorHAnsi"/>
              </w:rPr>
            </w:pPr>
            <w:r w:rsidRPr="009A2466">
              <w:rPr>
                <w:rFonts w:cstheme="minorHAnsi"/>
              </w:rPr>
              <w:t xml:space="preserve">Стратегическая цель </w:t>
            </w:r>
            <w:r>
              <w:rPr>
                <w:rFonts w:cstheme="minorHAnsi"/>
              </w:rPr>
              <w:t>2.2.</w:t>
            </w: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rPr>
            </w:pPr>
            <w:r w:rsidRPr="006B20D3">
              <w:rPr>
                <w:color w:val="000000"/>
              </w:rPr>
              <w:t>Число субъектов малого и среднего предпринимательства в расчете на 10000 человек населения</w:t>
            </w:r>
          </w:p>
          <w:p w:rsidR="006B20D3" w:rsidRPr="006B20D3" w:rsidRDefault="006B20D3" w:rsidP="00883A32">
            <w:pPr>
              <w:rPr>
                <w:color w:val="000000" w:themeColor="text1"/>
              </w:rPr>
            </w:pPr>
          </w:p>
        </w:tc>
        <w:tc>
          <w:tcPr>
            <w:tcW w:w="1843" w:type="dxa"/>
          </w:tcPr>
          <w:p w:rsidR="006B20D3" w:rsidRDefault="006B20D3" w:rsidP="00883A32">
            <w:pPr>
              <w:jc w:val="center"/>
              <w:rPr>
                <w:rFonts w:cstheme="minorHAnsi"/>
              </w:rPr>
            </w:pPr>
            <w:r>
              <w:rPr>
                <w:rFonts w:cstheme="minorHAnsi"/>
              </w:rPr>
              <w:lastRenderedPageBreak/>
              <w:t>304,8</w:t>
            </w:r>
          </w:p>
        </w:tc>
        <w:tc>
          <w:tcPr>
            <w:tcW w:w="1134" w:type="dxa"/>
          </w:tcPr>
          <w:p w:rsidR="006B20D3" w:rsidRDefault="006B20D3" w:rsidP="00883A32">
            <w:pPr>
              <w:jc w:val="center"/>
              <w:rPr>
                <w:rFonts w:cstheme="minorHAnsi"/>
              </w:rPr>
            </w:pPr>
            <w:r>
              <w:rPr>
                <w:rFonts w:cstheme="minorHAnsi"/>
              </w:rPr>
              <w:t>293,6</w:t>
            </w:r>
          </w:p>
        </w:tc>
        <w:tc>
          <w:tcPr>
            <w:tcW w:w="1276" w:type="dxa"/>
          </w:tcPr>
          <w:p w:rsidR="006B20D3" w:rsidRDefault="006B20D3" w:rsidP="00883A32">
            <w:pPr>
              <w:jc w:val="center"/>
              <w:rPr>
                <w:rFonts w:cstheme="minorHAnsi"/>
              </w:rPr>
            </w:pPr>
            <w:r>
              <w:rPr>
                <w:rFonts w:cstheme="minorHAnsi"/>
              </w:rPr>
              <w:t>310,17</w:t>
            </w:r>
          </w:p>
        </w:tc>
        <w:tc>
          <w:tcPr>
            <w:tcW w:w="992" w:type="dxa"/>
          </w:tcPr>
          <w:p w:rsidR="006B20D3" w:rsidRPr="00BE7F7D" w:rsidRDefault="00183328" w:rsidP="00883A32">
            <w:pPr>
              <w:jc w:val="center"/>
              <w:rPr>
                <w:rFonts w:cstheme="minorHAnsi"/>
              </w:rPr>
            </w:pPr>
            <w:r>
              <w:rPr>
                <w:rFonts w:cstheme="minorHAnsi"/>
              </w:rPr>
              <w:t>105,6</w:t>
            </w:r>
          </w:p>
        </w:tc>
        <w:tc>
          <w:tcPr>
            <w:tcW w:w="1276" w:type="dxa"/>
          </w:tcPr>
          <w:p w:rsidR="006B20D3" w:rsidRPr="00BE7F7D" w:rsidRDefault="00B55D30" w:rsidP="00883A32">
            <w:pPr>
              <w:jc w:val="center"/>
              <w:rPr>
                <w:rFonts w:cstheme="minorHAnsi"/>
              </w:rPr>
            </w:pPr>
            <w:r>
              <w:rPr>
                <w:rFonts w:cstheme="minorHAnsi"/>
              </w:rPr>
              <w:t>101,8</w:t>
            </w:r>
          </w:p>
        </w:tc>
        <w:tc>
          <w:tcPr>
            <w:tcW w:w="3685" w:type="dxa"/>
          </w:tcPr>
          <w:p w:rsidR="006B20D3" w:rsidRPr="00BE7F7D" w:rsidRDefault="006B20D3" w:rsidP="00883A32">
            <w:pPr>
              <w:rPr>
                <w:rFonts w:cstheme="minorHAnsi"/>
              </w:rPr>
            </w:pP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rPr>
            </w:pPr>
            <w:r w:rsidRPr="006B20D3">
              <w:rPr>
                <w:color w:val="000000" w:themeColor="text1"/>
              </w:rPr>
              <w:t>Темп роста оборота малого и среднего предпринимательства</w:t>
            </w:r>
          </w:p>
          <w:p w:rsidR="006B20D3" w:rsidRPr="006B20D3" w:rsidRDefault="006B20D3" w:rsidP="00883A32">
            <w:pPr>
              <w:rPr>
                <w:color w:val="000000" w:themeColor="text1"/>
              </w:rPr>
            </w:pPr>
          </w:p>
        </w:tc>
        <w:tc>
          <w:tcPr>
            <w:tcW w:w="1843" w:type="dxa"/>
          </w:tcPr>
          <w:p w:rsidR="006B20D3" w:rsidRDefault="006B20D3" w:rsidP="00883A32">
            <w:pPr>
              <w:jc w:val="center"/>
              <w:rPr>
                <w:rFonts w:cstheme="minorHAnsi"/>
              </w:rPr>
            </w:pPr>
            <w:r>
              <w:rPr>
                <w:rFonts w:cstheme="minorHAnsi"/>
              </w:rPr>
              <w:t>108,6</w:t>
            </w:r>
          </w:p>
        </w:tc>
        <w:tc>
          <w:tcPr>
            <w:tcW w:w="1134" w:type="dxa"/>
          </w:tcPr>
          <w:p w:rsidR="006B20D3" w:rsidRDefault="006B20D3" w:rsidP="00883A32">
            <w:pPr>
              <w:jc w:val="center"/>
              <w:rPr>
                <w:rFonts w:cstheme="minorHAnsi"/>
              </w:rPr>
            </w:pPr>
            <w:r>
              <w:rPr>
                <w:rFonts w:cstheme="minorHAnsi"/>
              </w:rPr>
              <w:t>110,0</w:t>
            </w:r>
          </w:p>
        </w:tc>
        <w:tc>
          <w:tcPr>
            <w:tcW w:w="1276" w:type="dxa"/>
          </w:tcPr>
          <w:p w:rsidR="006B20D3" w:rsidRDefault="006B20D3" w:rsidP="00883A32">
            <w:pPr>
              <w:jc w:val="center"/>
              <w:rPr>
                <w:rFonts w:cstheme="minorHAnsi"/>
              </w:rPr>
            </w:pPr>
            <w:r>
              <w:rPr>
                <w:rFonts w:cstheme="minorHAnsi"/>
              </w:rPr>
              <w:t>110,0</w:t>
            </w:r>
          </w:p>
        </w:tc>
        <w:tc>
          <w:tcPr>
            <w:tcW w:w="992" w:type="dxa"/>
          </w:tcPr>
          <w:p w:rsidR="006B20D3" w:rsidRPr="00BE7F7D" w:rsidRDefault="00183328" w:rsidP="00883A32">
            <w:pPr>
              <w:jc w:val="center"/>
              <w:rPr>
                <w:rFonts w:cstheme="minorHAnsi"/>
              </w:rPr>
            </w:pPr>
            <w:r>
              <w:rPr>
                <w:rFonts w:cstheme="minorHAnsi"/>
              </w:rPr>
              <w:t>100</w:t>
            </w:r>
          </w:p>
        </w:tc>
        <w:tc>
          <w:tcPr>
            <w:tcW w:w="1276" w:type="dxa"/>
          </w:tcPr>
          <w:p w:rsidR="006B20D3" w:rsidRPr="00BE7F7D" w:rsidRDefault="00B55D30" w:rsidP="00883A32">
            <w:pPr>
              <w:jc w:val="center"/>
              <w:rPr>
                <w:rFonts w:cstheme="minorHAnsi"/>
              </w:rPr>
            </w:pPr>
            <w:r>
              <w:rPr>
                <w:rFonts w:cstheme="minorHAnsi"/>
              </w:rPr>
              <w:t>101,3</w:t>
            </w:r>
          </w:p>
        </w:tc>
        <w:tc>
          <w:tcPr>
            <w:tcW w:w="3685" w:type="dxa"/>
          </w:tcPr>
          <w:p w:rsidR="006B20D3" w:rsidRPr="00BE7F7D" w:rsidRDefault="006B20D3" w:rsidP="00883A32">
            <w:pPr>
              <w:rPr>
                <w:rFonts w:cstheme="minorHAnsi"/>
              </w:rPr>
            </w:pPr>
          </w:p>
        </w:tc>
      </w:tr>
      <w:tr w:rsidR="006C0581" w:rsidRPr="00BE7F7D" w:rsidTr="00322A33">
        <w:tc>
          <w:tcPr>
            <w:tcW w:w="710" w:type="dxa"/>
          </w:tcPr>
          <w:p w:rsidR="006C0581" w:rsidRPr="00BE7F7D" w:rsidRDefault="006C0581" w:rsidP="00883A32">
            <w:pPr>
              <w:ind w:left="283"/>
              <w:jc w:val="center"/>
              <w:rPr>
                <w:rFonts w:cstheme="minorHAnsi"/>
              </w:rPr>
            </w:pPr>
          </w:p>
        </w:tc>
        <w:tc>
          <w:tcPr>
            <w:tcW w:w="14600" w:type="dxa"/>
            <w:gridSpan w:val="7"/>
          </w:tcPr>
          <w:p w:rsidR="006C0581" w:rsidRPr="009A2466" w:rsidRDefault="006C0581" w:rsidP="00883A32">
            <w:pPr>
              <w:rPr>
                <w:rFonts w:cstheme="minorHAnsi"/>
              </w:rPr>
            </w:pPr>
            <w:r w:rsidRPr="009A2466">
              <w:rPr>
                <w:rFonts w:cstheme="minorHAnsi"/>
              </w:rPr>
              <w:t xml:space="preserve">Стратегическая цель </w:t>
            </w:r>
            <w:r>
              <w:rPr>
                <w:rFonts w:cstheme="minorHAnsi"/>
              </w:rPr>
              <w:t>3</w:t>
            </w:r>
          </w:p>
        </w:tc>
      </w:tr>
      <w:tr w:rsidR="006B20D3" w:rsidRPr="00BE7F7D" w:rsidTr="00322A33">
        <w:tc>
          <w:tcPr>
            <w:tcW w:w="710" w:type="dxa"/>
          </w:tcPr>
          <w:p w:rsidR="006B20D3" w:rsidRPr="00BE7F7D" w:rsidRDefault="006B20D3" w:rsidP="00883A32">
            <w:pPr>
              <w:ind w:left="283"/>
              <w:jc w:val="center"/>
              <w:rPr>
                <w:rFonts w:cstheme="minorHAnsi"/>
              </w:rPr>
            </w:pPr>
          </w:p>
        </w:tc>
        <w:tc>
          <w:tcPr>
            <w:tcW w:w="14600" w:type="dxa"/>
            <w:gridSpan w:val="7"/>
          </w:tcPr>
          <w:p w:rsidR="006B20D3" w:rsidRPr="00BE7F7D" w:rsidRDefault="006B20D3" w:rsidP="00883A32">
            <w:pPr>
              <w:rPr>
                <w:rFonts w:cstheme="minorHAnsi"/>
              </w:rPr>
            </w:pPr>
            <w:r w:rsidRPr="009A2466">
              <w:rPr>
                <w:rFonts w:cstheme="minorHAnsi"/>
              </w:rPr>
              <w:t xml:space="preserve">Стратегическая цель </w:t>
            </w:r>
            <w:r>
              <w:rPr>
                <w:rFonts w:cstheme="minorHAnsi"/>
              </w:rPr>
              <w:t>3.1.</w:t>
            </w: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themeColor="text1"/>
              </w:rPr>
            </w:pPr>
            <w:r w:rsidRPr="006B20D3">
              <w:rPr>
                <w:color w:val="000000"/>
              </w:rPr>
              <w:t>Доля дворовых территорий и общественных пространств, отвечающих современному комфортному облику</w:t>
            </w:r>
          </w:p>
        </w:tc>
        <w:tc>
          <w:tcPr>
            <w:tcW w:w="1843" w:type="dxa"/>
          </w:tcPr>
          <w:p w:rsidR="006B20D3" w:rsidRDefault="00F212E6" w:rsidP="00883A32">
            <w:pPr>
              <w:jc w:val="center"/>
              <w:rPr>
                <w:rFonts w:cstheme="minorHAnsi"/>
              </w:rPr>
            </w:pPr>
            <w:r>
              <w:rPr>
                <w:rFonts w:cstheme="minorHAnsi"/>
              </w:rPr>
              <w:t>43,0</w:t>
            </w:r>
          </w:p>
        </w:tc>
        <w:tc>
          <w:tcPr>
            <w:tcW w:w="1134" w:type="dxa"/>
          </w:tcPr>
          <w:p w:rsidR="006B20D3" w:rsidRDefault="006B20D3" w:rsidP="00883A32">
            <w:pPr>
              <w:jc w:val="center"/>
              <w:rPr>
                <w:rFonts w:cstheme="minorHAnsi"/>
              </w:rPr>
            </w:pPr>
            <w:r>
              <w:rPr>
                <w:rFonts w:cstheme="minorHAnsi"/>
              </w:rPr>
              <w:t>45,0</w:t>
            </w:r>
          </w:p>
        </w:tc>
        <w:tc>
          <w:tcPr>
            <w:tcW w:w="1276" w:type="dxa"/>
          </w:tcPr>
          <w:p w:rsidR="006B20D3" w:rsidRDefault="006B20D3" w:rsidP="00883A32">
            <w:pPr>
              <w:jc w:val="center"/>
              <w:rPr>
                <w:rFonts w:cstheme="minorHAnsi"/>
              </w:rPr>
            </w:pPr>
            <w:r>
              <w:rPr>
                <w:rFonts w:cstheme="minorHAnsi"/>
              </w:rPr>
              <w:t>45,0</w:t>
            </w:r>
          </w:p>
        </w:tc>
        <w:tc>
          <w:tcPr>
            <w:tcW w:w="992" w:type="dxa"/>
          </w:tcPr>
          <w:p w:rsidR="006B20D3" w:rsidRPr="00BE7F7D" w:rsidRDefault="00183328" w:rsidP="00883A32">
            <w:pPr>
              <w:jc w:val="center"/>
              <w:rPr>
                <w:rFonts w:cstheme="minorHAnsi"/>
              </w:rPr>
            </w:pPr>
            <w:r>
              <w:rPr>
                <w:rFonts w:cstheme="minorHAnsi"/>
              </w:rPr>
              <w:t>100</w:t>
            </w:r>
          </w:p>
        </w:tc>
        <w:tc>
          <w:tcPr>
            <w:tcW w:w="1276" w:type="dxa"/>
          </w:tcPr>
          <w:p w:rsidR="006B20D3" w:rsidRPr="00BE7F7D" w:rsidRDefault="00B55D30" w:rsidP="00883A32">
            <w:pPr>
              <w:jc w:val="center"/>
              <w:rPr>
                <w:rFonts w:cstheme="minorHAnsi"/>
              </w:rPr>
            </w:pPr>
            <w:r>
              <w:rPr>
                <w:rFonts w:cstheme="minorHAnsi"/>
              </w:rPr>
              <w:t>1</w:t>
            </w:r>
            <w:r w:rsidR="00322A33">
              <w:rPr>
                <w:rFonts w:cstheme="minorHAnsi"/>
              </w:rPr>
              <w:t>0</w:t>
            </w:r>
            <w:r>
              <w:rPr>
                <w:rFonts w:cstheme="minorHAnsi"/>
              </w:rPr>
              <w:t>0,6</w:t>
            </w:r>
          </w:p>
        </w:tc>
        <w:tc>
          <w:tcPr>
            <w:tcW w:w="3685" w:type="dxa"/>
          </w:tcPr>
          <w:p w:rsidR="006B20D3" w:rsidRPr="00BE7F7D" w:rsidRDefault="006B20D3" w:rsidP="00883A32">
            <w:pPr>
              <w:rPr>
                <w:rFonts w:cstheme="minorHAnsi"/>
              </w:rPr>
            </w:pP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themeColor="text1"/>
              </w:rPr>
            </w:pPr>
            <w:r w:rsidRPr="006B20D3">
              <w:rPr>
                <w:color w:val="000000"/>
              </w:rPr>
              <w:t>Количество реализованных проектов, инициированных ТОС и общественными организациями</w:t>
            </w:r>
          </w:p>
        </w:tc>
        <w:tc>
          <w:tcPr>
            <w:tcW w:w="1843" w:type="dxa"/>
          </w:tcPr>
          <w:p w:rsidR="006B20D3" w:rsidRDefault="006B20D3" w:rsidP="00883A32">
            <w:pPr>
              <w:jc w:val="center"/>
              <w:rPr>
                <w:rFonts w:cstheme="minorHAnsi"/>
              </w:rPr>
            </w:pPr>
            <w:r>
              <w:rPr>
                <w:rFonts w:cstheme="minorHAnsi"/>
              </w:rPr>
              <w:t>5</w:t>
            </w:r>
          </w:p>
        </w:tc>
        <w:tc>
          <w:tcPr>
            <w:tcW w:w="1134" w:type="dxa"/>
          </w:tcPr>
          <w:p w:rsidR="006B20D3" w:rsidRDefault="006B20D3" w:rsidP="00883A32">
            <w:pPr>
              <w:jc w:val="center"/>
              <w:rPr>
                <w:rFonts w:cstheme="minorHAnsi"/>
              </w:rPr>
            </w:pPr>
            <w:r>
              <w:rPr>
                <w:rFonts w:cstheme="minorHAnsi"/>
              </w:rPr>
              <w:t>18</w:t>
            </w:r>
          </w:p>
        </w:tc>
        <w:tc>
          <w:tcPr>
            <w:tcW w:w="1276" w:type="dxa"/>
          </w:tcPr>
          <w:p w:rsidR="006B20D3" w:rsidRDefault="006B20D3" w:rsidP="00883A32">
            <w:pPr>
              <w:jc w:val="center"/>
              <w:rPr>
                <w:rFonts w:cstheme="minorHAnsi"/>
              </w:rPr>
            </w:pPr>
            <w:r>
              <w:rPr>
                <w:rFonts w:cstheme="minorHAnsi"/>
              </w:rPr>
              <w:t>10</w:t>
            </w:r>
          </w:p>
        </w:tc>
        <w:tc>
          <w:tcPr>
            <w:tcW w:w="992" w:type="dxa"/>
          </w:tcPr>
          <w:p w:rsidR="006B20D3" w:rsidRPr="00BE7F7D" w:rsidRDefault="00183328" w:rsidP="00883A32">
            <w:pPr>
              <w:jc w:val="center"/>
              <w:rPr>
                <w:rFonts w:cstheme="minorHAnsi"/>
              </w:rPr>
            </w:pPr>
            <w:r>
              <w:rPr>
                <w:rFonts w:cstheme="minorHAnsi"/>
              </w:rPr>
              <w:t>55,5</w:t>
            </w:r>
          </w:p>
        </w:tc>
        <w:tc>
          <w:tcPr>
            <w:tcW w:w="1276" w:type="dxa"/>
          </w:tcPr>
          <w:p w:rsidR="006B20D3" w:rsidRPr="00BE7F7D" w:rsidRDefault="00F536F3" w:rsidP="00883A32">
            <w:pPr>
              <w:jc w:val="center"/>
              <w:rPr>
                <w:rFonts w:cstheme="minorHAnsi"/>
              </w:rPr>
            </w:pPr>
            <w:r>
              <w:rPr>
                <w:rFonts w:cstheme="minorHAnsi"/>
              </w:rPr>
              <w:t>200</w:t>
            </w:r>
          </w:p>
        </w:tc>
        <w:tc>
          <w:tcPr>
            <w:tcW w:w="3685" w:type="dxa"/>
          </w:tcPr>
          <w:p w:rsidR="006B20D3" w:rsidRPr="00BE7F7D" w:rsidRDefault="000C4535" w:rsidP="00883A32">
            <w:pPr>
              <w:rPr>
                <w:rFonts w:cstheme="minorHAnsi"/>
              </w:rPr>
            </w:pPr>
            <w:r>
              <w:t>Была проведена недостаточная работа глав сельских поселений с населением в данном направлении.</w:t>
            </w: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themeColor="text1"/>
              </w:rPr>
            </w:pPr>
            <w:r w:rsidRPr="006B20D3">
              <w:rPr>
                <w:color w:val="000000" w:themeColor="text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843" w:type="dxa"/>
          </w:tcPr>
          <w:p w:rsidR="006B20D3" w:rsidRDefault="006B20D3" w:rsidP="00883A32">
            <w:pPr>
              <w:jc w:val="center"/>
              <w:rPr>
                <w:rFonts w:cstheme="minorHAnsi"/>
              </w:rPr>
            </w:pPr>
            <w:r>
              <w:rPr>
                <w:rFonts w:cstheme="minorHAnsi"/>
              </w:rPr>
              <w:t>85,6</w:t>
            </w:r>
          </w:p>
        </w:tc>
        <w:tc>
          <w:tcPr>
            <w:tcW w:w="1134" w:type="dxa"/>
          </w:tcPr>
          <w:p w:rsidR="006B20D3" w:rsidRDefault="006B20D3" w:rsidP="00883A32">
            <w:pPr>
              <w:jc w:val="center"/>
              <w:rPr>
                <w:rFonts w:cstheme="minorHAnsi"/>
              </w:rPr>
            </w:pPr>
            <w:r>
              <w:rPr>
                <w:rFonts w:cstheme="minorHAnsi"/>
              </w:rPr>
              <w:t>88,0</w:t>
            </w:r>
          </w:p>
        </w:tc>
        <w:tc>
          <w:tcPr>
            <w:tcW w:w="1276" w:type="dxa"/>
          </w:tcPr>
          <w:p w:rsidR="006B20D3" w:rsidRDefault="006B20D3" w:rsidP="00883A32">
            <w:pPr>
              <w:jc w:val="center"/>
              <w:rPr>
                <w:rFonts w:cstheme="minorHAnsi"/>
              </w:rPr>
            </w:pPr>
            <w:r>
              <w:rPr>
                <w:rFonts w:cstheme="minorHAnsi"/>
              </w:rPr>
              <w:t>84,5</w:t>
            </w:r>
          </w:p>
        </w:tc>
        <w:tc>
          <w:tcPr>
            <w:tcW w:w="992" w:type="dxa"/>
          </w:tcPr>
          <w:p w:rsidR="006B20D3" w:rsidRPr="00BE7F7D" w:rsidRDefault="00E636B1" w:rsidP="00883A32">
            <w:pPr>
              <w:jc w:val="center"/>
              <w:rPr>
                <w:rFonts w:cstheme="minorHAnsi"/>
              </w:rPr>
            </w:pPr>
            <w:r>
              <w:rPr>
                <w:rFonts w:cstheme="minorHAnsi"/>
              </w:rPr>
              <w:t>104</w:t>
            </w:r>
          </w:p>
        </w:tc>
        <w:tc>
          <w:tcPr>
            <w:tcW w:w="1276" w:type="dxa"/>
          </w:tcPr>
          <w:p w:rsidR="006B20D3" w:rsidRPr="00BE7F7D" w:rsidRDefault="00E636B1" w:rsidP="00883A32">
            <w:pPr>
              <w:jc w:val="center"/>
              <w:rPr>
                <w:rFonts w:cstheme="minorHAnsi"/>
              </w:rPr>
            </w:pPr>
            <w:r>
              <w:rPr>
                <w:rFonts w:cstheme="minorHAnsi"/>
              </w:rPr>
              <w:t>101</w:t>
            </w:r>
            <w:r w:rsidR="0071168B">
              <w:rPr>
                <w:rFonts w:cstheme="minorHAnsi"/>
              </w:rPr>
              <w:t>,3</w:t>
            </w:r>
          </w:p>
        </w:tc>
        <w:tc>
          <w:tcPr>
            <w:tcW w:w="3685" w:type="dxa"/>
          </w:tcPr>
          <w:p w:rsidR="006B20D3" w:rsidRPr="00BE7F7D" w:rsidRDefault="006452BB" w:rsidP="00883A32">
            <w:pPr>
              <w:rPr>
                <w:rFonts w:cstheme="minorHAnsi"/>
              </w:rPr>
            </w:pPr>
            <w:r w:rsidRPr="00A21C84">
              <w:t>Обратный показатель, меньшее значение показателя относительно планового является лучшим</w:t>
            </w: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themeColor="text1"/>
              </w:rPr>
            </w:pPr>
            <w:r w:rsidRPr="006B20D3">
              <w:rPr>
                <w:color w:val="000000" w:themeColor="text1"/>
              </w:rPr>
              <w:t>Доля площади жилищного фонда, обеспеченного всеми видами благоустройства к общей площади жилого фонда района</w:t>
            </w:r>
          </w:p>
        </w:tc>
        <w:tc>
          <w:tcPr>
            <w:tcW w:w="1843" w:type="dxa"/>
          </w:tcPr>
          <w:p w:rsidR="006B20D3" w:rsidRDefault="00F212E6" w:rsidP="00883A32">
            <w:pPr>
              <w:jc w:val="center"/>
              <w:rPr>
                <w:rFonts w:cstheme="minorHAnsi"/>
              </w:rPr>
            </w:pPr>
            <w:r>
              <w:rPr>
                <w:rFonts w:cstheme="minorHAnsi"/>
              </w:rPr>
              <w:t>64,8</w:t>
            </w:r>
          </w:p>
        </w:tc>
        <w:tc>
          <w:tcPr>
            <w:tcW w:w="1134" w:type="dxa"/>
          </w:tcPr>
          <w:p w:rsidR="006B20D3" w:rsidRDefault="006B20D3" w:rsidP="00883A32">
            <w:pPr>
              <w:jc w:val="center"/>
              <w:rPr>
                <w:rFonts w:cstheme="minorHAnsi"/>
              </w:rPr>
            </w:pPr>
            <w:r>
              <w:rPr>
                <w:rFonts w:cstheme="minorHAnsi"/>
              </w:rPr>
              <w:t>65,0</w:t>
            </w:r>
          </w:p>
        </w:tc>
        <w:tc>
          <w:tcPr>
            <w:tcW w:w="1276" w:type="dxa"/>
          </w:tcPr>
          <w:p w:rsidR="006B20D3" w:rsidRDefault="006B20D3" w:rsidP="00883A32">
            <w:pPr>
              <w:jc w:val="center"/>
              <w:rPr>
                <w:rFonts w:cstheme="minorHAnsi"/>
              </w:rPr>
            </w:pPr>
            <w:r>
              <w:rPr>
                <w:rFonts w:cstheme="minorHAnsi"/>
              </w:rPr>
              <w:t>73,0</w:t>
            </w:r>
          </w:p>
        </w:tc>
        <w:tc>
          <w:tcPr>
            <w:tcW w:w="992" w:type="dxa"/>
          </w:tcPr>
          <w:p w:rsidR="006B20D3" w:rsidRPr="00BE7F7D" w:rsidRDefault="00183328" w:rsidP="00883A32">
            <w:pPr>
              <w:jc w:val="center"/>
              <w:rPr>
                <w:rFonts w:cstheme="minorHAnsi"/>
              </w:rPr>
            </w:pPr>
            <w:r>
              <w:rPr>
                <w:rFonts w:cstheme="minorHAnsi"/>
              </w:rPr>
              <w:t>112,3</w:t>
            </w:r>
          </w:p>
        </w:tc>
        <w:tc>
          <w:tcPr>
            <w:tcW w:w="1276" w:type="dxa"/>
          </w:tcPr>
          <w:p w:rsidR="006B20D3" w:rsidRPr="00BE7F7D" w:rsidRDefault="00F536F3" w:rsidP="00883A32">
            <w:pPr>
              <w:jc w:val="center"/>
              <w:rPr>
                <w:rFonts w:cstheme="minorHAnsi"/>
              </w:rPr>
            </w:pPr>
            <w:r>
              <w:rPr>
                <w:rFonts w:cstheme="minorHAnsi"/>
              </w:rPr>
              <w:t>112,6</w:t>
            </w:r>
          </w:p>
        </w:tc>
        <w:tc>
          <w:tcPr>
            <w:tcW w:w="3685" w:type="dxa"/>
          </w:tcPr>
          <w:p w:rsidR="006B20D3" w:rsidRPr="00BE7F7D" w:rsidRDefault="006B20D3" w:rsidP="00883A32">
            <w:pPr>
              <w:rPr>
                <w:rFonts w:cstheme="minorHAnsi"/>
              </w:rPr>
            </w:pP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themeColor="text1"/>
              </w:rPr>
            </w:pPr>
            <w:r w:rsidRPr="006B20D3">
              <w:rPr>
                <w:color w:val="000000" w:themeColor="text1"/>
              </w:rPr>
              <w:t>Удельный вес проб питьевой воды из водопроводной сети, не соответствующих гигиеническим нормативам по санитарно-химическим показателям</w:t>
            </w:r>
          </w:p>
        </w:tc>
        <w:tc>
          <w:tcPr>
            <w:tcW w:w="1843" w:type="dxa"/>
          </w:tcPr>
          <w:p w:rsidR="006B20D3" w:rsidRDefault="00F212E6" w:rsidP="00883A32">
            <w:pPr>
              <w:jc w:val="center"/>
              <w:rPr>
                <w:rFonts w:cstheme="minorHAnsi"/>
              </w:rPr>
            </w:pPr>
            <w:r>
              <w:rPr>
                <w:rFonts w:cstheme="minorHAnsi"/>
              </w:rPr>
              <w:t>18,3</w:t>
            </w:r>
          </w:p>
        </w:tc>
        <w:tc>
          <w:tcPr>
            <w:tcW w:w="1134" w:type="dxa"/>
          </w:tcPr>
          <w:p w:rsidR="006B20D3" w:rsidRDefault="006B20D3" w:rsidP="00883A32">
            <w:pPr>
              <w:jc w:val="center"/>
              <w:rPr>
                <w:rFonts w:cstheme="minorHAnsi"/>
              </w:rPr>
            </w:pPr>
            <w:r>
              <w:rPr>
                <w:rFonts w:cstheme="minorHAnsi"/>
              </w:rPr>
              <w:t>18,0</w:t>
            </w:r>
          </w:p>
        </w:tc>
        <w:tc>
          <w:tcPr>
            <w:tcW w:w="1276" w:type="dxa"/>
          </w:tcPr>
          <w:p w:rsidR="006B20D3" w:rsidRDefault="006B20D3" w:rsidP="00883A32">
            <w:pPr>
              <w:jc w:val="center"/>
              <w:rPr>
                <w:rFonts w:cstheme="minorHAnsi"/>
              </w:rPr>
            </w:pPr>
            <w:r>
              <w:rPr>
                <w:rFonts w:cstheme="minorHAnsi"/>
              </w:rPr>
              <w:t>18,0</w:t>
            </w:r>
          </w:p>
        </w:tc>
        <w:tc>
          <w:tcPr>
            <w:tcW w:w="992" w:type="dxa"/>
          </w:tcPr>
          <w:p w:rsidR="006B20D3" w:rsidRPr="00BE7F7D" w:rsidRDefault="00183328" w:rsidP="00883A32">
            <w:pPr>
              <w:jc w:val="center"/>
              <w:rPr>
                <w:rFonts w:cstheme="minorHAnsi"/>
              </w:rPr>
            </w:pPr>
            <w:r>
              <w:rPr>
                <w:rFonts w:cstheme="minorHAnsi"/>
              </w:rPr>
              <w:t>100</w:t>
            </w:r>
          </w:p>
        </w:tc>
        <w:tc>
          <w:tcPr>
            <w:tcW w:w="1276" w:type="dxa"/>
          </w:tcPr>
          <w:p w:rsidR="006B20D3" w:rsidRPr="00BE7F7D" w:rsidRDefault="00F536F3" w:rsidP="00883A32">
            <w:pPr>
              <w:jc w:val="center"/>
              <w:rPr>
                <w:rFonts w:cstheme="minorHAnsi"/>
              </w:rPr>
            </w:pPr>
            <w:r>
              <w:rPr>
                <w:rFonts w:cstheme="minorHAnsi"/>
              </w:rPr>
              <w:t>98,4</w:t>
            </w:r>
          </w:p>
        </w:tc>
        <w:tc>
          <w:tcPr>
            <w:tcW w:w="3685" w:type="dxa"/>
          </w:tcPr>
          <w:p w:rsidR="006B20D3" w:rsidRPr="00BE7F7D" w:rsidRDefault="006B20D3" w:rsidP="00883A32">
            <w:pPr>
              <w:rPr>
                <w:rFonts w:cstheme="minorHAnsi"/>
              </w:rPr>
            </w:pPr>
          </w:p>
        </w:tc>
      </w:tr>
      <w:tr w:rsidR="006B20D3" w:rsidRPr="00BE7F7D" w:rsidTr="00A57B04">
        <w:tc>
          <w:tcPr>
            <w:tcW w:w="710" w:type="dxa"/>
          </w:tcPr>
          <w:p w:rsidR="006B20D3" w:rsidRPr="00BE7F7D" w:rsidRDefault="006B20D3" w:rsidP="00883A32">
            <w:pPr>
              <w:numPr>
                <w:ilvl w:val="0"/>
                <w:numId w:val="9"/>
              </w:numPr>
              <w:ind w:firstLine="0"/>
              <w:jc w:val="center"/>
              <w:rPr>
                <w:rFonts w:cstheme="minorHAnsi"/>
              </w:rPr>
            </w:pPr>
          </w:p>
        </w:tc>
        <w:tc>
          <w:tcPr>
            <w:tcW w:w="4394" w:type="dxa"/>
          </w:tcPr>
          <w:p w:rsidR="006B20D3" w:rsidRPr="006B20D3" w:rsidRDefault="006B20D3" w:rsidP="00883A32">
            <w:pPr>
              <w:rPr>
                <w:color w:val="000000" w:themeColor="text1"/>
              </w:rPr>
            </w:pPr>
            <w:r w:rsidRPr="006B20D3">
              <w:rPr>
                <w:color w:val="000000" w:themeColor="text1"/>
              </w:rPr>
              <w:t>Доля протяженности освещенных частей улиц, проездов, набережных к их общей протяженности на конец отчетного года</w:t>
            </w:r>
          </w:p>
        </w:tc>
        <w:tc>
          <w:tcPr>
            <w:tcW w:w="1843" w:type="dxa"/>
          </w:tcPr>
          <w:p w:rsidR="006B20D3" w:rsidRDefault="00F212E6" w:rsidP="00883A32">
            <w:pPr>
              <w:jc w:val="center"/>
              <w:rPr>
                <w:rFonts w:cstheme="minorHAnsi"/>
              </w:rPr>
            </w:pPr>
            <w:r>
              <w:rPr>
                <w:rFonts w:cstheme="minorHAnsi"/>
              </w:rPr>
              <w:t>47,1</w:t>
            </w:r>
          </w:p>
        </w:tc>
        <w:tc>
          <w:tcPr>
            <w:tcW w:w="1134" w:type="dxa"/>
          </w:tcPr>
          <w:p w:rsidR="006B20D3" w:rsidRDefault="006B20D3" w:rsidP="00883A32">
            <w:pPr>
              <w:jc w:val="center"/>
              <w:rPr>
                <w:rFonts w:cstheme="minorHAnsi"/>
              </w:rPr>
            </w:pPr>
            <w:r>
              <w:rPr>
                <w:rFonts w:cstheme="minorHAnsi"/>
              </w:rPr>
              <w:t>52,0</w:t>
            </w:r>
          </w:p>
        </w:tc>
        <w:tc>
          <w:tcPr>
            <w:tcW w:w="1276" w:type="dxa"/>
          </w:tcPr>
          <w:p w:rsidR="006B20D3" w:rsidRDefault="006B20D3" w:rsidP="00883A32">
            <w:pPr>
              <w:jc w:val="center"/>
              <w:rPr>
                <w:rFonts w:cstheme="minorHAnsi"/>
              </w:rPr>
            </w:pPr>
            <w:r>
              <w:rPr>
                <w:rFonts w:cstheme="minorHAnsi"/>
              </w:rPr>
              <w:t>68,0</w:t>
            </w:r>
          </w:p>
        </w:tc>
        <w:tc>
          <w:tcPr>
            <w:tcW w:w="992" w:type="dxa"/>
          </w:tcPr>
          <w:p w:rsidR="006B20D3" w:rsidRPr="00BE7F7D" w:rsidRDefault="00183328" w:rsidP="00883A32">
            <w:pPr>
              <w:jc w:val="center"/>
              <w:rPr>
                <w:rFonts w:cstheme="minorHAnsi"/>
              </w:rPr>
            </w:pPr>
            <w:r>
              <w:rPr>
                <w:rFonts w:cstheme="minorHAnsi"/>
              </w:rPr>
              <w:t>130,8</w:t>
            </w:r>
          </w:p>
        </w:tc>
        <w:tc>
          <w:tcPr>
            <w:tcW w:w="1276" w:type="dxa"/>
          </w:tcPr>
          <w:p w:rsidR="006B20D3" w:rsidRPr="00BE7F7D" w:rsidRDefault="00F536F3" w:rsidP="00883A32">
            <w:pPr>
              <w:jc w:val="center"/>
              <w:rPr>
                <w:rFonts w:cstheme="minorHAnsi"/>
              </w:rPr>
            </w:pPr>
            <w:r>
              <w:rPr>
                <w:rFonts w:cstheme="minorHAnsi"/>
              </w:rPr>
              <w:t>144,4</w:t>
            </w:r>
          </w:p>
        </w:tc>
        <w:tc>
          <w:tcPr>
            <w:tcW w:w="3685" w:type="dxa"/>
          </w:tcPr>
          <w:p w:rsidR="006B20D3" w:rsidRPr="00BE7F7D" w:rsidRDefault="006B20D3" w:rsidP="00883A32">
            <w:pPr>
              <w:rPr>
                <w:rFonts w:cstheme="minorHAnsi"/>
              </w:rPr>
            </w:pPr>
          </w:p>
        </w:tc>
      </w:tr>
    </w:tbl>
    <w:p w:rsidR="00196B81" w:rsidRPr="00BE7F7D" w:rsidRDefault="00196B81" w:rsidP="00883A32">
      <w:pPr>
        <w:tabs>
          <w:tab w:val="left" w:pos="1155"/>
          <w:tab w:val="left" w:pos="2549"/>
        </w:tabs>
        <w:ind w:left="1065" w:firstLine="709"/>
        <w:contextualSpacing/>
        <w:rPr>
          <w:rFonts w:cstheme="minorHAnsi"/>
        </w:rPr>
      </w:pPr>
      <w:r w:rsidRPr="00BE7F7D">
        <w:rPr>
          <w:rFonts w:cstheme="minorHAnsi"/>
        </w:rPr>
        <w:tab/>
      </w:r>
      <w:r w:rsidRPr="00BE7F7D">
        <w:rPr>
          <w:rFonts w:cstheme="minorHAnsi"/>
        </w:rPr>
        <w:tab/>
      </w:r>
    </w:p>
    <w:p w:rsidR="00196B81" w:rsidRPr="00BE7F7D" w:rsidRDefault="00196B81" w:rsidP="00883A32">
      <w:pPr>
        <w:ind w:firstLine="709"/>
        <w:rPr>
          <w:rFonts w:cstheme="minorHAnsi"/>
        </w:rPr>
      </w:pPr>
      <w:r w:rsidRPr="00BE7F7D">
        <w:rPr>
          <w:rFonts w:cstheme="minorHAnsi"/>
        </w:rPr>
        <w:t>*Наименование стратегических показателей, представленных в Стратегии социально-экономического развития муниципального района, (городского округа) рекомендуется выделять жирным шрифтом</w:t>
      </w:r>
    </w:p>
    <w:p w:rsidR="00196B81" w:rsidRDefault="00196B81" w:rsidP="00883A32">
      <w:pPr>
        <w:ind w:firstLine="709"/>
        <w:rPr>
          <w:rFonts w:cstheme="minorHAnsi"/>
        </w:rPr>
      </w:pPr>
    </w:p>
    <w:p w:rsidR="000C4535" w:rsidRDefault="000C4535" w:rsidP="00883A32">
      <w:pPr>
        <w:ind w:firstLine="709"/>
        <w:rPr>
          <w:rFonts w:cstheme="minorHAnsi"/>
        </w:rPr>
      </w:pPr>
    </w:p>
    <w:p w:rsidR="000C4535" w:rsidRDefault="000C4535" w:rsidP="00883A32">
      <w:pPr>
        <w:ind w:firstLine="709"/>
        <w:rPr>
          <w:rFonts w:cstheme="minorHAnsi"/>
        </w:rPr>
      </w:pPr>
    </w:p>
    <w:p w:rsidR="000C4535" w:rsidRDefault="000C4535" w:rsidP="00883A32">
      <w:pPr>
        <w:ind w:firstLine="709"/>
        <w:rPr>
          <w:rFonts w:cstheme="minorHAnsi"/>
        </w:rPr>
      </w:pPr>
    </w:p>
    <w:p w:rsidR="000C4535" w:rsidRPr="00BE7F7D" w:rsidRDefault="000C4535" w:rsidP="00883A32">
      <w:pPr>
        <w:ind w:firstLine="709"/>
        <w:rPr>
          <w:rFonts w:cstheme="minorHAnsi"/>
        </w:rPr>
      </w:pPr>
    </w:p>
    <w:p w:rsidR="00196B81" w:rsidRPr="006C0581" w:rsidRDefault="00196B81" w:rsidP="00883A32">
      <w:pPr>
        <w:ind w:firstLine="709"/>
        <w:rPr>
          <w:rFonts w:cstheme="minorHAnsi"/>
          <w:u w:val="single"/>
        </w:rPr>
      </w:pPr>
      <w:r w:rsidRPr="00BE7F7D">
        <w:rPr>
          <w:rFonts w:cstheme="minorHAnsi"/>
        </w:rPr>
        <w:t xml:space="preserve">Глава </w:t>
      </w:r>
      <w:r w:rsidR="006C0581">
        <w:rPr>
          <w:rFonts w:cstheme="minorHAnsi"/>
        </w:rPr>
        <w:t xml:space="preserve">Хохольского </w:t>
      </w:r>
      <w:r w:rsidRPr="00BE7F7D">
        <w:rPr>
          <w:rFonts w:cstheme="minorHAnsi"/>
        </w:rPr>
        <w:t>муниципал</w:t>
      </w:r>
      <w:r w:rsidR="006C0581">
        <w:rPr>
          <w:rFonts w:cstheme="minorHAnsi"/>
        </w:rPr>
        <w:t xml:space="preserve">ьного района                                                </w:t>
      </w:r>
      <w:r w:rsidRPr="00BE7F7D">
        <w:rPr>
          <w:rFonts w:cstheme="minorHAnsi"/>
        </w:rPr>
        <w:t xml:space="preserve">   ______________          </w:t>
      </w:r>
      <w:r w:rsidR="006C0581">
        <w:rPr>
          <w:rFonts w:cstheme="minorHAnsi"/>
        </w:rPr>
        <w:t xml:space="preserve">           </w:t>
      </w:r>
      <w:r w:rsidR="006C0581" w:rsidRPr="006C0581">
        <w:rPr>
          <w:rFonts w:cstheme="minorHAnsi"/>
          <w:u w:val="single"/>
        </w:rPr>
        <w:t>М.П. Ельчанинов</w:t>
      </w:r>
    </w:p>
    <w:p w:rsidR="00196B81" w:rsidRPr="00BE7F7D" w:rsidRDefault="00196B81" w:rsidP="00883A32">
      <w:pPr>
        <w:ind w:firstLine="709"/>
        <w:rPr>
          <w:rFonts w:cstheme="minorHAnsi"/>
        </w:rPr>
        <w:sectPr w:rsidR="00196B81" w:rsidRPr="00BE7F7D" w:rsidSect="00495B3C">
          <w:pgSz w:w="16838" w:h="11905" w:orient="landscape"/>
          <w:pgMar w:top="709" w:right="1134" w:bottom="850" w:left="1134" w:header="0" w:footer="0" w:gutter="0"/>
          <w:cols w:space="720"/>
        </w:sectPr>
      </w:pP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r>
      <w:r w:rsidRPr="00BE7F7D">
        <w:rPr>
          <w:rFonts w:cstheme="minorHAnsi"/>
        </w:rPr>
        <w:tab/>
        <w:t xml:space="preserve">   </w:t>
      </w:r>
      <w:r w:rsidR="003F2483">
        <w:rPr>
          <w:rFonts w:cstheme="minorHAnsi"/>
        </w:rPr>
        <w:t xml:space="preserve">           </w:t>
      </w:r>
      <w:r w:rsidRPr="00BE7F7D">
        <w:rPr>
          <w:rFonts w:cstheme="minorHAnsi"/>
        </w:rPr>
        <w:t>(подпись)                      (расшифровка подписи)</w:t>
      </w:r>
    </w:p>
    <w:p w:rsidR="004D448B" w:rsidRPr="004D448B" w:rsidRDefault="005E6E03" w:rsidP="00883A32">
      <w:pPr>
        <w:tabs>
          <w:tab w:val="left" w:pos="0"/>
          <w:tab w:val="left" w:pos="2835"/>
          <w:tab w:val="left" w:pos="2977"/>
        </w:tabs>
        <w:spacing w:after="200" w:line="276" w:lineRule="auto"/>
        <w:ind w:right="-1"/>
        <w:contextualSpacing/>
        <w:jc w:val="center"/>
        <w:rPr>
          <w:sz w:val="20"/>
          <w:szCs w:val="20"/>
        </w:rPr>
      </w:pPr>
      <w:bookmarkStart w:id="0" w:name="_GoBack"/>
      <w:bookmarkEnd w:id="0"/>
      <w:r>
        <w:rPr>
          <w:rFonts w:cstheme="minorHAnsi"/>
          <w:b/>
          <w:i/>
        </w:rPr>
        <w:lastRenderedPageBreak/>
        <w:t xml:space="preserve">3. </w:t>
      </w:r>
      <w:r w:rsidR="004D448B" w:rsidRPr="004D448B">
        <w:rPr>
          <w:rFonts w:cstheme="minorHAnsi"/>
          <w:b/>
          <w:i/>
        </w:rPr>
        <w:t>Пояснительная записка</w:t>
      </w:r>
    </w:p>
    <w:p w:rsidR="00027490" w:rsidRDefault="004D448B" w:rsidP="00883A32">
      <w:pPr>
        <w:tabs>
          <w:tab w:val="left" w:pos="0"/>
        </w:tabs>
        <w:spacing w:after="200" w:line="276" w:lineRule="auto"/>
        <w:ind w:right="-1"/>
        <w:contextualSpacing/>
        <w:jc w:val="center"/>
        <w:rPr>
          <w:rFonts w:cstheme="minorHAnsi"/>
          <w:b/>
          <w:i/>
        </w:rPr>
      </w:pPr>
      <w:r w:rsidRPr="004D448B">
        <w:rPr>
          <w:rFonts w:cstheme="minorHAnsi"/>
          <w:b/>
          <w:i/>
        </w:rPr>
        <w:t xml:space="preserve">к отчету о ходе выполнения плана мероприятий по реализации стратегии  социально-экономического развития Хохольского муниципального района </w:t>
      </w:r>
      <w:r>
        <w:rPr>
          <w:rFonts w:cstheme="minorHAnsi"/>
          <w:b/>
          <w:i/>
        </w:rPr>
        <w:t>Воронежской области за 2019 год</w:t>
      </w:r>
    </w:p>
    <w:p w:rsidR="004D448B" w:rsidRDefault="004D448B" w:rsidP="00D068A2">
      <w:pPr>
        <w:tabs>
          <w:tab w:val="left" w:pos="0"/>
        </w:tabs>
        <w:spacing w:after="200" w:line="276" w:lineRule="auto"/>
        <w:ind w:right="849"/>
        <w:contextualSpacing/>
        <w:rPr>
          <w:rFonts w:cstheme="minorHAnsi"/>
        </w:rPr>
      </w:pPr>
    </w:p>
    <w:p w:rsidR="004D448B" w:rsidRPr="005E6E03" w:rsidRDefault="004D448B" w:rsidP="00883A32">
      <w:pPr>
        <w:pStyle w:val="ab"/>
        <w:numPr>
          <w:ilvl w:val="0"/>
          <w:numId w:val="13"/>
        </w:numPr>
        <w:shd w:val="clear" w:color="auto" w:fill="FFFFFF"/>
        <w:tabs>
          <w:tab w:val="left" w:pos="0"/>
        </w:tabs>
        <w:spacing w:after="200" w:line="276" w:lineRule="auto"/>
        <w:ind w:left="0" w:firstLine="0"/>
        <w:jc w:val="center"/>
        <w:rPr>
          <w:rFonts w:ascii="Times New Roman" w:hAnsi="Times New Roman"/>
          <w:b/>
          <w:i/>
          <w:sz w:val="28"/>
          <w:szCs w:val="28"/>
          <w:lang w:val="ru-RU"/>
        </w:rPr>
      </w:pPr>
      <w:r w:rsidRPr="004D448B">
        <w:rPr>
          <w:rFonts w:ascii="Times New Roman" w:hAnsi="Times New Roman"/>
          <w:b/>
          <w:i/>
          <w:sz w:val="28"/>
          <w:szCs w:val="28"/>
          <w:lang w:val="ru-RU"/>
        </w:rPr>
        <w:t>ИНФОРМАЦИЯ О СОЦИАЛЬНО-ЭКОНОМИЧЕСКОМ РАЗВИТИИ ХОХОЛЬСКОГО МУНИЦИПАЛЬНОГО РАЙОНА ЗА 2019 ГОД И СТЕПЕНИ ДОСТИЖЕНИЯ ЗАПЛАНИРОВАННЫХ ЦЕЛЕЙ СОЦИАЛЬНО-ЭКОНОМИЧЕСКОГО РАЗВИТИЯ.</w:t>
      </w:r>
    </w:p>
    <w:p w:rsidR="004D448B" w:rsidRPr="004D448B" w:rsidRDefault="004D448B" w:rsidP="00883A32">
      <w:pPr>
        <w:pStyle w:val="ab"/>
        <w:numPr>
          <w:ilvl w:val="1"/>
          <w:numId w:val="13"/>
        </w:numPr>
        <w:shd w:val="clear" w:color="auto" w:fill="FFFFFF"/>
        <w:tabs>
          <w:tab w:val="left" w:pos="0"/>
        </w:tabs>
        <w:spacing w:line="276" w:lineRule="auto"/>
        <w:ind w:left="0" w:firstLine="0"/>
        <w:jc w:val="center"/>
        <w:rPr>
          <w:rFonts w:ascii="Times New Roman" w:hAnsi="Times New Roman"/>
          <w:b/>
          <w:i/>
          <w:sz w:val="28"/>
          <w:szCs w:val="28"/>
          <w:lang w:val="ru-RU"/>
        </w:rPr>
      </w:pPr>
      <w:r w:rsidRPr="004D448B">
        <w:rPr>
          <w:rFonts w:ascii="Times New Roman" w:hAnsi="Times New Roman"/>
          <w:b/>
          <w:i/>
          <w:sz w:val="28"/>
          <w:szCs w:val="28"/>
          <w:lang w:val="ru-RU"/>
        </w:rPr>
        <w:t>Основные итоги развития экономики и социальной сферы</w:t>
      </w:r>
    </w:p>
    <w:p w:rsidR="004D448B" w:rsidRPr="005D1055" w:rsidRDefault="004D448B" w:rsidP="00883A32">
      <w:pPr>
        <w:shd w:val="clear" w:color="auto" w:fill="FFFFFF"/>
        <w:tabs>
          <w:tab w:val="left" w:pos="0"/>
        </w:tabs>
        <w:contextualSpacing/>
        <w:jc w:val="center"/>
        <w:rPr>
          <w:b/>
          <w:i/>
          <w:sz w:val="28"/>
          <w:szCs w:val="28"/>
        </w:rPr>
      </w:pPr>
      <w:r w:rsidRPr="005D1055">
        <w:rPr>
          <w:b/>
          <w:i/>
          <w:sz w:val="28"/>
          <w:szCs w:val="28"/>
        </w:rPr>
        <w:t>в 2019 году.</w:t>
      </w:r>
    </w:p>
    <w:p w:rsidR="004D448B" w:rsidRDefault="004D448B" w:rsidP="00883A32">
      <w:pPr>
        <w:ind w:firstLine="709"/>
        <w:contextualSpacing/>
        <w:jc w:val="both"/>
        <w:rPr>
          <w:b/>
          <w:sz w:val="28"/>
          <w:szCs w:val="28"/>
        </w:rPr>
      </w:pPr>
      <w:r>
        <w:rPr>
          <w:b/>
          <w:sz w:val="28"/>
          <w:szCs w:val="28"/>
        </w:rPr>
        <w:t xml:space="preserve">                                                  </w:t>
      </w:r>
    </w:p>
    <w:p w:rsidR="004D448B" w:rsidRDefault="004D448B" w:rsidP="00D068A2">
      <w:pPr>
        <w:tabs>
          <w:tab w:val="left" w:pos="2977"/>
        </w:tabs>
        <w:contextualSpacing/>
        <w:jc w:val="center"/>
        <w:rPr>
          <w:b/>
          <w:sz w:val="28"/>
          <w:szCs w:val="28"/>
        </w:rPr>
      </w:pPr>
      <w:r>
        <w:rPr>
          <w:b/>
          <w:sz w:val="28"/>
          <w:szCs w:val="28"/>
        </w:rPr>
        <w:t>Доходы населения</w:t>
      </w:r>
      <w:r w:rsidR="00D068A2">
        <w:rPr>
          <w:b/>
          <w:sz w:val="28"/>
          <w:szCs w:val="28"/>
        </w:rPr>
        <w:t>.</w:t>
      </w:r>
    </w:p>
    <w:p w:rsidR="005E6E03" w:rsidRDefault="005E6E03" w:rsidP="00D068A2">
      <w:pPr>
        <w:tabs>
          <w:tab w:val="left" w:pos="2977"/>
        </w:tabs>
        <w:contextualSpacing/>
        <w:jc w:val="both"/>
        <w:rPr>
          <w:sz w:val="28"/>
          <w:szCs w:val="28"/>
        </w:rPr>
      </w:pPr>
    </w:p>
    <w:p w:rsidR="004D448B" w:rsidRPr="002644E5" w:rsidRDefault="004D448B" w:rsidP="00883A32">
      <w:pPr>
        <w:tabs>
          <w:tab w:val="left" w:pos="1134"/>
          <w:tab w:val="left" w:pos="2977"/>
        </w:tabs>
        <w:spacing w:line="276" w:lineRule="auto"/>
        <w:ind w:firstLine="709"/>
        <w:contextualSpacing/>
        <w:jc w:val="both"/>
        <w:rPr>
          <w:b/>
          <w:sz w:val="28"/>
          <w:szCs w:val="28"/>
        </w:rPr>
      </w:pPr>
      <w:r w:rsidRPr="002644E5">
        <w:rPr>
          <w:sz w:val="28"/>
          <w:szCs w:val="28"/>
        </w:rPr>
        <w:t xml:space="preserve">Общая площадь территории </w:t>
      </w:r>
      <w:r>
        <w:rPr>
          <w:sz w:val="28"/>
          <w:szCs w:val="28"/>
        </w:rPr>
        <w:t>Хохольского муниципального района</w:t>
      </w:r>
      <w:r w:rsidRPr="002644E5">
        <w:rPr>
          <w:sz w:val="28"/>
          <w:szCs w:val="28"/>
        </w:rPr>
        <w:t xml:space="preserve"> 1451 кв.км. В районе 36 населенных пунктов, объединенных в одно городское и 11 сельских поселений с численностью населения на 1 января 2020 года 29634 человека.                          </w:t>
      </w:r>
    </w:p>
    <w:p w:rsidR="004D448B" w:rsidRDefault="004D448B" w:rsidP="00883A32">
      <w:pPr>
        <w:tabs>
          <w:tab w:val="left" w:pos="2977"/>
        </w:tabs>
        <w:spacing w:line="276" w:lineRule="auto"/>
        <w:ind w:firstLine="709"/>
        <w:contextualSpacing/>
        <w:jc w:val="both"/>
        <w:rPr>
          <w:sz w:val="28"/>
          <w:szCs w:val="28"/>
        </w:rPr>
      </w:pPr>
      <w:r w:rsidRPr="002644E5">
        <w:rPr>
          <w:sz w:val="28"/>
          <w:szCs w:val="28"/>
        </w:rPr>
        <w:t>Экономически активного населения – 13,3 тыс.чел</w:t>
      </w:r>
      <w:r>
        <w:rPr>
          <w:sz w:val="28"/>
          <w:szCs w:val="28"/>
        </w:rPr>
        <w:t>овек</w:t>
      </w:r>
      <w:r w:rsidRPr="002644E5">
        <w:rPr>
          <w:sz w:val="28"/>
          <w:szCs w:val="28"/>
        </w:rPr>
        <w:t>, занято в экономике – 12,3 тыс.чел</w:t>
      </w:r>
      <w:r>
        <w:rPr>
          <w:sz w:val="28"/>
          <w:szCs w:val="28"/>
        </w:rPr>
        <w:t>овек</w:t>
      </w:r>
      <w:r w:rsidRPr="002644E5">
        <w:rPr>
          <w:sz w:val="28"/>
          <w:szCs w:val="28"/>
        </w:rPr>
        <w:t>. Доля пенсионеров в общей численности населения составила 35,3%. Численность безработных – 72 человек, что в 2 раза меньше, чем в  2018 году.  Уровень регистрируемой безработицы на конец  2019 года составил   0,5 %.</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Непосредственно за  2019 года за содействием в поиске подходящей работы обратилось 442 человека из числа жителей района. Признано безработными  191 человек (это 43 % от числа обратившихся граждан).</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 xml:space="preserve">Содействие в трудоустройстве оказано 359 гражданам. Среди трудоустроенных 157 безработных. </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В общественных работах приняли участие  12 человек.</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На  профессиональное обучение направлено 26 безработных. Профориентационные услуги  получили  300 человек, психологическую  поддержку – 32 человек, в программах социальной адаптации приняли  участие 32 безработных, оказано государственная услуга по содействию  самозанятости безработных граждан 5  гражданам.</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 xml:space="preserve">В  целях повышения уровня трудоустройства обратившегося  населения  областным  государственным  казенным учреждением «Центр  занятости  Хохольского района» осуществлялось  широкое информирование населения и работодателей о положении  на рынке труда, проводились  различные информационно-массовые мероприятия. </w:t>
      </w:r>
    </w:p>
    <w:p w:rsidR="004D448B" w:rsidRPr="000E0174" w:rsidRDefault="004D448B" w:rsidP="00883A32">
      <w:pPr>
        <w:tabs>
          <w:tab w:val="left" w:pos="2977"/>
        </w:tabs>
        <w:spacing w:line="276" w:lineRule="auto"/>
        <w:ind w:firstLine="709"/>
        <w:contextualSpacing/>
        <w:jc w:val="both"/>
      </w:pPr>
      <w:r w:rsidRPr="000E0174">
        <w:rPr>
          <w:sz w:val="28"/>
          <w:szCs w:val="28"/>
        </w:rPr>
        <w:lastRenderedPageBreak/>
        <w:t xml:space="preserve">Главным  направлением деятельности  администрации района является социальная поддержка  ветеранов, инвалидов, граждан старшего поколения,  малоимущих, многодетных семей. </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На учете по состоянию на 01 января 2020 года состоит    420 семей, получающих субсидии на оплату жилого помещения и коммунальных услуг. Общая сумма выплаченных субсидий  за  12 месяцев   2019 года   3352097,09 руб.</w:t>
      </w:r>
    </w:p>
    <w:p w:rsidR="004D448B" w:rsidRPr="000E0174" w:rsidRDefault="004D448B" w:rsidP="00883A32">
      <w:pPr>
        <w:tabs>
          <w:tab w:val="left" w:pos="2977"/>
        </w:tabs>
        <w:spacing w:line="276" w:lineRule="auto"/>
        <w:ind w:firstLine="709"/>
        <w:contextualSpacing/>
        <w:jc w:val="both"/>
        <w:rPr>
          <w:sz w:val="28"/>
          <w:szCs w:val="28"/>
        </w:rPr>
      </w:pPr>
      <w:r w:rsidRPr="000E0174">
        <w:rPr>
          <w:sz w:val="28"/>
          <w:szCs w:val="28"/>
        </w:rPr>
        <w:t>В КУВО «УСЗН Хохольского района» состоит на учете  409 получателей пособий на ребенка. На выплату  в 2019 году направлено 3666,444  рублей.</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 2019 году в районе сохранялась положительная динамика темпов роста оплаты труды работников предприятий и организаций. Среднемесячная начисленная заработная плата составила 30727,1 рубля, что составляет 105 % к уровню прошлого года. Средний размер пенсии в районе – 13267,13 рубля. Темп роста 105,3% к уровню 2018 года.</w:t>
      </w:r>
    </w:p>
    <w:p w:rsidR="004D448B" w:rsidRDefault="004D448B" w:rsidP="00883A32">
      <w:pPr>
        <w:tabs>
          <w:tab w:val="left" w:pos="2977"/>
        </w:tabs>
        <w:spacing w:line="276" w:lineRule="auto"/>
        <w:ind w:firstLine="709"/>
        <w:contextualSpacing/>
        <w:jc w:val="both"/>
        <w:rPr>
          <w:sz w:val="28"/>
          <w:szCs w:val="28"/>
        </w:rPr>
      </w:pPr>
      <w:r w:rsidRPr="002644E5">
        <w:rPr>
          <w:sz w:val="28"/>
          <w:szCs w:val="28"/>
        </w:rPr>
        <w:t>Исполнение консолидированного бюджета Хохольского муниципального  района  за 2019 год  по доходам составило 795,9 млн. рублей,  или с ростом от уровня 2018 года на 46,8 млн. рублей  или на 6,2%.</w:t>
      </w:r>
      <w:r w:rsidRPr="005D1055">
        <w:rPr>
          <w:sz w:val="28"/>
          <w:szCs w:val="28"/>
        </w:rPr>
        <w:t xml:space="preserve"> </w:t>
      </w:r>
      <w:r w:rsidRPr="002644E5">
        <w:rPr>
          <w:sz w:val="28"/>
          <w:szCs w:val="28"/>
        </w:rPr>
        <w:t xml:space="preserve">В структуре собственных доходов бюджета Хохольского муниципального района  налоговые доходы составляют  90,9 % .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Налоговые доходы исполнены в сумме 244,3 млн. рублей, с ростом  на 7,7 млн. рублей от уровня 2018года  или на 3,3%. Неналоговые доходы исполнены в сумме 24,4 млн. рублей, со снижением  на 70,9 млн. рублей или в 3,9 раза  от уровня 2018 года.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По расходам консолидированный бюджет района исполнен в сумме 812,7 млн. рублей, с ростом  114,4% от уровня 2014 года. </w:t>
      </w:r>
    </w:p>
    <w:p w:rsidR="004D448B" w:rsidRPr="002644E5" w:rsidRDefault="004D448B" w:rsidP="00883A32">
      <w:pPr>
        <w:tabs>
          <w:tab w:val="left" w:pos="2977"/>
        </w:tabs>
        <w:spacing w:line="276" w:lineRule="auto"/>
        <w:ind w:firstLine="709"/>
        <w:contextualSpacing/>
        <w:jc w:val="both"/>
        <w:rPr>
          <w:color w:val="FF00FF"/>
          <w:sz w:val="28"/>
          <w:szCs w:val="28"/>
        </w:rPr>
      </w:pPr>
      <w:r w:rsidRPr="002644E5">
        <w:rPr>
          <w:sz w:val="28"/>
          <w:szCs w:val="28"/>
        </w:rPr>
        <w:t>Дефицит консолидированного бюджета по итогам года составил 16,8 млн. рублей.</w:t>
      </w:r>
      <w:r w:rsidRPr="002644E5">
        <w:rPr>
          <w:color w:val="FF00FF"/>
          <w:sz w:val="28"/>
          <w:szCs w:val="28"/>
        </w:rPr>
        <w:t xml:space="preserve"> </w:t>
      </w:r>
    </w:p>
    <w:p w:rsidR="004D448B" w:rsidRDefault="004D448B" w:rsidP="00D068A2">
      <w:pPr>
        <w:tabs>
          <w:tab w:val="left" w:pos="2977"/>
        </w:tabs>
        <w:spacing w:line="276" w:lineRule="auto"/>
        <w:contextualSpacing/>
        <w:rPr>
          <w:b/>
          <w:sz w:val="28"/>
          <w:szCs w:val="28"/>
        </w:rPr>
      </w:pPr>
    </w:p>
    <w:p w:rsidR="004D448B" w:rsidRDefault="004D448B" w:rsidP="00D068A2">
      <w:pPr>
        <w:tabs>
          <w:tab w:val="left" w:pos="2977"/>
        </w:tabs>
        <w:spacing w:line="276" w:lineRule="auto"/>
        <w:contextualSpacing/>
        <w:jc w:val="center"/>
        <w:rPr>
          <w:b/>
          <w:sz w:val="28"/>
          <w:szCs w:val="28"/>
        </w:rPr>
      </w:pPr>
      <w:r>
        <w:rPr>
          <w:b/>
          <w:sz w:val="28"/>
          <w:szCs w:val="28"/>
        </w:rPr>
        <w:t>Обеспечение населения жильем и земельными участками.</w:t>
      </w:r>
    </w:p>
    <w:p w:rsidR="00D068A2" w:rsidRPr="002644E5" w:rsidRDefault="00D068A2" w:rsidP="00883A32">
      <w:pPr>
        <w:tabs>
          <w:tab w:val="left" w:pos="2977"/>
        </w:tabs>
        <w:spacing w:line="276" w:lineRule="auto"/>
        <w:ind w:firstLine="709"/>
        <w:contextualSpacing/>
        <w:jc w:val="center"/>
        <w:rPr>
          <w:b/>
          <w:sz w:val="28"/>
          <w:szCs w:val="28"/>
        </w:rPr>
      </w:pPr>
    </w:p>
    <w:p w:rsidR="004D448B" w:rsidRPr="002644E5" w:rsidRDefault="004D448B" w:rsidP="00883A32">
      <w:pPr>
        <w:pStyle w:val="afe"/>
        <w:tabs>
          <w:tab w:val="left" w:pos="2977"/>
        </w:tabs>
        <w:spacing w:line="276" w:lineRule="auto"/>
        <w:ind w:left="0" w:firstLine="709"/>
        <w:contextualSpacing/>
        <w:jc w:val="both"/>
        <w:rPr>
          <w:color w:val="000000"/>
          <w:sz w:val="28"/>
          <w:szCs w:val="28"/>
        </w:rPr>
      </w:pPr>
      <w:r w:rsidRPr="002644E5">
        <w:rPr>
          <w:color w:val="000000"/>
          <w:sz w:val="28"/>
          <w:szCs w:val="28"/>
        </w:rPr>
        <w:t>За весь период действия Закона Воронежской области от 13.05.2018 № 25-ОЗ «О регулировании земельных отношений  в Воронежской области» его  реализации  по поддержке многодетных граждан с 01 января 2012 г. по 31 декабря 2017 г. в Хохольском муниципальном  районе было предоставлено 32 земельных участка для индивидуального жилищного строительства для многодетных граждан.</w:t>
      </w:r>
    </w:p>
    <w:p w:rsidR="004D448B" w:rsidRPr="002644E5" w:rsidRDefault="004D448B" w:rsidP="00883A32">
      <w:pPr>
        <w:pStyle w:val="afe"/>
        <w:tabs>
          <w:tab w:val="left" w:pos="2977"/>
        </w:tabs>
        <w:spacing w:line="276" w:lineRule="auto"/>
        <w:ind w:left="0" w:firstLine="709"/>
        <w:contextualSpacing/>
        <w:jc w:val="both"/>
        <w:rPr>
          <w:color w:val="000000"/>
          <w:sz w:val="28"/>
          <w:szCs w:val="28"/>
        </w:rPr>
      </w:pPr>
      <w:r w:rsidRPr="002644E5">
        <w:rPr>
          <w:color w:val="000000"/>
          <w:sz w:val="28"/>
          <w:szCs w:val="28"/>
        </w:rPr>
        <w:t>По состоянию на 01.01.2018 г. количество многодетных граждан, изъявивших желание  бесплатно получить з</w:t>
      </w:r>
      <w:r w:rsidR="00883A32">
        <w:rPr>
          <w:color w:val="000000"/>
          <w:sz w:val="28"/>
          <w:szCs w:val="28"/>
        </w:rPr>
        <w:t xml:space="preserve">емельные участки составило 102 </w:t>
      </w:r>
      <w:r w:rsidRPr="002644E5">
        <w:rPr>
          <w:color w:val="000000"/>
          <w:sz w:val="28"/>
          <w:szCs w:val="28"/>
        </w:rPr>
        <w:t>человека. В 2018 году в 4 поселениях Хохо</w:t>
      </w:r>
      <w:r w:rsidR="00883A32">
        <w:rPr>
          <w:color w:val="000000"/>
          <w:sz w:val="28"/>
          <w:szCs w:val="28"/>
        </w:rPr>
        <w:t xml:space="preserve">льского муниципального района </w:t>
      </w:r>
      <w:r w:rsidRPr="002644E5">
        <w:rPr>
          <w:color w:val="000000"/>
          <w:sz w:val="28"/>
          <w:szCs w:val="28"/>
        </w:rPr>
        <w:t>проделана работа по расширению черты населенных пунктов, в результате чего сформированы и предоставлены 110 земельных участков многодетным гражданам, включенным в Реестр многодетных граждан, имеющих право на бесплатное предоставление земельных участков для индивидуального жилищного строительства на территории Хохольского муниципального района Воронежской области.</w:t>
      </w:r>
    </w:p>
    <w:p w:rsidR="004D448B" w:rsidRPr="002644E5" w:rsidRDefault="004D448B" w:rsidP="00D068A2">
      <w:pPr>
        <w:pStyle w:val="afe"/>
        <w:tabs>
          <w:tab w:val="left" w:pos="2977"/>
        </w:tabs>
        <w:spacing w:after="0" w:line="276" w:lineRule="auto"/>
        <w:ind w:left="0" w:firstLine="709"/>
        <w:contextualSpacing/>
        <w:jc w:val="both"/>
        <w:rPr>
          <w:color w:val="000000"/>
          <w:sz w:val="28"/>
          <w:szCs w:val="28"/>
        </w:rPr>
      </w:pPr>
      <w:r w:rsidRPr="002644E5">
        <w:rPr>
          <w:color w:val="000000"/>
          <w:sz w:val="28"/>
          <w:szCs w:val="28"/>
        </w:rPr>
        <w:t>Суммарное количество многодетных граждан, обеспеченных земельными участками, 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составило 161  человек.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 – 161.</w:t>
      </w:r>
    </w:p>
    <w:p w:rsidR="004D448B" w:rsidRPr="008E482E" w:rsidRDefault="004D448B" w:rsidP="00883A32">
      <w:pPr>
        <w:tabs>
          <w:tab w:val="left" w:pos="2977"/>
        </w:tabs>
        <w:spacing w:line="276" w:lineRule="auto"/>
        <w:ind w:firstLine="709"/>
        <w:contextualSpacing/>
        <w:jc w:val="both"/>
        <w:rPr>
          <w:sz w:val="28"/>
          <w:szCs w:val="28"/>
        </w:rPr>
      </w:pPr>
      <w:r w:rsidRPr="008E482E">
        <w:rPr>
          <w:sz w:val="28"/>
          <w:szCs w:val="28"/>
        </w:rPr>
        <w:t>Жилищное строительство является одним из наиболее динамично развивающихся сегментов рынка недвижимости и несет особую социальную нагрузку. Обеспеченность жильем и его доступность для населения напрямую влияют на уровень жизни, сказывается на рождаемости и темпах прироста населения.</w:t>
      </w:r>
    </w:p>
    <w:p w:rsidR="004D448B" w:rsidRPr="008E482E" w:rsidRDefault="004D448B" w:rsidP="00883A32">
      <w:pPr>
        <w:tabs>
          <w:tab w:val="left" w:pos="2977"/>
        </w:tabs>
        <w:spacing w:line="276" w:lineRule="auto"/>
        <w:ind w:firstLine="709"/>
        <w:contextualSpacing/>
        <w:jc w:val="both"/>
        <w:rPr>
          <w:bCs/>
          <w:sz w:val="28"/>
          <w:szCs w:val="28"/>
        </w:rPr>
      </w:pPr>
      <w:r w:rsidRPr="008E482E">
        <w:rPr>
          <w:sz w:val="28"/>
          <w:szCs w:val="28"/>
        </w:rPr>
        <w:t xml:space="preserve">Общая площадь жилых помещений, приходящаяся в среднем на одного жителя, ежегодно увеличивается, так с 2016 года по 2019 год увеличилась на 3,2 кв. метра и составляет 36,6 кв. метров на 1 жителя. </w:t>
      </w:r>
    </w:p>
    <w:p w:rsidR="004D448B" w:rsidRPr="008E482E" w:rsidRDefault="004D448B" w:rsidP="00883A32">
      <w:pPr>
        <w:tabs>
          <w:tab w:val="left" w:pos="2977"/>
        </w:tabs>
        <w:spacing w:line="276" w:lineRule="auto"/>
        <w:ind w:firstLine="709"/>
        <w:contextualSpacing/>
        <w:jc w:val="both"/>
        <w:rPr>
          <w:sz w:val="28"/>
          <w:szCs w:val="28"/>
        </w:rPr>
      </w:pPr>
      <w:r w:rsidRPr="008E482E">
        <w:rPr>
          <w:sz w:val="28"/>
          <w:szCs w:val="28"/>
        </w:rPr>
        <w:t>Общая площадь жилого фонда в 2019 году по сравнению с 2018 годом увеличилась в 1,02 раза.</w:t>
      </w:r>
    </w:p>
    <w:p w:rsidR="004D448B" w:rsidRDefault="004D448B" w:rsidP="00883A32">
      <w:pPr>
        <w:tabs>
          <w:tab w:val="left" w:pos="2977"/>
        </w:tabs>
        <w:spacing w:line="276" w:lineRule="auto"/>
        <w:ind w:firstLine="709"/>
        <w:jc w:val="both"/>
        <w:rPr>
          <w:sz w:val="28"/>
          <w:szCs w:val="28"/>
        </w:rPr>
      </w:pPr>
      <w:r w:rsidRPr="002644E5">
        <w:rPr>
          <w:sz w:val="28"/>
          <w:szCs w:val="28"/>
        </w:rPr>
        <w:t>В 2019году введено в эксплуатацию 19948 кв.м. жилья, из них 4315,2 кв.м –МКД. В результате общая площадь жилых помещений, приходящаяся в среднем на одного жителя, введенная в действие за один год (2019)составила 0,673 кв.м при численности населения 29634 человек, что на 11,2% больше, чем в 2018 году (17943 кв.м).</w:t>
      </w:r>
    </w:p>
    <w:p w:rsidR="004D448B" w:rsidRPr="002644E5" w:rsidRDefault="004D448B" w:rsidP="00883A32">
      <w:pPr>
        <w:tabs>
          <w:tab w:val="left" w:pos="2977"/>
        </w:tabs>
        <w:spacing w:line="276" w:lineRule="auto"/>
        <w:ind w:firstLine="709"/>
        <w:jc w:val="both"/>
        <w:rPr>
          <w:sz w:val="28"/>
          <w:szCs w:val="28"/>
        </w:rPr>
      </w:pPr>
      <w:r w:rsidRPr="002644E5">
        <w:rPr>
          <w:sz w:val="28"/>
          <w:szCs w:val="28"/>
        </w:rPr>
        <w:t xml:space="preserve">В 2019 году государственная поддержка оказана 7  семьям, из них 3 семьи многодетные. Общая сумма субсидий 3, 9 млн. рублей, в том числе за счет средств федерального и областного бюджетов – 3,4 млн. рублей. Приобретено </w:t>
      </w:r>
      <w:smartTag w:uri="urn:schemas-microsoft-com:office:smarttags" w:element="metricconverter">
        <w:smartTagPr>
          <w:attr w:name="ProductID" w:val="445,4 кв. метров"/>
        </w:smartTagPr>
        <w:r w:rsidRPr="002644E5">
          <w:rPr>
            <w:sz w:val="28"/>
            <w:szCs w:val="28"/>
          </w:rPr>
          <w:t>445,4 кв. метров</w:t>
        </w:r>
      </w:smartTag>
      <w:r w:rsidRPr="002644E5">
        <w:rPr>
          <w:sz w:val="28"/>
          <w:szCs w:val="28"/>
        </w:rPr>
        <w:t xml:space="preserve"> жилья для молодых семей. В рамках мероприятия по обеспечению жильем граждан, проживающих на сельских территориях осуществляются  в рамках подпрограммы «Комплексное развитие сельских территорий Хохольского муниципального района» в текущем году в район поступило 9,2 млн. рублей. Субсидии направлены на улучшение жилищных условий девяти семьям – граждан, работающих в агропромышленном комплексе Хохольского района. Приобретено </w:t>
      </w:r>
      <w:smartTag w:uri="urn:schemas-microsoft-com:office:smarttags" w:element="metricconverter">
        <w:smartTagPr>
          <w:attr w:name="ProductID" w:val="631,9 кв. метров"/>
        </w:smartTagPr>
        <w:r w:rsidRPr="002644E5">
          <w:rPr>
            <w:sz w:val="28"/>
            <w:szCs w:val="28"/>
          </w:rPr>
          <w:t>631,9 кв. метров</w:t>
        </w:r>
      </w:smartTag>
      <w:r w:rsidRPr="002644E5">
        <w:rPr>
          <w:sz w:val="28"/>
          <w:szCs w:val="28"/>
        </w:rPr>
        <w:t xml:space="preserve"> жилья. На оказание Государственной помощи ветеранам, инвалидам и участникам Великой Отечественной войны на проведение ремонта жилых помещений в 2019 году выделена поддержка в размере 200 тысяч рублей, которая направлена гражданину Хохольского района указанной категории. На эту сумму был проведен текущего  ремонт жилья. На территории района также реализуется мероприятие «Выполнение государственных обязательств по обеспечению жильём категорий граждан, установленных Федеральным законодательством. В рамках данного мероприятия оказывается государственная помощь гражданам, признанным в установленном порядке вынужденными переселенцами. В нашем районе получение сертификата участнику указанной категории планируется в 2020 году. Общее количество семей, получивших государственную помощь на улучшение жилищных условия в 2019 году составило 17 семей.</w:t>
      </w:r>
    </w:p>
    <w:p w:rsidR="004D448B" w:rsidRPr="002644E5" w:rsidRDefault="004D448B" w:rsidP="00883A32">
      <w:pPr>
        <w:tabs>
          <w:tab w:val="left" w:pos="851"/>
          <w:tab w:val="left" w:pos="2977"/>
        </w:tabs>
        <w:spacing w:after="406" w:line="276" w:lineRule="auto"/>
        <w:ind w:right="-568" w:firstLine="709"/>
        <w:contextualSpacing/>
        <w:jc w:val="both"/>
        <w:rPr>
          <w:sz w:val="28"/>
          <w:szCs w:val="28"/>
        </w:rPr>
      </w:pPr>
      <w:r w:rsidRPr="002644E5">
        <w:rPr>
          <w:sz w:val="28"/>
          <w:szCs w:val="28"/>
        </w:rPr>
        <w:t xml:space="preserve">          </w:t>
      </w:r>
    </w:p>
    <w:p w:rsidR="004D448B" w:rsidRDefault="004D448B" w:rsidP="00D068A2">
      <w:pPr>
        <w:tabs>
          <w:tab w:val="left" w:pos="2977"/>
        </w:tabs>
        <w:spacing w:line="276" w:lineRule="auto"/>
        <w:contextualSpacing/>
        <w:jc w:val="center"/>
        <w:rPr>
          <w:b/>
          <w:sz w:val="28"/>
          <w:szCs w:val="28"/>
        </w:rPr>
      </w:pPr>
      <w:r>
        <w:rPr>
          <w:b/>
          <w:sz w:val="28"/>
          <w:szCs w:val="28"/>
        </w:rPr>
        <w:t>Сельское хозяйство.</w:t>
      </w:r>
    </w:p>
    <w:p w:rsidR="00D068A2" w:rsidRDefault="00D068A2" w:rsidP="00883A32">
      <w:pPr>
        <w:tabs>
          <w:tab w:val="left" w:pos="2977"/>
        </w:tabs>
        <w:spacing w:line="276" w:lineRule="auto"/>
        <w:ind w:firstLine="709"/>
        <w:contextualSpacing/>
        <w:jc w:val="center"/>
        <w:rPr>
          <w:b/>
          <w:sz w:val="28"/>
          <w:szCs w:val="28"/>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За  2019 год темп роста сельскохозяйственного производства к аналогичному периоду прошлого года составил 107,1 %. Объём валовой продукции в действующих ценах составил 6321 млн. рублей или с ростом на 100,6 % от уровня 2018 года.  Наращивание объёма валовой продукции обусловлено  </w:t>
      </w:r>
      <w:r>
        <w:rPr>
          <w:sz w:val="28"/>
          <w:szCs w:val="28"/>
        </w:rPr>
        <w:t>развитием</w:t>
      </w:r>
      <w:r w:rsidRPr="002644E5">
        <w:rPr>
          <w:sz w:val="28"/>
          <w:szCs w:val="28"/>
        </w:rPr>
        <w:t xml:space="preserve"> отрасл</w:t>
      </w:r>
      <w:r>
        <w:rPr>
          <w:sz w:val="28"/>
          <w:szCs w:val="28"/>
        </w:rPr>
        <w:t>и</w:t>
      </w:r>
      <w:r w:rsidRPr="002644E5">
        <w:rPr>
          <w:sz w:val="28"/>
          <w:szCs w:val="28"/>
        </w:rPr>
        <w:t xml:space="preserve"> животноводства</w:t>
      </w:r>
      <w:r>
        <w:rPr>
          <w:sz w:val="28"/>
          <w:szCs w:val="28"/>
        </w:rPr>
        <w:t xml:space="preserve"> и</w:t>
      </w:r>
      <w:r w:rsidRPr="002644E5">
        <w:rPr>
          <w:sz w:val="28"/>
          <w:szCs w:val="28"/>
        </w:rPr>
        <w:t xml:space="preserve"> растениеводства. В 2019 году производство подсолнечника превысило уровень 2018 года на 24,5 %; зерна – на 9,0 %; яиц - на 9,0 %; молока – на 0,1 %.  </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 xml:space="preserve">Валовой сбор зерна превысил 169,0 тыс. тонн, что составило 109,0 % к уровню прошлого года. </w:t>
      </w:r>
      <w:r>
        <w:rPr>
          <w:rFonts w:ascii="Times New Roman" w:hAnsi="Times New Roman" w:cs="Times New Roman"/>
          <w:sz w:val="28"/>
          <w:szCs w:val="28"/>
        </w:rPr>
        <w:t>В</w:t>
      </w:r>
      <w:r w:rsidRPr="002644E5">
        <w:rPr>
          <w:rFonts w:ascii="Times New Roman" w:hAnsi="Times New Roman" w:cs="Times New Roman"/>
          <w:sz w:val="28"/>
          <w:szCs w:val="28"/>
        </w:rPr>
        <w:t xml:space="preserve">ысокая урожайность </w:t>
      </w:r>
      <w:r>
        <w:rPr>
          <w:rFonts w:ascii="Times New Roman" w:hAnsi="Times New Roman" w:cs="Times New Roman"/>
          <w:sz w:val="28"/>
          <w:szCs w:val="28"/>
        </w:rPr>
        <w:t>зерновых достигнута</w:t>
      </w:r>
      <w:r w:rsidRPr="002644E5">
        <w:rPr>
          <w:rFonts w:ascii="Times New Roman" w:hAnsi="Times New Roman" w:cs="Times New Roman"/>
          <w:sz w:val="28"/>
          <w:szCs w:val="28"/>
        </w:rPr>
        <w:t xml:space="preserve"> в ООО «Дон» - 63,2 ц/га; ИП Глава КФХ Князев А.В.  – 60,9 ц/га; ИП КФХ Палихов А.А. – 52,6 ц/га; ООО «Большевик» - 51,1 ц/га; ООО «Донское» - 47,8 ц/га; СПК колхоз «Староникольский» - 44,6 ц/га.</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Сахарной свеклы было засеяно 2,9 тыс. га. Эта культура выращивается в одном  крестьянском (фермерском) хозяйстве ИП Глава КФХ Князев А.В., без затрат ручного труда. Валовой сбор сахарной свёклы составил 211,1 тысяч тонн физического веса или 122,1 % к уровню прошлого года. При этом урожайность составила 652,1 ц/га.</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Подсолнечника было  посеяно 13,9 тыс.га, с ростом  на 3,3 % от уровня  2018 года. Средняя урожайность подсолнечника в 2019 году составила 37,9 ц/га, которая выше прошлогоднего уровня на 20,0 %. Валовой сбор данной культуры превысил прошлогодний уровень на 24,5 %. Высокие показатели урожайности подсолнечника достигнуты сельхозтоваропроизводителями: ИП Глава КФХ Князев А.В. – 55,4 ц/га, «Макс-Агро» - 50 ц/га, «Дон» - 40,6 ц/га, «Большевик» - 37,2 ц/га, «Староникольский» - 35,2 ц/га.</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 xml:space="preserve">На 01.01.2020 года  поголовье КРС составило 15 971 голова, в том числе коров – 4 820 голов, из них 2 925 голов -коровы молочного направления. </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 xml:space="preserve">В 2019 году было произведено 22,98  тыс. тонн молока, с ростом  на 40 тонн или на 100,1 % к уровню 2018 года. Надой молока в расчете на одну фуражную корову составил  7855 кг. Это результат целенаправленной племенной работы по улучшению генетического потенциала крупного рогатого скота и кормовой базы. ООО «Дон» и ООО «Большевик» в областном рейтинге 20-ти хозяйств по продуктивности дойного стада занимают 1-ое и 20-ое места соответственно. </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 xml:space="preserve">Производство мяса в живом весе за отчётный период составило 3,24 тыс. тонн, с ростом 500 тонн или на 101,6 %. </w:t>
      </w:r>
    </w:p>
    <w:p w:rsidR="004D448B" w:rsidRPr="002644E5" w:rsidRDefault="004D448B" w:rsidP="00883A32">
      <w:pPr>
        <w:pStyle w:val="23"/>
        <w:tabs>
          <w:tab w:val="left" w:pos="2977"/>
        </w:tabs>
        <w:spacing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 xml:space="preserve">Произведено куриных яиц – 135,1 млн. шт. Средняя яйценоскость одной курицы-несушки составила 294 шт. в год. Предприятие ООО «Ряба» стабильно наращивает производственные показатели. Объем производства вырос на 9 % к уровню прошлого года. </w:t>
      </w:r>
    </w:p>
    <w:p w:rsidR="004D448B" w:rsidRDefault="004D448B" w:rsidP="00883A32">
      <w:pPr>
        <w:pStyle w:val="23"/>
        <w:tabs>
          <w:tab w:val="left" w:pos="2977"/>
        </w:tabs>
        <w:spacing w:after="0" w:line="276" w:lineRule="auto"/>
        <w:ind w:left="0" w:firstLine="709"/>
        <w:contextualSpacing/>
        <w:jc w:val="both"/>
        <w:rPr>
          <w:rFonts w:ascii="Times New Roman" w:hAnsi="Times New Roman" w:cs="Times New Roman"/>
          <w:sz w:val="28"/>
          <w:szCs w:val="28"/>
        </w:rPr>
      </w:pPr>
      <w:r w:rsidRPr="002644E5">
        <w:rPr>
          <w:rFonts w:ascii="Times New Roman" w:hAnsi="Times New Roman" w:cs="Times New Roman"/>
          <w:sz w:val="28"/>
          <w:szCs w:val="28"/>
        </w:rPr>
        <w:t>Растет прибыльность сельскохозяйственного производства. Общая сумма прибыли до налогообложения по району  составит сумму 300 млн. рублей, что на 20 % выше уровня 2018 года.</w:t>
      </w:r>
    </w:p>
    <w:p w:rsidR="00D068A2" w:rsidRDefault="00D068A2" w:rsidP="00883A32">
      <w:pPr>
        <w:pStyle w:val="23"/>
        <w:tabs>
          <w:tab w:val="left" w:pos="2977"/>
        </w:tabs>
        <w:spacing w:after="0" w:line="276" w:lineRule="auto"/>
        <w:ind w:left="0" w:firstLine="709"/>
        <w:contextualSpacing/>
        <w:jc w:val="both"/>
        <w:rPr>
          <w:rFonts w:ascii="Times New Roman" w:hAnsi="Times New Roman" w:cs="Times New Roman"/>
          <w:sz w:val="28"/>
          <w:szCs w:val="28"/>
        </w:rPr>
      </w:pPr>
    </w:p>
    <w:p w:rsidR="004D448B" w:rsidRDefault="004D448B" w:rsidP="00D068A2">
      <w:pPr>
        <w:pStyle w:val="23"/>
        <w:tabs>
          <w:tab w:val="left" w:pos="2977"/>
        </w:tabs>
        <w:spacing w:after="0" w:line="276" w:lineRule="auto"/>
        <w:ind w:left="0"/>
        <w:contextualSpacing/>
        <w:jc w:val="center"/>
        <w:rPr>
          <w:rFonts w:ascii="Times New Roman" w:hAnsi="Times New Roman" w:cs="Times New Roman"/>
          <w:b/>
          <w:sz w:val="28"/>
          <w:szCs w:val="28"/>
        </w:rPr>
      </w:pPr>
      <w:r w:rsidRPr="001B7DCE">
        <w:rPr>
          <w:rFonts w:ascii="Times New Roman" w:hAnsi="Times New Roman" w:cs="Times New Roman"/>
          <w:b/>
          <w:sz w:val="28"/>
          <w:szCs w:val="28"/>
        </w:rPr>
        <w:t>Промышленность.</w:t>
      </w:r>
    </w:p>
    <w:p w:rsidR="00D068A2" w:rsidRPr="001B7DCE" w:rsidRDefault="00D068A2" w:rsidP="00883A32">
      <w:pPr>
        <w:pStyle w:val="23"/>
        <w:tabs>
          <w:tab w:val="left" w:pos="2977"/>
        </w:tabs>
        <w:spacing w:after="0" w:line="276" w:lineRule="auto"/>
        <w:ind w:left="0" w:firstLine="709"/>
        <w:contextualSpacing/>
        <w:jc w:val="center"/>
        <w:rPr>
          <w:rFonts w:ascii="Times New Roman" w:hAnsi="Times New Roman" w:cs="Times New Roman"/>
          <w:b/>
          <w:sz w:val="28"/>
          <w:szCs w:val="28"/>
        </w:rPr>
      </w:pPr>
    </w:p>
    <w:p w:rsidR="004D448B" w:rsidRDefault="004D448B" w:rsidP="00883A32">
      <w:pPr>
        <w:tabs>
          <w:tab w:val="left" w:pos="2977"/>
        </w:tabs>
        <w:spacing w:line="276" w:lineRule="auto"/>
        <w:ind w:firstLine="709"/>
        <w:contextualSpacing/>
        <w:jc w:val="both"/>
        <w:rPr>
          <w:sz w:val="28"/>
          <w:szCs w:val="28"/>
        </w:rPr>
      </w:pPr>
      <w:r w:rsidRPr="002644E5">
        <w:rPr>
          <w:sz w:val="28"/>
          <w:szCs w:val="28"/>
        </w:rPr>
        <w:t>Промышленность района представлена такими крупными и средними предприятиями, как ООО «Хохольский сахарный комбинат», ООО «Э</w:t>
      </w:r>
      <w:r>
        <w:rPr>
          <w:sz w:val="28"/>
          <w:szCs w:val="28"/>
        </w:rPr>
        <w:t xml:space="preserve">ФКО </w:t>
      </w:r>
      <w:r w:rsidRPr="002644E5">
        <w:rPr>
          <w:sz w:val="28"/>
          <w:szCs w:val="28"/>
        </w:rPr>
        <w:t>Косметик» (мыловаренное производство), ЗАО «Хохольский песчаный карьер» (</w:t>
      </w:r>
      <w:r w:rsidRPr="002644E5">
        <w:rPr>
          <w:bCs/>
          <w:sz w:val="28"/>
          <w:szCs w:val="28"/>
        </w:rPr>
        <w:t>добыча природного песка, выпуск сухих строительных смесей)</w:t>
      </w:r>
      <w:r w:rsidRPr="002644E5">
        <w:rPr>
          <w:sz w:val="28"/>
          <w:szCs w:val="28"/>
        </w:rPr>
        <w:t>, ООО «ПромРегион» (занимается производством тротуарной плитки и прочих изделий из бетона), ООО «СибелкоВоронеж» (добыча природного песка) и др. В структуре выручки их объем занимает  96%.  Всего на территории района -37 промышленных предприятий. Объем отгруженных товаров собственного  производства, работ и услуг, выполненных собственными силами  по  полному кругу промышленных предприятий района  за 2019 год составил 5092,9 млн. рублей -  156% к  соответствующему периоду 2018 года в действующих ценах. Увеличение связано с тем,  что на территории Хохольского  муниципального района зарегистрировано  предприятие ООО «Сибелко Воронеж» и с реализации  готовой продукции ООО «Э</w:t>
      </w:r>
      <w:r>
        <w:rPr>
          <w:sz w:val="28"/>
          <w:szCs w:val="28"/>
        </w:rPr>
        <w:t>ФКО</w:t>
      </w:r>
      <w:r w:rsidRPr="002644E5">
        <w:rPr>
          <w:sz w:val="28"/>
          <w:szCs w:val="28"/>
        </w:rPr>
        <w:t xml:space="preserve"> Косметик» и ООО «ПромРегион».   Темп роста производства промышленной продукции в  2019 году   составил 130,3%</w:t>
      </w:r>
    </w:p>
    <w:p w:rsidR="004D448B" w:rsidRDefault="004D448B" w:rsidP="00883A32">
      <w:pPr>
        <w:tabs>
          <w:tab w:val="left" w:pos="2977"/>
        </w:tabs>
        <w:spacing w:line="276" w:lineRule="auto"/>
        <w:ind w:firstLine="709"/>
        <w:contextualSpacing/>
        <w:jc w:val="both"/>
        <w:rPr>
          <w:b/>
          <w:sz w:val="28"/>
          <w:szCs w:val="28"/>
        </w:rPr>
      </w:pPr>
      <w:r w:rsidRPr="002644E5">
        <w:rPr>
          <w:b/>
          <w:sz w:val="28"/>
          <w:szCs w:val="28"/>
        </w:rPr>
        <w:t xml:space="preserve"> </w:t>
      </w:r>
    </w:p>
    <w:p w:rsidR="004D448B" w:rsidRDefault="004D448B" w:rsidP="00D068A2">
      <w:pPr>
        <w:tabs>
          <w:tab w:val="left" w:pos="2977"/>
        </w:tabs>
        <w:spacing w:line="276" w:lineRule="auto"/>
        <w:contextualSpacing/>
        <w:jc w:val="center"/>
        <w:rPr>
          <w:b/>
          <w:sz w:val="28"/>
          <w:szCs w:val="28"/>
        </w:rPr>
      </w:pPr>
      <w:r w:rsidRPr="001B7DCE">
        <w:rPr>
          <w:b/>
          <w:sz w:val="28"/>
          <w:szCs w:val="28"/>
        </w:rPr>
        <w:t>Малое и среднее предпринимательство.</w:t>
      </w:r>
    </w:p>
    <w:p w:rsidR="00D068A2" w:rsidRPr="001B7DCE" w:rsidRDefault="00D068A2" w:rsidP="00883A32">
      <w:pPr>
        <w:tabs>
          <w:tab w:val="left" w:pos="2977"/>
        </w:tabs>
        <w:spacing w:line="276" w:lineRule="auto"/>
        <w:ind w:firstLine="709"/>
        <w:contextualSpacing/>
        <w:jc w:val="center"/>
        <w:rPr>
          <w:b/>
          <w:sz w:val="28"/>
          <w:szCs w:val="28"/>
        </w:rPr>
      </w:pPr>
    </w:p>
    <w:p w:rsidR="004D448B" w:rsidRPr="002644E5" w:rsidRDefault="004D448B" w:rsidP="00883A32">
      <w:pPr>
        <w:tabs>
          <w:tab w:val="left" w:pos="2977"/>
        </w:tabs>
        <w:spacing w:line="276" w:lineRule="auto"/>
        <w:ind w:firstLine="709"/>
        <w:contextualSpacing/>
        <w:jc w:val="both"/>
        <w:rPr>
          <w:color w:val="FF0000"/>
          <w:sz w:val="28"/>
          <w:szCs w:val="28"/>
        </w:rPr>
      </w:pPr>
      <w:r w:rsidRPr="002644E5">
        <w:rPr>
          <w:sz w:val="28"/>
          <w:szCs w:val="28"/>
        </w:rPr>
        <w:t xml:space="preserve">Малое предпринимательство </w:t>
      </w:r>
      <w:r>
        <w:rPr>
          <w:sz w:val="28"/>
          <w:szCs w:val="28"/>
        </w:rPr>
        <w:t>является</w:t>
      </w:r>
      <w:r w:rsidRPr="002644E5">
        <w:rPr>
          <w:sz w:val="28"/>
          <w:szCs w:val="28"/>
        </w:rPr>
        <w:t xml:space="preserve"> стабилизирующим фактором для экономики. По состоянию на 01.01.2020 г. в районе зарегистрировано 920 субъектов предпринимательской деятельности, в том числе 124 микропредприятий, 17 малых предприятий, одно среднее предприятие и 778 индивидуальных предпринимателей. В сравнении с 2018 годом число субъектов малого и среднего бизнеса увеличилось на 17, за счёт роста количества  индивидуальных предпринимателей.</w:t>
      </w:r>
    </w:p>
    <w:p w:rsidR="004D448B" w:rsidRDefault="004D448B" w:rsidP="00883A32">
      <w:pPr>
        <w:tabs>
          <w:tab w:val="left" w:pos="2977"/>
        </w:tabs>
        <w:spacing w:line="276" w:lineRule="auto"/>
        <w:ind w:firstLine="709"/>
        <w:contextualSpacing/>
        <w:jc w:val="both"/>
        <w:rPr>
          <w:sz w:val="28"/>
          <w:szCs w:val="28"/>
        </w:rPr>
      </w:pPr>
      <w:r w:rsidRPr="002644E5">
        <w:rPr>
          <w:sz w:val="28"/>
          <w:szCs w:val="28"/>
        </w:rPr>
        <w:t xml:space="preserve">Численность работающих на малых предприятиях – 1440 человек, наблюдается незначительное увеличение по сравнению с тем же периодом прошлого года. Оборот предприятий малого бизнеса в 2019 году, по оперативным данным, составил 2 969,4 млн. рублей – 103,8% в сопоставимых ценах к соответствующему периоду прошлого года.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w:t>
      </w:r>
      <w:r w:rsidRPr="002644E5">
        <w:rPr>
          <w:color w:val="000000"/>
          <w:sz w:val="28"/>
          <w:szCs w:val="28"/>
        </w:rPr>
        <w:t xml:space="preserve"> рамках реализации основного мероприятия «</w:t>
      </w:r>
      <w:r w:rsidRPr="002644E5">
        <w:rPr>
          <w:sz w:val="28"/>
          <w:szCs w:val="28"/>
        </w:rPr>
        <w:t>Расширение доступа субъектов малого и среднего предпринимательства к финансовым ресурсам» подпрограммы «Развитие и поддержка предпринимательской инициативы»</w:t>
      </w:r>
      <w:r w:rsidRPr="002644E5">
        <w:rPr>
          <w:spacing w:val="12"/>
          <w:sz w:val="28"/>
          <w:szCs w:val="28"/>
        </w:rPr>
        <w:t xml:space="preserve"> </w:t>
      </w:r>
      <w:r w:rsidRPr="002644E5">
        <w:rPr>
          <w:sz w:val="28"/>
          <w:szCs w:val="28"/>
        </w:rPr>
        <w:t>муниципальной</w:t>
      </w:r>
      <w:r w:rsidRPr="002644E5">
        <w:rPr>
          <w:spacing w:val="13"/>
          <w:sz w:val="28"/>
          <w:szCs w:val="28"/>
        </w:rPr>
        <w:t xml:space="preserve"> </w:t>
      </w:r>
      <w:r w:rsidRPr="002644E5">
        <w:rPr>
          <w:sz w:val="28"/>
          <w:szCs w:val="28"/>
        </w:rPr>
        <w:t>программы</w:t>
      </w:r>
      <w:r w:rsidRPr="002644E5">
        <w:rPr>
          <w:spacing w:val="12"/>
          <w:sz w:val="28"/>
          <w:szCs w:val="28"/>
        </w:rPr>
        <w:t xml:space="preserve"> Хохольского м</w:t>
      </w:r>
      <w:r w:rsidRPr="002644E5">
        <w:rPr>
          <w:sz w:val="28"/>
          <w:szCs w:val="28"/>
        </w:rPr>
        <w:t>униципального</w:t>
      </w:r>
      <w:r w:rsidRPr="002644E5">
        <w:rPr>
          <w:spacing w:val="13"/>
          <w:sz w:val="28"/>
          <w:szCs w:val="28"/>
        </w:rPr>
        <w:t xml:space="preserve"> </w:t>
      </w:r>
      <w:r w:rsidRPr="002644E5">
        <w:rPr>
          <w:sz w:val="28"/>
          <w:szCs w:val="28"/>
        </w:rPr>
        <w:t>района</w:t>
      </w:r>
      <w:r w:rsidRPr="002644E5">
        <w:rPr>
          <w:w w:val="99"/>
          <w:sz w:val="28"/>
          <w:szCs w:val="28"/>
        </w:rPr>
        <w:t xml:space="preserve"> </w:t>
      </w:r>
      <w:r w:rsidRPr="002644E5">
        <w:rPr>
          <w:sz w:val="28"/>
          <w:szCs w:val="28"/>
        </w:rPr>
        <w:t>Воронежской</w:t>
      </w:r>
      <w:r w:rsidRPr="002644E5">
        <w:rPr>
          <w:spacing w:val="13"/>
          <w:sz w:val="28"/>
          <w:szCs w:val="28"/>
        </w:rPr>
        <w:t xml:space="preserve"> </w:t>
      </w:r>
      <w:r w:rsidRPr="002644E5">
        <w:rPr>
          <w:sz w:val="28"/>
          <w:szCs w:val="28"/>
        </w:rPr>
        <w:t>области</w:t>
      </w:r>
      <w:r w:rsidRPr="002644E5">
        <w:rPr>
          <w:spacing w:val="13"/>
          <w:sz w:val="28"/>
          <w:szCs w:val="28"/>
        </w:rPr>
        <w:t xml:space="preserve"> </w:t>
      </w:r>
      <w:r w:rsidRPr="002644E5">
        <w:rPr>
          <w:sz w:val="28"/>
          <w:szCs w:val="28"/>
        </w:rPr>
        <w:t>«Экономическое развитие Хохольского муниципального района» на 2019-2024г.г., утвержденной постановлением администрации Хохольского муниципального района Воронежской области от 20.11.2018 года № 825 ( послед. ред. от 17.12.2019 ) предоставлены субсидии 5 субъектам малого и среднего предпринимательства</w:t>
      </w:r>
      <w:r w:rsidRPr="002644E5">
        <w:rPr>
          <w:color w:val="000000"/>
          <w:sz w:val="28"/>
          <w:szCs w:val="28"/>
        </w:rPr>
        <w:t xml:space="preserve"> и организации инфраструктуры  поддержки субъектов малого и среднего предпринимательства</w:t>
      </w:r>
      <w:r w:rsidRPr="002644E5">
        <w:rPr>
          <w:sz w:val="28"/>
          <w:szCs w:val="28"/>
        </w:rPr>
        <w:t xml:space="preserve">, финансируемые за счет отчислений в размере 10% от налога, взимаемого в связи с применением упрощенной системы налогообложения: </w:t>
      </w:r>
    </w:p>
    <w:p w:rsidR="004D448B" w:rsidRPr="004D448B" w:rsidRDefault="00D068A2" w:rsidP="00883A32">
      <w:pPr>
        <w:pStyle w:val="aff5"/>
        <w:tabs>
          <w:tab w:val="left" w:pos="2977"/>
        </w:tabs>
        <w:spacing w:line="276" w:lineRule="auto"/>
        <w:ind w:firstLine="709"/>
        <w:rPr>
          <w:rFonts w:ascii="Times New Roman" w:hAnsi="Times New Roman"/>
          <w:szCs w:val="28"/>
          <w:lang w:val="ru-RU"/>
        </w:rPr>
      </w:pPr>
      <w:r>
        <w:rPr>
          <w:rFonts w:ascii="Times New Roman" w:hAnsi="Times New Roman"/>
          <w:szCs w:val="28"/>
          <w:lang w:val="ru-RU"/>
        </w:rPr>
        <w:t>-</w:t>
      </w:r>
      <w:r w:rsidR="004D448B" w:rsidRPr="004D448B">
        <w:rPr>
          <w:rFonts w:ascii="Times New Roman" w:hAnsi="Times New Roman"/>
          <w:szCs w:val="28"/>
          <w:lang w:val="ru-RU"/>
        </w:rPr>
        <w:t>один субъект  МСП получил субсидию на компенсацию части затрат, связанных с уплатой первого взноса (аванса) при заключении договора (договоров) лизинга оборудования;</w:t>
      </w:r>
    </w:p>
    <w:p w:rsidR="004D448B" w:rsidRPr="004D448B" w:rsidRDefault="00D068A2" w:rsidP="00883A32">
      <w:pPr>
        <w:pStyle w:val="aff5"/>
        <w:tabs>
          <w:tab w:val="left" w:pos="2977"/>
        </w:tabs>
        <w:spacing w:line="276" w:lineRule="auto"/>
        <w:ind w:firstLine="709"/>
        <w:rPr>
          <w:rFonts w:ascii="Times New Roman" w:hAnsi="Times New Roman"/>
          <w:szCs w:val="28"/>
          <w:lang w:val="ru-RU"/>
        </w:rPr>
      </w:pPr>
      <w:r>
        <w:rPr>
          <w:rFonts w:ascii="Times New Roman" w:hAnsi="Times New Roman"/>
          <w:szCs w:val="28"/>
          <w:lang w:val="ru-RU"/>
        </w:rPr>
        <w:t>-</w:t>
      </w:r>
      <w:r w:rsidR="004D448B" w:rsidRPr="004D448B">
        <w:rPr>
          <w:rFonts w:ascii="Times New Roman" w:hAnsi="Times New Roman"/>
          <w:szCs w:val="28"/>
          <w:lang w:val="ru-RU"/>
        </w:rPr>
        <w:t>четыре субъекта МСП получили субсидии на компенсацию части затрат, связанных с приобретением оборудования, в том числе автотранспортных средств, в целях создания и (или) развития либо модернизации производства товаров (работ, услуг);</w:t>
      </w:r>
    </w:p>
    <w:p w:rsidR="004D448B" w:rsidRPr="004D448B" w:rsidRDefault="00D068A2" w:rsidP="00883A32">
      <w:pPr>
        <w:pStyle w:val="aff5"/>
        <w:tabs>
          <w:tab w:val="left" w:pos="2977"/>
        </w:tabs>
        <w:spacing w:line="276" w:lineRule="auto"/>
        <w:ind w:firstLine="709"/>
        <w:rPr>
          <w:rFonts w:ascii="Times New Roman" w:hAnsi="Times New Roman"/>
          <w:color w:val="000000"/>
          <w:szCs w:val="28"/>
          <w:lang w:val="ru-RU"/>
        </w:rPr>
      </w:pPr>
      <w:r>
        <w:rPr>
          <w:rFonts w:ascii="Times New Roman" w:hAnsi="Times New Roman"/>
          <w:szCs w:val="28"/>
          <w:lang w:val="ru-RU"/>
        </w:rPr>
        <w:t>-</w:t>
      </w:r>
      <w:r w:rsidR="004D448B" w:rsidRPr="004D448B">
        <w:rPr>
          <w:rFonts w:ascii="Times New Roman" w:hAnsi="Times New Roman"/>
          <w:szCs w:val="28"/>
          <w:lang w:val="ru-RU"/>
        </w:rPr>
        <w:t xml:space="preserve">АНО «Хохольский Центр поддержки предпринимательства» предоставлена субсидия </w:t>
      </w:r>
      <w:r w:rsidR="004D448B" w:rsidRPr="004D448B">
        <w:rPr>
          <w:rFonts w:ascii="Times New Roman" w:hAnsi="Times New Roman"/>
          <w:color w:val="000000"/>
          <w:szCs w:val="28"/>
          <w:lang w:val="ru-RU"/>
        </w:rPr>
        <w:t>по возмещению затрат на аренду офисного помещения.</w:t>
      </w:r>
    </w:p>
    <w:p w:rsidR="004D448B" w:rsidRPr="002644E5" w:rsidRDefault="004D448B" w:rsidP="00883A32">
      <w:pPr>
        <w:tabs>
          <w:tab w:val="left" w:pos="0"/>
          <w:tab w:val="left" w:pos="2977"/>
        </w:tabs>
        <w:spacing w:line="276" w:lineRule="auto"/>
        <w:ind w:firstLine="709"/>
        <w:contextualSpacing/>
        <w:jc w:val="both"/>
        <w:rPr>
          <w:sz w:val="28"/>
          <w:szCs w:val="28"/>
        </w:rPr>
      </w:pPr>
      <w:r w:rsidRPr="002644E5">
        <w:rPr>
          <w:color w:val="000000"/>
          <w:sz w:val="28"/>
          <w:szCs w:val="28"/>
        </w:rPr>
        <w:t>Всего  в 2019 году субъектам МСП  выдано субсидий  на сумму 3 350 тысяч рублей и инфраструктуре поддержки 100 тысяч рублей.</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В районе функционируют структуры, оказывающие содействие в работе малого и среднего бизнеса: МБУ «Центр поддержки АПК» - осуществляет сопровождение сельхозтоваропроизводителям района в оформлении пакета документов на получение субсидий, АНО «Хохольский Центр поддержки предпринимательства» оказывает услуги в оформлении заявок  при регистрации предпринимательской деятельности, по составлению бизнес планов для кредитования и участия предпринимателей в различных конкурсах, оказывает услуги по составлению и передаче деклараций в Федеральную налоговую службу и Федеральную службу по регулированию алкогольного рынка и другие. </w:t>
      </w:r>
    </w:p>
    <w:p w:rsidR="004D448B" w:rsidRDefault="004D448B" w:rsidP="00883A32">
      <w:pPr>
        <w:tabs>
          <w:tab w:val="left" w:pos="2977"/>
          <w:tab w:val="left" w:pos="8021"/>
        </w:tabs>
        <w:spacing w:line="276" w:lineRule="auto"/>
        <w:ind w:firstLine="709"/>
        <w:contextualSpacing/>
        <w:jc w:val="both"/>
        <w:rPr>
          <w:sz w:val="28"/>
          <w:szCs w:val="28"/>
        </w:rPr>
      </w:pPr>
      <w:r w:rsidRPr="002644E5">
        <w:rPr>
          <w:sz w:val="28"/>
          <w:szCs w:val="28"/>
        </w:rPr>
        <w:t>Взаимодействие организаций, выражающих интересы субъектов малого и среднего предпринимательства с предпринимательским сообществом, позволяет выявлять, обобщать и прогнозировать проблемы, препятствующие динамичному развитию малого и среднего бизнеса.</w:t>
      </w:r>
    </w:p>
    <w:p w:rsidR="004D448B" w:rsidRDefault="004D448B" w:rsidP="00883A32">
      <w:pPr>
        <w:tabs>
          <w:tab w:val="left" w:pos="2977"/>
          <w:tab w:val="left" w:pos="8021"/>
        </w:tabs>
        <w:spacing w:line="276" w:lineRule="auto"/>
        <w:ind w:firstLine="709"/>
        <w:contextualSpacing/>
        <w:jc w:val="both"/>
        <w:rPr>
          <w:sz w:val="28"/>
          <w:szCs w:val="28"/>
        </w:rPr>
      </w:pPr>
    </w:p>
    <w:p w:rsidR="004D448B" w:rsidRDefault="004D448B" w:rsidP="00D068A2">
      <w:pPr>
        <w:tabs>
          <w:tab w:val="left" w:pos="2977"/>
          <w:tab w:val="left" w:pos="8021"/>
        </w:tabs>
        <w:spacing w:line="276" w:lineRule="auto"/>
        <w:contextualSpacing/>
        <w:jc w:val="center"/>
        <w:rPr>
          <w:b/>
          <w:sz w:val="28"/>
          <w:szCs w:val="28"/>
        </w:rPr>
      </w:pPr>
      <w:r>
        <w:rPr>
          <w:b/>
          <w:sz w:val="28"/>
          <w:szCs w:val="28"/>
        </w:rPr>
        <w:t>Потребительский рынок.</w:t>
      </w:r>
    </w:p>
    <w:p w:rsidR="00D068A2" w:rsidRPr="001B7DCE" w:rsidRDefault="00D068A2" w:rsidP="00883A32">
      <w:pPr>
        <w:tabs>
          <w:tab w:val="left" w:pos="2977"/>
          <w:tab w:val="left" w:pos="8021"/>
        </w:tabs>
        <w:spacing w:line="276" w:lineRule="auto"/>
        <w:ind w:firstLine="709"/>
        <w:contextualSpacing/>
        <w:jc w:val="center"/>
        <w:rPr>
          <w:b/>
          <w:sz w:val="28"/>
          <w:szCs w:val="28"/>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Торговое обслуживание района осуществляют 180 объектов розничной торговли, из них 149 магазинов, 8 павильонов, 4 киоска, 8 аптек и аптечных пунктов, 8 АЗС, 3 АГЗС. </w:t>
      </w:r>
    </w:p>
    <w:p w:rsidR="004D448B" w:rsidRPr="002644E5" w:rsidRDefault="004D448B" w:rsidP="00883A32">
      <w:pPr>
        <w:tabs>
          <w:tab w:val="left" w:pos="2977"/>
        </w:tabs>
        <w:spacing w:line="276" w:lineRule="auto"/>
        <w:ind w:firstLine="709"/>
        <w:contextualSpacing/>
        <w:jc w:val="both"/>
        <w:rPr>
          <w:sz w:val="28"/>
          <w:szCs w:val="28"/>
        </w:rPr>
      </w:pPr>
      <w:r w:rsidRPr="002644E5">
        <w:rPr>
          <w:color w:val="111111"/>
          <w:sz w:val="28"/>
          <w:szCs w:val="28"/>
        </w:rPr>
        <w:t>Обеспеченность населения Хохольского муниципального района торговыми площадями на 1000 жителей составляет  548,4 кв.м.,  при нормативе 543 кв.м.</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Объем розничного товарооборота за отчетный период  составил  2</w:t>
      </w:r>
      <w:r>
        <w:rPr>
          <w:sz w:val="28"/>
          <w:szCs w:val="28"/>
        </w:rPr>
        <w:t> </w:t>
      </w:r>
      <w:r w:rsidRPr="002644E5">
        <w:rPr>
          <w:sz w:val="28"/>
          <w:szCs w:val="28"/>
        </w:rPr>
        <w:t>294</w:t>
      </w:r>
      <w:r>
        <w:rPr>
          <w:sz w:val="28"/>
          <w:szCs w:val="28"/>
        </w:rPr>
        <w:t>,</w:t>
      </w:r>
      <w:r w:rsidRPr="002644E5">
        <w:rPr>
          <w:sz w:val="28"/>
          <w:szCs w:val="28"/>
        </w:rPr>
        <w:t xml:space="preserve"> 740   </w:t>
      </w:r>
      <w:r>
        <w:rPr>
          <w:sz w:val="28"/>
          <w:szCs w:val="28"/>
        </w:rPr>
        <w:t>млн.</w:t>
      </w:r>
      <w:r w:rsidRPr="002644E5">
        <w:rPr>
          <w:sz w:val="28"/>
          <w:szCs w:val="28"/>
        </w:rPr>
        <w:t xml:space="preserve"> рублей</w:t>
      </w:r>
      <w:r>
        <w:rPr>
          <w:sz w:val="28"/>
          <w:szCs w:val="28"/>
        </w:rPr>
        <w:t xml:space="preserve"> с ростом от уровня прошлого года на</w:t>
      </w:r>
      <w:r w:rsidRPr="002644E5">
        <w:rPr>
          <w:sz w:val="28"/>
          <w:szCs w:val="28"/>
        </w:rPr>
        <w:t xml:space="preserve"> 108,5% в действующих ценах</w:t>
      </w:r>
      <w:r>
        <w:rPr>
          <w:sz w:val="28"/>
          <w:szCs w:val="28"/>
        </w:rPr>
        <w:t xml:space="preserve"> и на103,6% - </w:t>
      </w:r>
      <w:r w:rsidRPr="002644E5">
        <w:rPr>
          <w:sz w:val="28"/>
          <w:szCs w:val="28"/>
        </w:rPr>
        <w:t xml:space="preserve">в сопоставимых.  В расчете на душу населения оборот розничной торговли составил 77,5 тыс. рублей. </w:t>
      </w:r>
    </w:p>
    <w:p w:rsidR="004D448B" w:rsidRPr="002644E5" w:rsidRDefault="004D448B" w:rsidP="00883A32">
      <w:pPr>
        <w:tabs>
          <w:tab w:val="left" w:pos="709"/>
          <w:tab w:val="left" w:pos="2977"/>
        </w:tabs>
        <w:spacing w:line="276" w:lineRule="auto"/>
        <w:ind w:firstLine="709"/>
        <w:contextualSpacing/>
        <w:jc w:val="both"/>
        <w:rPr>
          <w:sz w:val="28"/>
          <w:szCs w:val="28"/>
        </w:rPr>
      </w:pPr>
      <w:r w:rsidRPr="002644E5">
        <w:rPr>
          <w:sz w:val="28"/>
          <w:szCs w:val="28"/>
        </w:rPr>
        <w:t xml:space="preserve">Потребительские кооперативы  по-прежнему остаются основной товаропроводящей сетью в отдаленных, труднодоступных и малонаселенных сельских пунктах.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 рамках реализации подпрограммы «Развитие торговли» муниципальной</w:t>
      </w:r>
      <w:r w:rsidRPr="002644E5">
        <w:rPr>
          <w:spacing w:val="13"/>
          <w:sz w:val="28"/>
          <w:szCs w:val="28"/>
        </w:rPr>
        <w:t xml:space="preserve"> </w:t>
      </w:r>
      <w:r w:rsidRPr="002644E5">
        <w:rPr>
          <w:sz w:val="28"/>
          <w:szCs w:val="28"/>
        </w:rPr>
        <w:t>программы</w:t>
      </w:r>
      <w:r w:rsidRPr="002644E5">
        <w:rPr>
          <w:spacing w:val="12"/>
          <w:sz w:val="28"/>
          <w:szCs w:val="28"/>
        </w:rPr>
        <w:t xml:space="preserve"> Хохольского м</w:t>
      </w:r>
      <w:r w:rsidRPr="002644E5">
        <w:rPr>
          <w:sz w:val="28"/>
          <w:szCs w:val="28"/>
        </w:rPr>
        <w:t>униципального</w:t>
      </w:r>
      <w:r w:rsidRPr="002644E5">
        <w:rPr>
          <w:spacing w:val="13"/>
          <w:sz w:val="28"/>
          <w:szCs w:val="28"/>
        </w:rPr>
        <w:t xml:space="preserve"> </w:t>
      </w:r>
      <w:r w:rsidRPr="002644E5">
        <w:rPr>
          <w:sz w:val="28"/>
          <w:szCs w:val="28"/>
        </w:rPr>
        <w:t>района</w:t>
      </w:r>
      <w:r w:rsidRPr="002644E5">
        <w:rPr>
          <w:w w:val="99"/>
          <w:sz w:val="28"/>
          <w:szCs w:val="28"/>
        </w:rPr>
        <w:t xml:space="preserve"> </w:t>
      </w:r>
      <w:r w:rsidRPr="002644E5">
        <w:rPr>
          <w:sz w:val="28"/>
          <w:szCs w:val="28"/>
        </w:rPr>
        <w:t>Воронежской</w:t>
      </w:r>
      <w:r w:rsidRPr="002644E5">
        <w:rPr>
          <w:spacing w:val="13"/>
          <w:sz w:val="28"/>
          <w:szCs w:val="28"/>
        </w:rPr>
        <w:t xml:space="preserve"> </w:t>
      </w:r>
      <w:r w:rsidRPr="002644E5">
        <w:rPr>
          <w:sz w:val="28"/>
          <w:szCs w:val="28"/>
        </w:rPr>
        <w:t>области</w:t>
      </w:r>
      <w:r w:rsidRPr="002644E5">
        <w:rPr>
          <w:spacing w:val="13"/>
          <w:sz w:val="28"/>
          <w:szCs w:val="28"/>
        </w:rPr>
        <w:t xml:space="preserve"> </w:t>
      </w:r>
      <w:r w:rsidRPr="002644E5">
        <w:rPr>
          <w:sz w:val="28"/>
          <w:szCs w:val="28"/>
        </w:rPr>
        <w:t xml:space="preserve">«Экономическое развитие Хохольского муниципального района» на 2019-2024г.г., утвержденной постановлением администрации Хохольского муниципального района Воронежской области от 20.11.2018 года № 825 ( послед. ред. от 17.12.2019 ) в декабре 2019 года приобретен </w:t>
      </w:r>
      <w:r w:rsidRPr="002644E5">
        <w:rPr>
          <w:bCs/>
          <w:sz w:val="28"/>
          <w:szCs w:val="28"/>
        </w:rPr>
        <w:t xml:space="preserve">специализированный  автотранспорт (автолавка) для торгового обслуживания сельского населения, проживающего в отдаленных и малонаселенных пунктах стоимостью 1 549 862,5 рублей,  в том числе за счет средств областного бюджета 1 472 369,37 рублей и </w:t>
      </w:r>
      <w:r w:rsidRPr="002644E5">
        <w:rPr>
          <w:sz w:val="28"/>
          <w:szCs w:val="28"/>
        </w:rPr>
        <w:t xml:space="preserve">77 493,13 рублей районного бюджета. </w:t>
      </w:r>
    </w:p>
    <w:p w:rsidR="004D448B" w:rsidRPr="002644E5" w:rsidRDefault="004D448B" w:rsidP="00883A32">
      <w:pPr>
        <w:pStyle w:val="aff0"/>
        <w:tabs>
          <w:tab w:val="left" w:pos="2977"/>
        </w:tabs>
        <w:spacing w:line="276" w:lineRule="auto"/>
        <w:ind w:firstLine="709"/>
        <w:contextualSpacing/>
        <w:jc w:val="both"/>
        <w:rPr>
          <w:sz w:val="28"/>
          <w:szCs w:val="28"/>
        </w:rPr>
      </w:pPr>
      <w:r w:rsidRPr="002644E5">
        <w:rPr>
          <w:sz w:val="28"/>
          <w:szCs w:val="28"/>
        </w:rPr>
        <w:t>Структуру сети общественного питания Хохольского  района составляют: столовые, кафе, закусочные, кулинария и прочие объекты (буфеты, шашлычные, бистро). Предприятиями общественного питания  было реализовано продукции на 46</w:t>
      </w:r>
      <w:r>
        <w:rPr>
          <w:sz w:val="28"/>
          <w:szCs w:val="28"/>
        </w:rPr>
        <w:t>,</w:t>
      </w:r>
      <w:r w:rsidRPr="002644E5">
        <w:rPr>
          <w:sz w:val="28"/>
          <w:szCs w:val="28"/>
        </w:rPr>
        <w:t xml:space="preserve"> 680 </w:t>
      </w:r>
      <w:r>
        <w:rPr>
          <w:sz w:val="28"/>
          <w:szCs w:val="28"/>
        </w:rPr>
        <w:t>млн.</w:t>
      </w:r>
      <w:r w:rsidRPr="002644E5">
        <w:rPr>
          <w:sz w:val="28"/>
          <w:szCs w:val="28"/>
        </w:rPr>
        <w:t xml:space="preserve"> руб., что составляет 105,2% в действующих ценах к прошлому году, 100,8% в сопоставимых. Услуги общественного питания оказывают 25 объектов открытой сети и 18 закрытой сети.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Оказанием бытовых услуг на территории района занимается 26  объектов  различных форм собственности.  В селе Хохол открылся приемный пункт, принимающий заказы от населения на оказание услуг по ремонту обуви и сумок,   по приему вещей в химчистку и изготовлению ключей, а также в районе оказываются услуги автомойки, самомойки, шиномонтажа, фото,  изготовление мебели по индивидуальным заказам и другие. </w:t>
      </w:r>
    </w:p>
    <w:p w:rsidR="004D448B" w:rsidRDefault="004D448B" w:rsidP="00883A32">
      <w:pPr>
        <w:tabs>
          <w:tab w:val="left" w:pos="2977"/>
        </w:tabs>
        <w:spacing w:line="276" w:lineRule="auto"/>
        <w:ind w:firstLine="709"/>
        <w:contextualSpacing/>
        <w:jc w:val="both"/>
        <w:rPr>
          <w:b/>
          <w:sz w:val="28"/>
          <w:szCs w:val="28"/>
        </w:rPr>
      </w:pPr>
      <w:r w:rsidRPr="002644E5">
        <w:rPr>
          <w:sz w:val="28"/>
          <w:szCs w:val="28"/>
        </w:rPr>
        <w:t>Всего по району объем реализации платных услуг за отчётный период составил 296</w:t>
      </w:r>
      <w:r>
        <w:rPr>
          <w:sz w:val="28"/>
          <w:szCs w:val="28"/>
        </w:rPr>
        <w:t>,</w:t>
      </w:r>
      <w:r w:rsidRPr="002644E5">
        <w:rPr>
          <w:sz w:val="28"/>
          <w:szCs w:val="28"/>
        </w:rPr>
        <w:t xml:space="preserve"> 780 </w:t>
      </w:r>
      <w:r>
        <w:rPr>
          <w:sz w:val="28"/>
          <w:szCs w:val="28"/>
        </w:rPr>
        <w:t>млн</w:t>
      </w:r>
      <w:r w:rsidRPr="002644E5">
        <w:rPr>
          <w:sz w:val="28"/>
          <w:szCs w:val="28"/>
        </w:rPr>
        <w:t>. руб., в  т. ч. бытовых услуг 29</w:t>
      </w:r>
      <w:r>
        <w:rPr>
          <w:sz w:val="28"/>
          <w:szCs w:val="28"/>
        </w:rPr>
        <w:t>,</w:t>
      </w:r>
      <w:r w:rsidRPr="002644E5">
        <w:rPr>
          <w:sz w:val="28"/>
          <w:szCs w:val="28"/>
        </w:rPr>
        <w:t xml:space="preserve"> 510 </w:t>
      </w:r>
      <w:r>
        <w:rPr>
          <w:sz w:val="28"/>
          <w:szCs w:val="28"/>
        </w:rPr>
        <w:t xml:space="preserve">млн. </w:t>
      </w:r>
      <w:r w:rsidRPr="002644E5">
        <w:rPr>
          <w:sz w:val="28"/>
          <w:szCs w:val="28"/>
        </w:rPr>
        <w:t>руб., 105,2%  в действующих ценах по сравнению с прошлым годом.</w:t>
      </w:r>
      <w:r w:rsidRPr="002644E5">
        <w:rPr>
          <w:b/>
          <w:sz w:val="28"/>
          <w:szCs w:val="28"/>
        </w:rPr>
        <w:t xml:space="preserve">  </w:t>
      </w:r>
    </w:p>
    <w:p w:rsidR="004D448B" w:rsidRDefault="004D448B" w:rsidP="00883A32">
      <w:pPr>
        <w:tabs>
          <w:tab w:val="left" w:pos="2977"/>
        </w:tabs>
        <w:spacing w:line="276" w:lineRule="auto"/>
        <w:ind w:firstLine="709"/>
        <w:contextualSpacing/>
        <w:jc w:val="both"/>
        <w:rPr>
          <w:b/>
          <w:sz w:val="28"/>
          <w:szCs w:val="28"/>
        </w:rPr>
      </w:pPr>
      <w:r>
        <w:rPr>
          <w:b/>
          <w:sz w:val="28"/>
          <w:szCs w:val="28"/>
        </w:rPr>
        <w:t xml:space="preserve">                                      </w:t>
      </w:r>
    </w:p>
    <w:p w:rsidR="00D068A2" w:rsidRDefault="004D448B" w:rsidP="00D068A2">
      <w:pPr>
        <w:tabs>
          <w:tab w:val="left" w:pos="2977"/>
        </w:tabs>
        <w:spacing w:line="276" w:lineRule="auto"/>
        <w:contextualSpacing/>
        <w:jc w:val="center"/>
        <w:rPr>
          <w:b/>
          <w:sz w:val="28"/>
          <w:szCs w:val="28"/>
        </w:rPr>
      </w:pPr>
      <w:r>
        <w:rPr>
          <w:b/>
          <w:sz w:val="28"/>
          <w:szCs w:val="28"/>
        </w:rPr>
        <w:t>Пассажирские перевозки.</w:t>
      </w:r>
    </w:p>
    <w:p w:rsidR="004D448B" w:rsidRPr="002644E5" w:rsidRDefault="004D448B" w:rsidP="00883A32">
      <w:pPr>
        <w:tabs>
          <w:tab w:val="left" w:pos="2977"/>
        </w:tabs>
        <w:spacing w:line="276" w:lineRule="auto"/>
        <w:ind w:firstLine="709"/>
        <w:contextualSpacing/>
        <w:jc w:val="both"/>
        <w:rPr>
          <w:b/>
          <w:sz w:val="28"/>
          <w:szCs w:val="28"/>
        </w:rPr>
      </w:pPr>
      <w:r w:rsidRPr="002644E5">
        <w:rPr>
          <w:b/>
          <w:sz w:val="28"/>
          <w:szCs w:val="28"/>
        </w:rPr>
        <w:t xml:space="preserve">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В 2019 году автобусная маршрутная сеть района осталась неизменной - 8 внутримуниципальных маршрутов. За 2019 год услугами пассажирских перевозок воспользовались 631,089 тыс. человек, что составило 101,4 % к уровню 2018 года. Выполнено </w:t>
      </w:r>
      <w:r>
        <w:rPr>
          <w:sz w:val="28"/>
          <w:szCs w:val="28"/>
        </w:rPr>
        <w:t>100</w:t>
      </w:r>
      <w:r w:rsidRPr="002644E5">
        <w:rPr>
          <w:sz w:val="28"/>
          <w:szCs w:val="28"/>
        </w:rPr>
        <w:t>% от планового количества рейсов, которое за истекший период составило 47173 рейса. Работу в сфере транспортного обслуживания населения можно считать стабильной: рейсы выполнялись по расписанию и в установленном количестве, соблюдались правила перевозок пассажиров и багажа.</w:t>
      </w:r>
    </w:p>
    <w:p w:rsidR="004D448B" w:rsidRDefault="004D448B" w:rsidP="00883A32">
      <w:pPr>
        <w:tabs>
          <w:tab w:val="left" w:pos="2977"/>
        </w:tabs>
        <w:spacing w:line="276" w:lineRule="auto"/>
        <w:ind w:firstLine="709"/>
        <w:contextualSpacing/>
        <w:jc w:val="both"/>
        <w:rPr>
          <w:sz w:val="28"/>
          <w:szCs w:val="28"/>
        </w:rPr>
      </w:pPr>
      <w:r w:rsidRPr="002644E5">
        <w:rPr>
          <w:sz w:val="28"/>
          <w:szCs w:val="28"/>
        </w:rPr>
        <w:t xml:space="preserve">В 2019 году предоставлены субсидии за счет средств районного бюджета на сумму 1200,0 тыс.рублей на возмещение части убытков  в связи с обеспечением перевозок пассажиров и багажа автомобильным транспортом общего пользования по регулярным маршрутам в границах Хохольского муниципального района. Департаментом промышленности и транспорта Воронежской области передан один автобус ПАЗ в </w:t>
      </w:r>
      <w:r>
        <w:rPr>
          <w:sz w:val="28"/>
          <w:szCs w:val="28"/>
        </w:rPr>
        <w:t xml:space="preserve">муниципальную собственность </w:t>
      </w:r>
      <w:r w:rsidRPr="002644E5">
        <w:rPr>
          <w:sz w:val="28"/>
          <w:szCs w:val="28"/>
        </w:rPr>
        <w:t>для обеспечения пассажирскими перевозками жителей района стоимостью 1739,826 тыс.рублей</w:t>
      </w:r>
      <w:r>
        <w:rPr>
          <w:sz w:val="28"/>
          <w:szCs w:val="28"/>
        </w:rPr>
        <w:t>.</w:t>
      </w:r>
    </w:p>
    <w:p w:rsidR="004D448B" w:rsidRDefault="004D448B" w:rsidP="00883A32">
      <w:pPr>
        <w:tabs>
          <w:tab w:val="left" w:pos="2977"/>
        </w:tabs>
        <w:spacing w:line="276" w:lineRule="auto"/>
        <w:ind w:firstLine="709"/>
        <w:contextualSpacing/>
        <w:jc w:val="both"/>
        <w:rPr>
          <w:sz w:val="28"/>
          <w:szCs w:val="28"/>
        </w:rPr>
      </w:pPr>
    </w:p>
    <w:p w:rsidR="004D448B" w:rsidRDefault="004D448B" w:rsidP="00D068A2">
      <w:pPr>
        <w:tabs>
          <w:tab w:val="left" w:pos="2977"/>
        </w:tabs>
        <w:spacing w:line="276" w:lineRule="auto"/>
        <w:contextualSpacing/>
        <w:jc w:val="center"/>
        <w:rPr>
          <w:b/>
          <w:sz w:val="28"/>
          <w:szCs w:val="28"/>
        </w:rPr>
      </w:pPr>
      <w:r w:rsidRPr="001B7DCE">
        <w:rPr>
          <w:b/>
          <w:sz w:val="28"/>
          <w:szCs w:val="28"/>
        </w:rPr>
        <w:t>Инвестиции.</w:t>
      </w:r>
    </w:p>
    <w:p w:rsidR="00D068A2" w:rsidRPr="001B7DCE" w:rsidRDefault="00D068A2" w:rsidP="00883A32">
      <w:pPr>
        <w:tabs>
          <w:tab w:val="left" w:pos="2977"/>
        </w:tabs>
        <w:spacing w:line="276" w:lineRule="auto"/>
        <w:ind w:firstLine="709"/>
        <w:contextualSpacing/>
        <w:jc w:val="center"/>
        <w:rPr>
          <w:b/>
          <w:sz w:val="28"/>
          <w:szCs w:val="28"/>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В целях развития  экономики и социальной  сферы Хохольского муниципального района  в 2019 году привлечено   инвестиций по полному кругу предприятий   </w:t>
      </w:r>
      <w:r>
        <w:rPr>
          <w:sz w:val="28"/>
          <w:szCs w:val="28"/>
        </w:rPr>
        <w:t>2466,1</w:t>
      </w:r>
      <w:r w:rsidRPr="002644E5">
        <w:rPr>
          <w:sz w:val="28"/>
          <w:szCs w:val="28"/>
        </w:rPr>
        <w:t xml:space="preserve"> млн. руб. Что составляет </w:t>
      </w:r>
      <w:r>
        <w:rPr>
          <w:sz w:val="28"/>
          <w:szCs w:val="28"/>
        </w:rPr>
        <w:t>152,8</w:t>
      </w:r>
      <w:r w:rsidRPr="002644E5">
        <w:rPr>
          <w:sz w:val="28"/>
          <w:szCs w:val="28"/>
        </w:rPr>
        <w:t xml:space="preserve"> %  к уровню прошлого года. По крупным и средним предприятиям объем инвестиций в 2019 году составил </w:t>
      </w:r>
      <w:r>
        <w:rPr>
          <w:sz w:val="28"/>
          <w:szCs w:val="28"/>
        </w:rPr>
        <w:t>1942,1</w:t>
      </w:r>
      <w:r w:rsidRPr="002644E5">
        <w:rPr>
          <w:sz w:val="28"/>
          <w:szCs w:val="28"/>
        </w:rPr>
        <w:t xml:space="preserve"> млн. руб.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Значительные вложения в экономику района  произвели: ООО «Хохольский сахарный комбинат»; ООО «Эфко Косметик»; ООО «Дон»;  ИП Глава КФХ Князев А.В; ООО «Авангард-Агро-Воронеж»; ООО «Агрокультура Воронеж»;  АО «Юбилейное»; ООО «Ряба», ООО  «Капитель» и другие.  </w:t>
      </w:r>
    </w:p>
    <w:p w:rsidR="004D448B" w:rsidRDefault="004D448B" w:rsidP="00883A32">
      <w:pPr>
        <w:tabs>
          <w:tab w:val="left" w:pos="2977"/>
        </w:tabs>
        <w:spacing w:line="276" w:lineRule="auto"/>
        <w:ind w:right="2" w:firstLine="709"/>
        <w:contextualSpacing/>
        <w:jc w:val="both"/>
        <w:rPr>
          <w:sz w:val="28"/>
          <w:szCs w:val="28"/>
        </w:rPr>
      </w:pPr>
      <w:r w:rsidRPr="002644E5">
        <w:rPr>
          <w:sz w:val="28"/>
          <w:szCs w:val="28"/>
        </w:rPr>
        <w:t>Инвестиции в объекты социальной  сферы составили  166703 тыс. рублей, которые были направлены  на    строительство  пристроек к детскому саду «Родничок» и «Теремок» в р.п.Хохольский, изготовление  проектно-сметной  документации для строительства здания МКОУ «Гремяченская СОШ»,устройство тротуарной дорожки в с.Оськино, приобретение четырех  единицы техники (комбинированная дорожная машина 4683КЕ-6 , мусоровоз c боковой загрузкой МК-3552-11,  два трактора Беларусь МТЗ 82.1 с навесным оборудованием для  нужд  Яблоченского сельского поселения и Хохольского городского поселения), приобретение  388 штук  контейнеров и прочее.</w:t>
      </w:r>
    </w:p>
    <w:p w:rsidR="00D068A2" w:rsidRPr="002644E5" w:rsidRDefault="00D068A2" w:rsidP="00883A32">
      <w:pPr>
        <w:tabs>
          <w:tab w:val="left" w:pos="2977"/>
        </w:tabs>
        <w:spacing w:line="276" w:lineRule="auto"/>
        <w:ind w:right="2" w:firstLine="709"/>
        <w:contextualSpacing/>
        <w:jc w:val="both"/>
        <w:rPr>
          <w:sz w:val="28"/>
          <w:szCs w:val="28"/>
        </w:rPr>
      </w:pPr>
    </w:p>
    <w:p w:rsidR="004D448B" w:rsidRDefault="004D448B" w:rsidP="00D068A2">
      <w:pPr>
        <w:tabs>
          <w:tab w:val="left" w:pos="2977"/>
        </w:tabs>
        <w:spacing w:line="276" w:lineRule="auto"/>
        <w:contextualSpacing/>
        <w:jc w:val="center"/>
        <w:rPr>
          <w:b/>
          <w:sz w:val="28"/>
          <w:szCs w:val="28"/>
        </w:rPr>
      </w:pPr>
      <w:r>
        <w:rPr>
          <w:b/>
          <w:sz w:val="28"/>
          <w:szCs w:val="28"/>
        </w:rPr>
        <w:t>Здравоохранение.</w:t>
      </w:r>
    </w:p>
    <w:p w:rsidR="00D068A2" w:rsidRDefault="00D068A2" w:rsidP="00883A32">
      <w:pPr>
        <w:tabs>
          <w:tab w:val="left" w:pos="2977"/>
        </w:tabs>
        <w:spacing w:line="276" w:lineRule="auto"/>
        <w:ind w:firstLine="709"/>
        <w:contextualSpacing/>
        <w:jc w:val="center"/>
        <w:rPr>
          <w:b/>
          <w:sz w:val="28"/>
          <w:szCs w:val="28"/>
        </w:rPr>
      </w:pP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Здравоохранение района представлено районной больницей с круглосуточным стационаром на 91 койку, 6  амбулаториями и 13 ФАПами.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Врачебные амбулатории укомплектованы на 100% медицинским персоналом, ФАПы - на 92,8%.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В больнице  работают 63 врача, 161 средних медработников. Укомплектованность кадрами, врачебными и средними медработниками, составляет 88% и 87% соответственно. Обеспеченность врачебными кадрами на 10 тыс.населения составляет 21,3, средними медработниками-54,3.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Весь медицинский персонал на 100% сертифицирован. Доля врачей, имеющих квалификационную категорию - 55,0%, доля среднего медицинского персонала, имеющую квалификационную категорию – 78,1%.</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По программе  «Земский фельдшер» в 2019 году принят 1 фельдшер.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Продолжают обучение в ВГМУ по целевому набору 18 человек.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Показатель рождаемости  составил  5,06 %, родилось 150 детей, в 2018 году – 6,4 %, родился 191 ребенок.</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Показателем качества  и своевременного оказания  медицинской помощи являются показатели:</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Показатель «общая смертность» по сравнению с 2018 годом снизился и составил 16,4 (в 2018 году – 17,1);</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 Показатель «смертность от болезней органов дыхания»   снизился с 33,6 на 100 тыс. населения за 2018 год до 30,4 за 2019 год,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Показатель «смертность от нарушения мозгового кровообращения» - с 110,9 на 100 тыс. населения до 97,9 за 2019 год.</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Снизился показатель «смертность от онкологических заболеваний» с 178,1 на 100 тыс. населения в 2018 году до 151,9 за 2019 год.</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w:t>
      </w:r>
      <w:r w:rsidR="00D068A2">
        <w:rPr>
          <w:sz w:val="28"/>
          <w:szCs w:val="28"/>
        </w:rPr>
        <w:t xml:space="preserve"> </w:t>
      </w:r>
      <w:r w:rsidRPr="005D1055">
        <w:rPr>
          <w:sz w:val="28"/>
          <w:szCs w:val="28"/>
        </w:rPr>
        <w:t>Снизилась «смертность трудоспособного возраста» и составила 487,5 на 100 тыс. населения соответствующего возраста, в 2018 году показатель  составлял 523,0.</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Случаев младенческой, материнской смертности  за 2019 год не зарегистрировано</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Ожидаемая продолжительность жизни составила 73,2 года.</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По итогам 2019 года выполнены объемы по реализации ПГГ по стационарной, стационарозамещающей медицинской помощи, амбулаторно-поликлинической, неотложной, СМП. </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В районе функционируют дневные стационары при поликлинике и в амбулаториях на 50 мест. Мощность амбулаторно-поликлинических организаций составляет 765 посещений в смену.</w:t>
      </w:r>
    </w:p>
    <w:p w:rsidR="004D448B" w:rsidRPr="005D1055" w:rsidRDefault="004D448B" w:rsidP="00883A32">
      <w:pPr>
        <w:tabs>
          <w:tab w:val="left" w:pos="1350"/>
          <w:tab w:val="left" w:pos="2977"/>
        </w:tabs>
        <w:spacing w:line="276" w:lineRule="auto"/>
        <w:ind w:firstLine="709"/>
        <w:contextualSpacing/>
        <w:jc w:val="both"/>
        <w:rPr>
          <w:sz w:val="28"/>
          <w:szCs w:val="28"/>
        </w:rPr>
      </w:pPr>
      <w:r w:rsidRPr="005D1055">
        <w:rPr>
          <w:sz w:val="28"/>
          <w:szCs w:val="28"/>
        </w:rPr>
        <w:t>Работа круглосуточной койки составила – 333 дней в году. Среднее пребывание больного на койке 9,9 дней.</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Финансирование  1 койко-дня за 2019 год по питанию больных составило 102,34 рублей, по медикаментозному обеспечению  129,17 рублей.</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rPr>
        <w:t xml:space="preserve">Среднемесячная заработная плата за 2019 года составила: врачи –53889,73 </w:t>
      </w:r>
      <w:r w:rsidRPr="005D1055">
        <w:rPr>
          <w:sz w:val="28"/>
          <w:szCs w:val="28"/>
        </w:rPr>
        <w:t>рублей</w:t>
      </w:r>
      <w:r w:rsidRPr="005D1055">
        <w:rPr>
          <w:sz w:val="28"/>
        </w:rPr>
        <w:t xml:space="preserve">, средний медицинский персонал – </w:t>
      </w:r>
      <w:r w:rsidRPr="005D1055">
        <w:rPr>
          <w:sz w:val="28"/>
          <w:szCs w:val="28"/>
        </w:rPr>
        <w:t>26955,40 рублей, младший</w:t>
      </w:r>
      <w:r w:rsidRPr="005D1055">
        <w:rPr>
          <w:sz w:val="28"/>
        </w:rPr>
        <w:t xml:space="preserve"> персонал – </w:t>
      </w:r>
      <w:r w:rsidRPr="005D1055">
        <w:rPr>
          <w:sz w:val="28"/>
          <w:szCs w:val="28"/>
        </w:rPr>
        <w:t xml:space="preserve">26346,97 рублей, что </w:t>
      </w:r>
      <w:r w:rsidRPr="005D1055">
        <w:rPr>
          <w:sz w:val="28"/>
        </w:rPr>
        <w:t>соответствует целевым показателям.</w:t>
      </w:r>
    </w:p>
    <w:p w:rsidR="004D448B" w:rsidRPr="005D1055" w:rsidRDefault="004D448B" w:rsidP="00883A32">
      <w:pPr>
        <w:widowControl w:val="0"/>
        <w:tabs>
          <w:tab w:val="left" w:pos="2977"/>
        </w:tabs>
        <w:suppressAutoHyphens/>
        <w:spacing w:line="276" w:lineRule="auto"/>
        <w:ind w:firstLine="709"/>
        <w:contextualSpacing/>
        <w:jc w:val="both"/>
        <w:rPr>
          <w:sz w:val="28"/>
          <w:szCs w:val="28"/>
        </w:rPr>
      </w:pPr>
      <w:r w:rsidRPr="005D1055">
        <w:rPr>
          <w:sz w:val="28"/>
          <w:szCs w:val="28"/>
        </w:rPr>
        <w:t>В 2019 году за счет собственных средств закуплено оборудование в детское поликлиническое отделение на сумму 416 тыс.рублей.</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В рамках подпрограммы «Развитие информатизации в здравоохранении» государственной программы Воронежской области «Развитие здравоохранения» за счет средств областного бюджета были закуплены и введены в эксплуатацию 6 автоматизированных рабочих мест для врачей первичного звена.</w:t>
      </w:r>
    </w:p>
    <w:p w:rsidR="004D448B" w:rsidRPr="005D1055" w:rsidRDefault="004D448B" w:rsidP="00883A32">
      <w:pPr>
        <w:tabs>
          <w:tab w:val="left" w:pos="2977"/>
        </w:tabs>
        <w:spacing w:line="276" w:lineRule="auto"/>
        <w:ind w:firstLine="709"/>
        <w:contextualSpacing/>
        <w:jc w:val="both"/>
        <w:rPr>
          <w:sz w:val="28"/>
          <w:szCs w:val="28"/>
        </w:rPr>
      </w:pPr>
      <w:r w:rsidRPr="005D1055">
        <w:rPr>
          <w:sz w:val="28"/>
          <w:szCs w:val="28"/>
        </w:rPr>
        <w:t xml:space="preserve">За счет средств областного бюджета получен 1 автомобиль скорой медицинской помощи стоимостью более 3 млн. рублей. Автомобиль полностью укомплектован  всем необходимым оборудованием для оказания скорой медицинской помощи.      </w:t>
      </w:r>
    </w:p>
    <w:p w:rsidR="004D448B" w:rsidRPr="00D068A2" w:rsidRDefault="004D448B" w:rsidP="00D068A2">
      <w:pPr>
        <w:tabs>
          <w:tab w:val="left" w:pos="2977"/>
        </w:tabs>
        <w:spacing w:line="276" w:lineRule="auto"/>
        <w:ind w:firstLine="709"/>
        <w:contextualSpacing/>
        <w:jc w:val="both"/>
        <w:rPr>
          <w:sz w:val="28"/>
          <w:szCs w:val="28"/>
        </w:rPr>
      </w:pPr>
      <w:r w:rsidRPr="005D1055">
        <w:rPr>
          <w:sz w:val="28"/>
          <w:szCs w:val="28"/>
        </w:rPr>
        <w:t>С целью соблюдения санитарно-гигиенических правил и норм, а также  повышения качества оказания медицинской помощи населению, улучшения условий труда медицинских работников требуется строительство новых зданий ФАП в пос.Опытная станция и с.Устье в рамках  областной инвестиционной программы, а также строительство мобильного ФАП в с. Рудкино за счет средств федерального бюджета.</w:t>
      </w:r>
    </w:p>
    <w:p w:rsidR="004D448B" w:rsidRPr="005D1055" w:rsidRDefault="004D448B" w:rsidP="00883A32">
      <w:pPr>
        <w:tabs>
          <w:tab w:val="left" w:pos="2977"/>
        </w:tabs>
        <w:spacing w:line="276" w:lineRule="auto"/>
        <w:ind w:firstLine="709"/>
        <w:contextualSpacing/>
        <w:jc w:val="both"/>
        <w:rPr>
          <w:b/>
          <w:sz w:val="28"/>
          <w:szCs w:val="28"/>
        </w:rPr>
      </w:pPr>
    </w:p>
    <w:p w:rsidR="004D448B" w:rsidRDefault="004D448B" w:rsidP="00D068A2">
      <w:pPr>
        <w:tabs>
          <w:tab w:val="left" w:pos="2977"/>
        </w:tabs>
        <w:spacing w:line="276" w:lineRule="auto"/>
        <w:contextualSpacing/>
        <w:jc w:val="center"/>
        <w:rPr>
          <w:b/>
          <w:sz w:val="28"/>
          <w:szCs w:val="28"/>
        </w:rPr>
      </w:pPr>
      <w:r>
        <w:rPr>
          <w:b/>
          <w:sz w:val="28"/>
          <w:szCs w:val="28"/>
        </w:rPr>
        <w:t>Образование.</w:t>
      </w:r>
    </w:p>
    <w:p w:rsidR="00D068A2" w:rsidRDefault="00D068A2" w:rsidP="00883A32">
      <w:pPr>
        <w:tabs>
          <w:tab w:val="left" w:pos="2977"/>
        </w:tabs>
        <w:spacing w:line="276" w:lineRule="auto"/>
        <w:ind w:firstLine="709"/>
        <w:contextualSpacing/>
        <w:jc w:val="center"/>
        <w:rPr>
          <w:b/>
          <w:sz w:val="28"/>
          <w:szCs w:val="28"/>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Система дошкольного образования в районе остается без изменений и представлена десятью дошкольными учреждениями, из которых 6 самостоятельных учреждений.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Количество детей, проживающих на территории Хохольского района, остается стабильным. По состоянию на 1 января 2019 года по данным отдела статистики в районе насчитывается 2018 детей в возрасте от 0 до 7 лет. </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Fonts w:ascii="Times New Roman" w:hAnsi="Times New Roman"/>
          <w:sz w:val="28"/>
          <w:szCs w:val="28"/>
          <w:lang w:val="ru-RU"/>
        </w:rPr>
        <w:t xml:space="preserve">В настоящее время дошкольное образование, а также присмотр и уход в детских садах получают 1100 детей, из них в возрасте от 3 до 7 лет – 980, 120 детей от 1,5 до 3-х лет. </w:t>
      </w:r>
      <w:r w:rsidRPr="004D448B">
        <w:rPr>
          <w:rFonts w:ascii="Times New Roman" w:hAnsi="Times New Roman"/>
          <w:sz w:val="28"/>
          <w:szCs w:val="28"/>
          <w:shd w:val="clear" w:color="auto" w:fill="FFFFFF"/>
          <w:lang w:val="ru-RU"/>
        </w:rPr>
        <w:t>Год назад мы обозначали вопрос о зачислении в детские сады детей более раннего возраста. И вот уже</w:t>
      </w:r>
      <w:r w:rsidRPr="004D448B">
        <w:rPr>
          <w:rFonts w:ascii="Times New Roman" w:hAnsi="Times New Roman"/>
          <w:color w:val="FF0000"/>
          <w:sz w:val="28"/>
          <w:szCs w:val="28"/>
          <w:shd w:val="clear" w:color="auto" w:fill="FFFFFF"/>
          <w:lang w:val="ru-RU"/>
        </w:rPr>
        <w:t xml:space="preserve"> </w:t>
      </w:r>
      <w:r w:rsidRPr="004D448B">
        <w:rPr>
          <w:rFonts w:ascii="Times New Roman" w:hAnsi="Times New Roman"/>
          <w:spacing w:val="-3"/>
          <w:sz w:val="28"/>
          <w:szCs w:val="28"/>
          <w:lang w:val="ru-RU"/>
        </w:rPr>
        <w:t xml:space="preserve">с 2019 года  благодаря реализации на территории  района федерального проекта «Содействие занятости женщин - создание условий дошкольного образования для детей в возрасте до трех лет» в рамках национального проекта «Демография» </w:t>
      </w:r>
      <w:r w:rsidRPr="004D448B">
        <w:rPr>
          <w:rStyle w:val="ac"/>
          <w:rFonts w:ascii="Times New Roman" w:hAnsi="Times New Roman"/>
          <w:sz w:val="28"/>
          <w:szCs w:val="28"/>
          <w:bdr w:val="none" w:sz="0" w:space="0" w:color="auto" w:frame="1"/>
          <w:lang w:val="ru-RU"/>
        </w:rPr>
        <w:t xml:space="preserve">завершилось  строительство пристроек </w:t>
      </w:r>
      <w:r w:rsidRPr="004D448B">
        <w:rPr>
          <w:rFonts w:ascii="Times New Roman" w:hAnsi="Times New Roman"/>
          <w:sz w:val="28"/>
          <w:szCs w:val="28"/>
          <w:lang w:val="ru-RU"/>
        </w:rPr>
        <w:t xml:space="preserve">к детским садам «Родничок» и «Теремок» на 100 ясельных мест. На </w:t>
      </w:r>
      <w:r w:rsidRPr="004D448B">
        <w:rPr>
          <w:rFonts w:ascii="Times New Roman" w:hAnsi="Times New Roman"/>
          <w:color w:val="000000" w:themeColor="text1"/>
          <w:sz w:val="28"/>
          <w:szCs w:val="28"/>
          <w:lang w:val="ru-RU"/>
        </w:rPr>
        <w:t>эти мероприятия выделено: 121366500  рублей из них:  из  федерального бюджета 24000, 0 тыс. руб.; из областного – 96977100 рублей, из муниципального – 389400 рублей</w:t>
      </w:r>
      <w:r w:rsidRPr="004D448B">
        <w:rPr>
          <w:rFonts w:ascii="Times New Roman" w:hAnsi="Times New Roman"/>
          <w:sz w:val="28"/>
          <w:szCs w:val="28"/>
          <w:lang w:val="ru-RU"/>
        </w:rPr>
        <w:t xml:space="preserve">.   С целью создания дополнительных мест для детей младшего дошкольного возраста  в рамках Государственной программы Воронежской области  </w:t>
      </w:r>
      <w:r w:rsidRPr="004D448B">
        <w:rPr>
          <w:rFonts w:ascii="Times New Roman" w:hAnsi="Times New Roman"/>
          <w:spacing w:val="-6"/>
          <w:sz w:val="28"/>
          <w:szCs w:val="28"/>
          <w:lang w:val="ru-RU"/>
        </w:rPr>
        <w:t>«Развитие образования»</w:t>
      </w:r>
      <w:r w:rsidRPr="004D448B">
        <w:rPr>
          <w:rFonts w:ascii="Times New Roman" w:hAnsi="Times New Roman"/>
          <w:sz w:val="28"/>
          <w:szCs w:val="28"/>
          <w:lang w:val="ru-RU"/>
        </w:rPr>
        <w:t xml:space="preserve">  проведен ремонт   помещений в Устьевской  средней общеобразовательной школе на общую сумму 2000, 0 тыс. руб. За счет районного бюджета на сумму 244350 рублей приобретено оборудование, мебель, мягкий инвентарь, текстиль и игрушки. В результате данного мероприятия  создано 20 дополнительных мест для детей в возрасте до 3-х лет.</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Fonts w:ascii="Times New Roman" w:hAnsi="Times New Roman"/>
          <w:sz w:val="28"/>
          <w:szCs w:val="28"/>
          <w:lang w:val="ru-RU"/>
        </w:rPr>
        <w:t>Соответственно прирост контингента в дошкольных учреждениях Хохольского муниципального  района за 2019 год составил  5 %.</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Fonts w:ascii="Times New Roman" w:hAnsi="Times New Roman"/>
          <w:sz w:val="28"/>
          <w:szCs w:val="28"/>
          <w:lang w:val="ru-RU"/>
        </w:rPr>
        <w:t>Образовательная деятельность в дошкольных учреждениях реализуется в соответствии с федеральным государственным образовательным стандартом дошкольного образования. В 6 дошкольных учреждениях (МБДОУ ЦРР-детский сад «Теремок», МБДОУ ЦРР-детский сад «Родничок», МБДОУ детский сад «Колокольчик», МКДОУ детский сад «Сказка», МКДОУ детский сад «Светлячок», МБДОУ детский сад «Солнышко») внедрена сетевая форма взаимодействия с учреждениями дополнительного образования: Хохольской и Гремяченской ДШИ, Домом детского творчества, что позволяет повысить качество образования у детей дошкольного возраста.</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Fonts w:ascii="Times New Roman" w:hAnsi="Times New Roman"/>
          <w:sz w:val="28"/>
          <w:szCs w:val="28"/>
          <w:lang w:val="ru-RU"/>
        </w:rPr>
        <w:t>В целях повышения компетентности каждого родителя в вопросах воспитания в прошедшем учебном году на территории района консультационные центры функционировали пока только в 6  дошкольных учреждениях.</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Fonts w:ascii="Times New Roman" w:hAnsi="Times New Roman"/>
          <w:sz w:val="28"/>
          <w:szCs w:val="28"/>
          <w:lang w:val="ru-RU"/>
        </w:rPr>
        <w:t>В  2019 году в консультационные центры дошкольных учреждений  района обратилось  24  родителя по вопросам физического, психического и педагогического развития детей в возрасте от 1 года до 3 лет – с ограниченными  возможностями здоровья и детей -  инвалидов (2016 г. – 13 чел.; 2017г. – 18 чел.; 2018г. – 23 чел.). Деятельность центров востребована, особенно для родителей, чьи дети дошкольного возраста имеют статус инвалида и не посещают дошкольных учреждения.</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Fonts w:ascii="Times New Roman" w:hAnsi="Times New Roman"/>
          <w:color w:val="0D0D0D" w:themeColor="text1" w:themeTint="F2"/>
          <w:sz w:val="28"/>
          <w:szCs w:val="28"/>
          <w:shd w:val="clear" w:color="auto" w:fill="FFFFFF"/>
          <w:lang w:val="ru-RU"/>
        </w:rPr>
        <w:t xml:space="preserve">Важным фактором, влияющим на развитие муниципальной системы образования </w:t>
      </w:r>
      <w:r w:rsidRPr="004D448B">
        <w:rPr>
          <w:rFonts w:ascii="Times New Roman" w:hAnsi="Times New Roman"/>
          <w:sz w:val="28"/>
          <w:szCs w:val="28"/>
          <w:lang w:val="ru-RU"/>
        </w:rPr>
        <w:t xml:space="preserve">в условиях её реформирования,  продолжает оставаться </w:t>
      </w:r>
      <w:r w:rsidRPr="004D448B">
        <w:rPr>
          <w:rFonts w:ascii="Times New Roman" w:hAnsi="Times New Roman"/>
          <w:sz w:val="28"/>
          <w:szCs w:val="28"/>
          <w:shd w:val="clear" w:color="auto" w:fill="FFFFFF" w:themeFill="background1"/>
          <w:lang w:val="ru-RU"/>
        </w:rPr>
        <w:t>демографическая ситуация</w:t>
      </w:r>
      <w:r w:rsidRPr="004D448B">
        <w:rPr>
          <w:rFonts w:ascii="Times New Roman" w:hAnsi="Times New Roman"/>
          <w:color w:val="0D0D0D" w:themeColor="text1" w:themeTint="F2"/>
          <w:sz w:val="28"/>
          <w:szCs w:val="28"/>
          <w:shd w:val="clear" w:color="auto" w:fill="FFFFFF"/>
          <w:lang w:val="ru-RU"/>
        </w:rPr>
        <w:t xml:space="preserve">. За последние три года численность  обучающихся увеличилось на 30 человек и составило 2524 чел. (2017 год 2494, 2018 год- 2504). </w:t>
      </w:r>
      <w:r w:rsidRPr="004D448B">
        <w:rPr>
          <w:rFonts w:ascii="Times New Roman" w:hAnsi="Times New Roman"/>
          <w:sz w:val="28"/>
          <w:szCs w:val="28"/>
          <w:lang w:val="ru-RU"/>
        </w:rPr>
        <w:t>Все  это привело к увеличению средней наполняемости классов по району:  в общеобразовательной школе, расположенной в городской местности с населением менее 15 тысяч жителей (Хохольский лицей) -26,3 (в 2017 г.- 24,5), в школах расположенных в сельской местности, не отнесенных к малокомплектным (Гремяченская СОШ, Хохольская СОШ, Орловская СОШ, Староникольская СОШ, Новогремяченская СОШ) – 19,4  (в 2017 г.- 19,3) , в школах среднего и  основного общего образования с численностью от 101 до 154 и  от 61 до 126 ученика соответственно (Гремяченская ООШ)  -12, 6 (в 2017 г.- 9,2)  В малокомплектных школах наполняемость классов составила 7,0 (в 2017 г.- 6,2). Средняя заработная плата педагогических работников за 2019 год составила 29009  руб.</w:t>
      </w:r>
    </w:p>
    <w:p w:rsidR="004D448B" w:rsidRPr="002644E5" w:rsidRDefault="004D448B" w:rsidP="00883A32">
      <w:pPr>
        <w:tabs>
          <w:tab w:val="left" w:pos="2977"/>
        </w:tabs>
        <w:spacing w:line="276" w:lineRule="auto"/>
        <w:ind w:firstLine="709"/>
        <w:contextualSpacing/>
        <w:jc w:val="both"/>
        <w:rPr>
          <w:color w:val="000000" w:themeColor="text1"/>
          <w:sz w:val="28"/>
          <w:szCs w:val="28"/>
        </w:rPr>
      </w:pPr>
      <w:r w:rsidRPr="002644E5">
        <w:rPr>
          <w:color w:val="000000"/>
          <w:sz w:val="28"/>
          <w:szCs w:val="28"/>
        </w:rPr>
        <w:t xml:space="preserve">Сегодня современная школа - это не просто здание с новыми пластиковыми окнами и надежной крышей. Это совершенно иное образовательное пространство. По сути, школа, становится центром, в котором ребенок проводит большую часть жизни, получает возможность развивать свои способности и таланты. </w:t>
      </w:r>
      <w:r w:rsidRPr="002644E5">
        <w:rPr>
          <w:rFonts w:eastAsia="Calibri"/>
          <w:sz w:val="28"/>
          <w:szCs w:val="28"/>
        </w:rPr>
        <w:t xml:space="preserve"> </w:t>
      </w:r>
      <w:r w:rsidRPr="002644E5">
        <w:rPr>
          <w:sz w:val="28"/>
          <w:szCs w:val="28"/>
        </w:rPr>
        <w:t xml:space="preserve">Поэтому одной из важнейших задач в сфере общего образования в районе остается развитие  цифровой среды, где есть всевозможные коммуникации, где  дети учатся в одну смену, имеют возможность заниматься на дополнительных занятиях. Уже в 2019 году в рамках национального проекта «Образование», федерального проекта «Современная школа» </w:t>
      </w:r>
      <w:r w:rsidRPr="00320A05">
        <w:rPr>
          <w:rStyle w:val="a8"/>
          <w:rFonts w:ascii="Times New Roman" w:hAnsi="Times New Roman"/>
          <w:b w:val="0"/>
          <w:i w:val="0"/>
          <w:sz w:val="28"/>
          <w:szCs w:val="28"/>
          <w:bdr w:val="none" w:sz="0" w:space="0" w:color="auto" w:frame="1"/>
        </w:rPr>
        <w:t>созданы центры образования цифрового и гуманитарного профилей «Точка роста» в Новогремяченской и Орловской  средних школах,</w:t>
      </w:r>
      <w:r w:rsidRPr="002644E5">
        <w:rPr>
          <w:color w:val="000000"/>
          <w:sz w:val="28"/>
          <w:szCs w:val="28"/>
        </w:rPr>
        <w:t xml:space="preserve"> предусматривающие помещения для проектной деятельности и дополнительного образования, для организации  групповой и индивидуальной работы, оборудования кабинетов технологии, информатики, ОБЖ.   </w:t>
      </w:r>
      <w:r w:rsidRPr="002644E5">
        <w:rPr>
          <w:color w:val="000000" w:themeColor="text1"/>
          <w:sz w:val="28"/>
          <w:szCs w:val="28"/>
        </w:rPr>
        <w:t>На  эти цели выделено 1777,3 тыс. руб. на ремонтные работы помещений, 3328,8  тыс. руб. для  оснащения мебелью и оборудованием кабинеты.</w:t>
      </w:r>
    </w:p>
    <w:p w:rsidR="004D448B" w:rsidRPr="002644E5" w:rsidRDefault="004D448B" w:rsidP="00883A32">
      <w:pPr>
        <w:tabs>
          <w:tab w:val="left" w:pos="2977"/>
        </w:tabs>
        <w:spacing w:line="276" w:lineRule="auto"/>
        <w:ind w:firstLine="709"/>
        <w:contextualSpacing/>
        <w:jc w:val="both"/>
        <w:rPr>
          <w:color w:val="000000"/>
          <w:sz w:val="28"/>
          <w:szCs w:val="28"/>
        </w:rPr>
      </w:pPr>
      <w:r w:rsidRPr="002644E5">
        <w:rPr>
          <w:sz w:val="28"/>
          <w:szCs w:val="28"/>
        </w:rPr>
        <w:t xml:space="preserve">Ежегодно в учреждениях образования района </w:t>
      </w:r>
      <w:r w:rsidRPr="002644E5">
        <w:rPr>
          <w:color w:val="000000"/>
          <w:sz w:val="28"/>
          <w:szCs w:val="28"/>
        </w:rPr>
        <w:t>проводится работа по капитальному ремонту учебных помещений и современном оснащении школ в соответствии с требованиями государственных образовательных стандартов.</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В рамках Государственной программы Воронежской области  </w:t>
      </w:r>
      <w:r w:rsidRPr="002644E5">
        <w:rPr>
          <w:spacing w:val="-6"/>
          <w:sz w:val="28"/>
          <w:szCs w:val="28"/>
        </w:rPr>
        <w:t>«Развитие образования»</w:t>
      </w:r>
      <w:r w:rsidRPr="002644E5">
        <w:rPr>
          <w:sz w:val="28"/>
          <w:szCs w:val="28"/>
        </w:rPr>
        <w:t xml:space="preserve"> завершен   ремонт фасада и кровли Семидесятской средней школы на общую сумму 5900,0 тыс. руб. и ремонт мягкой кровли перехода в Хохольском лицее на сумму 293 тыс. руб.</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На выполнение мероприятий по капитальному ремонту</w:t>
      </w:r>
      <w:r w:rsidRPr="002644E5">
        <w:rPr>
          <w:bCs/>
          <w:sz w:val="28"/>
          <w:szCs w:val="28"/>
        </w:rPr>
        <w:t xml:space="preserve"> </w:t>
      </w:r>
      <w:r w:rsidRPr="002644E5">
        <w:rPr>
          <w:sz w:val="28"/>
          <w:szCs w:val="28"/>
        </w:rPr>
        <w:t>с привлечением внебюджетных средств (из расчета  50*50) израсходовано 4000,0 тыс, руб. Проведен ремонт гардеробной, коридора, класса ритмики в подвальном помещении  Хохольского лицее, произведена замена оконных блоков, частичный ремонт электропроводки в Яблоченской средней школе, ремонт учебных кабинетов в Устьевской средней школе, ремонт медицинского кабинета и туалета в Новогремяченской школе. Так же в рамках данной программы отремонтирован  туалета в доме детского  творчества и  пищеблока в детском саду Теремок.</w:t>
      </w:r>
    </w:p>
    <w:p w:rsidR="004D448B" w:rsidRPr="002644E5" w:rsidRDefault="004D448B" w:rsidP="00883A32">
      <w:pPr>
        <w:tabs>
          <w:tab w:val="left" w:pos="2977"/>
        </w:tabs>
        <w:spacing w:line="276" w:lineRule="auto"/>
        <w:ind w:firstLine="709"/>
        <w:contextualSpacing/>
        <w:jc w:val="both"/>
        <w:outlineLvl w:val="1"/>
        <w:rPr>
          <w:sz w:val="28"/>
          <w:szCs w:val="28"/>
        </w:rPr>
      </w:pPr>
      <w:r w:rsidRPr="002644E5">
        <w:rPr>
          <w:sz w:val="28"/>
          <w:szCs w:val="28"/>
        </w:rPr>
        <w:t>На выполнение мероприятий антитеррористической защищенности учреждений, согласно Дорожной карте из районного бюджета выделено 1040,0 тысяч рублей на модернизацию системы видеонаблюдения, охранного телевидения и оборудование системы контроля и управления доступом</w:t>
      </w:r>
    </w:p>
    <w:p w:rsidR="004D448B" w:rsidRDefault="004D448B" w:rsidP="00883A32">
      <w:pPr>
        <w:tabs>
          <w:tab w:val="left" w:pos="2977"/>
        </w:tabs>
        <w:spacing w:line="276" w:lineRule="auto"/>
        <w:ind w:firstLine="709"/>
        <w:contextualSpacing/>
        <w:jc w:val="both"/>
        <w:outlineLvl w:val="1"/>
        <w:rPr>
          <w:sz w:val="28"/>
          <w:szCs w:val="28"/>
        </w:rPr>
      </w:pPr>
      <w:r w:rsidRPr="002644E5">
        <w:rPr>
          <w:sz w:val="28"/>
          <w:szCs w:val="28"/>
        </w:rPr>
        <w:t>На модернизацию пожарной сигнализации, обработку чердачных перекрытий, заправку огнетушителей израсходовано около 800,0 тыс. руб. Особое внимание уделили</w:t>
      </w:r>
      <w:r w:rsidRPr="002644E5">
        <w:rPr>
          <w:b/>
          <w:sz w:val="28"/>
          <w:szCs w:val="28"/>
        </w:rPr>
        <w:t xml:space="preserve"> </w:t>
      </w:r>
      <w:r w:rsidRPr="002644E5">
        <w:rPr>
          <w:sz w:val="28"/>
          <w:szCs w:val="28"/>
        </w:rPr>
        <w:t xml:space="preserve">  подготовке учреждений к отопительному сезону. С этого года  газовые котельные переведены на обслуживание в ООО «Астур-Сервис». На подготовку котельных к новому отопительному сезону израсходовано 1927,0 тысяч рублей.  </w:t>
      </w:r>
    </w:p>
    <w:p w:rsidR="00E253B4" w:rsidRDefault="004D448B" w:rsidP="00E253B4">
      <w:pPr>
        <w:tabs>
          <w:tab w:val="left" w:pos="2977"/>
        </w:tabs>
        <w:spacing w:line="276" w:lineRule="auto"/>
        <w:contextualSpacing/>
        <w:jc w:val="both"/>
        <w:outlineLvl w:val="1"/>
        <w:rPr>
          <w:color w:val="000000" w:themeColor="text1"/>
          <w:sz w:val="28"/>
          <w:szCs w:val="28"/>
        </w:rPr>
      </w:pPr>
      <w:r w:rsidRPr="002644E5">
        <w:rPr>
          <w:color w:val="000000" w:themeColor="text1"/>
          <w:sz w:val="28"/>
          <w:szCs w:val="28"/>
        </w:rPr>
        <w:t>На сегодняшний день более  92,0 %  учреждений соответствуют современным требованиям обучения. Основные причины несоответствия муниципальных общеобразовательных учреж</w:t>
      </w:r>
      <w:r w:rsidR="00D068A2">
        <w:rPr>
          <w:color w:val="000000" w:themeColor="text1"/>
          <w:sz w:val="28"/>
          <w:szCs w:val="28"/>
        </w:rPr>
        <w:t xml:space="preserve">дений современным требованиям  </w:t>
      </w:r>
    </w:p>
    <w:p w:rsidR="004D448B" w:rsidRPr="002644E5" w:rsidRDefault="00D068A2" w:rsidP="00E253B4">
      <w:pPr>
        <w:tabs>
          <w:tab w:val="left" w:pos="2977"/>
        </w:tabs>
        <w:spacing w:line="276" w:lineRule="auto"/>
        <w:ind w:firstLine="709"/>
        <w:contextualSpacing/>
        <w:jc w:val="both"/>
        <w:outlineLvl w:val="1"/>
        <w:rPr>
          <w:color w:val="000000" w:themeColor="text1"/>
          <w:sz w:val="28"/>
          <w:szCs w:val="28"/>
        </w:rPr>
      </w:pPr>
      <w:r>
        <w:rPr>
          <w:color w:val="000000" w:themeColor="text1"/>
          <w:sz w:val="28"/>
          <w:szCs w:val="28"/>
        </w:rPr>
        <w:t>-</w:t>
      </w:r>
      <w:r w:rsidR="00E253B4">
        <w:rPr>
          <w:color w:val="000000" w:themeColor="text1"/>
          <w:sz w:val="28"/>
          <w:szCs w:val="28"/>
        </w:rPr>
        <w:t xml:space="preserve"> </w:t>
      </w:r>
      <w:r w:rsidR="004D448B" w:rsidRPr="002644E5">
        <w:rPr>
          <w:color w:val="000000" w:themeColor="text1"/>
          <w:sz w:val="28"/>
          <w:szCs w:val="28"/>
        </w:rPr>
        <w:t>отсутствие возможности организации образовательного процесса, отвечающего современным требованиям в  Гремяченской СОШ, Архангельская ООШ. Школы находятся в приспособленных зданиях - нет спортивного зала, пищеблока с обеденным залом,  мастерских. В 2019  году проведены проектно-изыскательные работы включая проектно-сметную документацию на пристройку Гремяченской средней школы на 250 мест. В новом  здании будут располагаться современные учебные кабинеты для 5-11 классов, кабинеты для занятий дополнительным образованием, современные спортивный и актовый залы, мастерские, типография, медиатека, школьная столовая. Общая стоимость проекта составляет 8441,9 тыс. руб. Перед нами стоит задача вхождения в федеральную программу по строительству данной пристройки уже в 2020-2021 годах. Так же в настоящее время рассматривается вопрос о строительстве новой школы в поселке Опытная станция.</w:t>
      </w:r>
    </w:p>
    <w:p w:rsidR="004D448B" w:rsidRPr="002644E5" w:rsidRDefault="004D448B" w:rsidP="00883A32">
      <w:pPr>
        <w:tabs>
          <w:tab w:val="left" w:pos="2977"/>
        </w:tabs>
        <w:spacing w:line="276" w:lineRule="auto"/>
        <w:ind w:firstLine="709"/>
        <w:contextualSpacing/>
        <w:jc w:val="both"/>
        <w:rPr>
          <w:rFonts w:eastAsia="Calibri"/>
          <w:sz w:val="28"/>
          <w:szCs w:val="28"/>
        </w:rPr>
      </w:pPr>
      <w:r w:rsidRPr="002644E5">
        <w:rPr>
          <w:color w:val="000000"/>
          <w:sz w:val="28"/>
          <w:szCs w:val="28"/>
        </w:rPr>
        <w:t xml:space="preserve">Приоритетной целью по </w:t>
      </w:r>
      <w:r w:rsidRPr="002644E5">
        <w:rPr>
          <w:spacing w:val="2"/>
          <w:sz w:val="28"/>
          <w:szCs w:val="28"/>
        </w:rPr>
        <w:t xml:space="preserve">сохранению здоровья детей и подростков </w:t>
      </w:r>
      <w:r w:rsidRPr="002644E5">
        <w:rPr>
          <w:color w:val="000000"/>
          <w:sz w:val="28"/>
          <w:szCs w:val="28"/>
        </w:rPr>
        <w:t>является – выстраивание системы по формированию здоровьесберегающей среды и здорового образа жизни от дошкольного возраста до взрослого населения как необходимой жизненной потребности.</w:t>
      </w:r>
      <w:r w:rsidRPr="002644E5">
        <w:rPr>
          <w:rFonts w:eastAsia="Calibri"/>
          <w:sz w:val="28"/>
          <w:szCs w:val="28"/>
        </w:rPr>
        <w:t xml:space="preserve"> </w:t>
      </w:r>
    </w:p>
    <w:p w:rsidR="004D448B" w:rsidRDefault="004D448B" w:rsidP="00883A32">
      <w:pPr>
        <w:tabs>
          <w:tab w:val="left" w:pos="2977"/>
        </w:tabs>
        <w:spacing w:line="276" w:lineRule="auto"/>
        <w:ind w:firstLine="709"/>
        <w:contextualSpacing/>
        <w:jc w:val="both"/>
        <w:rPr>
          <w:rFonts w:eastAsia="Calibri"/>
          <w:sz w:val="28"/>
          <w:szCs w:val="28"/>
        </w:rPr>
      </w:pPr>
      <w:r w:rsidRPr="002644E5">
        <w:rPr>
          <w:rFonts w:eastAsia="Calibri"/>
          <w:sz w:val="28"/>
          <w:szCs w:val="28"/>
        </w:rPr>
        <w:t>Ежегодно в общеобразовательных учреждениях проводится акция «Живи долго!». В 2019 году в школах проведено 786 тематических занятий, нацеленных на здоровьесбережение учащихся, с общим охватом – 1854 школьника; 34 родительских собраний по вопросам здоровьесбережение, с охватом – 1148 чел. На сайтах учреждений размещено 17 информационных материалов о реализации проекта «Живи долго!».</w:t>
      </w:r>
    </w:p>
    <w:p w:rsidR="004D448B" w:rsidRDefault="004D448B" w:rsidP="00883A32">
      <w:pPr>
        <w:tabs>
          <w:tab w:val="left" w:pos="2977"/>
        </w:tabs>
        <w:spacing w:line="276" w:lineRule="auto"/>
        <w:ind w:firstLine="709"/>
        <w:contextualSpacing/>
        <w:jc w:val="both"/>
        <w:rPr>
          <w:rFonts w:eastAsia="Calibri"/>
          <w:sz w:val="28"/>
          <w:szCs w:val="28"/>
        </w:rPr>
      </w:pPr>
      <w:r w:rsidRPr="002644E5">
        <w:rPr>
          <w:rFonts w:eastAsia="Calibri"/>
          <w:sz w:val="28"/>
          <w:szCs w:val="28"/>
        </w:rPr>
        <w:t xml:space="preserve">Ежегодно в детских садах проводится диспансеризация детей, с участием педиатров и врачей узких специальностей (окулист, отоларинголог, хирург, невропатолог, стоматолог) БУ ВО «Хохольская РБ». По итогам 2019  года,  330  детей  в возрасте от 3 до 7 лет имеют </w:t>
      </w:r>
      <w:r w:rsidRPr="002644E5">
        <w:rPr>
          <w:rFonts w:eastAsia="Calibri"/>
          <w:sz w:val="28"/>
          <w:szCs w:val="28"/>
          <w:lang w:val="en-US"/>
        </w:rPr>
        <w:t>I</w:t>
      </w:r>
      <w:r w:rsidRPr="002644E5">
        <w:rPr>
          <w:rFonts w:eastAsia="Calibri"/>
          <w:sz w:val="28"/>
          <w:szCs w:val="28"/>
        </w:rPr>
        <w:t xml:space="preserve"> группу здоровья, дошкольников со </w:t>
      </w:r>
      <w:r w:rsidRPr="002644E5">
        <w:rPr>
          <w:rFonts w:eastAsia="Calibri"/>
          <w:sz w:val="28"/>
          <w:szCs w:val="28"/>
          <w:lang w:val="en-US"/>
        </w:rPr>
        <w:t>II</w:t>
      </w:r>
      <w:r w:rsidRPr="002644E5">
        <w:rPr>
          <w:rFonts w:eastAsia="Calibri"/>
          <w:sz w:val="28"/>
          <w:szCs w:val="28"/>
        </w:rPr>
        <w:t xml:space="preserve"> группой здоровья –  619 чел.; воспитанников с </w:t>
      </w:r>
      <w:r w:rsidRPr="002644E5">
        <w:rPr>
          <w:rFonts w:eastAsia="Calibri"/>
          <w:sz w:val="28"/>
          <w:szCs w:val="28"/>
          <w:lang w:val="en-US"/>
        </w:rPr>
        <w:t>III</w:t>
      </w:r>
      <w:r w:rsidRPr="002644E5">
        <w:rPr>
          <w:rFonts w:eastAsia="Calibri"/>
          <w:sz w:val="28"/>
          <w:szCs w:val="28"/>
        </w:rPr>
        <w:t xml:space="preserve"> группой здоровья – 147,  дети с </w:t>
      </w:r>
      <w:r w:rsidRPr="002644E5">
        <w:rPr>
          <w:rFonts w:eastAsia="Calibri"/>
          <w:sz w:val="28"/>
          <w:szCs w:val="28"/>
          <w:lang w:val="en-US"/>
        </w:rPr>
        <w:t>IV</w:t>
      </w:r>
      <w:r w:rsidRPr="002644E5">
        <w:rPr>
          <w:rFonts w:eastAsia="Calibri"/>
          <w:sz w:val="28"/>
          <w:szCs w:val="28"/>
        </w:rPr>
        <w:t xml:space="preserve"> группой здоровья  в  дошкольных  учреждениях отсутствуют; дошкольников с </w:t>
      </w:r>
      <w:r w:rsidRPr="002644E5">
        <w:rPr>
          <w:rFonts w:eastAsia="Calibri"/>
          <w:sz w:val="28"/>
          <w:szCs w:val="28"/>
          <w:lang w:val="en-US"/>
        </w:rPr>
        <w:t>V</w:t>
      </w:r>
      <w:r w:rsidRPr="002644E5">
        <w:rPr>
          <w:rFonts w:eastAsia="Calibri"/>
          <w:sz w:val="28"/>
          <w:szCs w:val="28"/>
        </w:rPr>
        <w:t xml:space="preserve"> группой здоровья  в детских садах – четверо. По указанным  сведениям можно с уверенностью сказать, что  численность здоровых детей, посещающих детские сады, достаточно высока.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Учитывая тот момент, что наши дети в учреждениях образования проводят большую часть времени, важным фактором укрепления здоровья школьников является организация рационального сбалансированного питания. </w:t>
      </w:r>
      <w:r>
        <w:rPr>
          <w:sz w:val="28"/>
          <w:szCs w:val="28"/>
        </w:rPr>
        <w:t>В</w:t>
      </w:r>
      <w:r w:rsidRPr="002644E5">
        <w:rPr>
          <w:sz w:val="28"/>
          <w:szCs w:val="28"/>
        </w:rPr>
        <w:t xml:space="preserve"> прошедшем учебном году доля обучающихся 1-11классов, систематически  получающих горячее питание составила 97,0%  от общего количества обучающихся  Доля школьников, получающих  двухразовое питание,  составила 92, 2 %. </w:t>
      </w:r>
    </w:p>
    <w:p w:rsidR="004D448B" w:rsidRPr="002644E5" w:rsidRDefault="004D448B" w:rsidP="00883A32">
      <w:pPr>
        <w:pStyle w:val="a9"/>
        <w:tabs>
          <w:tab w:val="left" w:pos="2977"/>
        </w:tabs>
        <w:spacing w:line="276" w:lineRule="auto"/>
        <w:contextualSpacing/>
        <w:rPr>
          <w:rFonts w:ascii="Times New Roman" w:hAnsi="Times New Roman"/>
          <w:sz w:val="28"/>
          <w:szCs w:val="28"/>
          <w:lang w:val="ru-RU"/>
        </w:rPr>
      </w:pPr>
      <w:r w:rsidRPr="002644E5">
        <w:rPr>
          <w:rFonts w:ascii="Times New Roman" w:hAnsi="Times New Roman"/>
          <w:sz w:val="28"/>
          <w:szCs w:val="28"/>
          <w:lang w:val="ru-RU"/>
        </w:rPr>
        <w:t xml:space="preserve">С  января 2019 года  питанием, на льготных условиях, обеспечены  дети из многодетных малообеспеченных семей (218 чел.);  учащиеся с ограниченными возможностями здоровья (27 чел.) и дети – инвалиды (25 чел.); ученики с дефицитом массы тела (11 чел.). </w:t>
      </w:r>
    </w:p>
    <w:p w:rsidR="004D448B" w:rsidRDefault="004D448B" w:rsidP="00883A32">
      <w:pPr>
        <w:shd w:val="clear" w:color="auto" w:fill="FFFFFF"/>
        <w:tabs>
          <w:tab w:val="left" w:pos="2977"/>
        </w:tabs>
        <w:spacing w:line="276" w:lineRule="auto"/>
        <w:ind w:firstLine="709"/>
        <w:contextualSpacing/>
        <w:jc w:val="both"/>
        <w:rPr>
          <w:color w:val="000000" w:themeColor="text1"/>
          <w:sz w:val="28"/>
          <w:szCs w:val="28"/>
        </w:rPr>
      </w:pPr>
      <w:r w:rsidRPr="002644E5">
        <w:rPr>
          <w:color w:val="000000" w:themeColor="text1"/>
          <w:sz w:val="28"/>
          <w:szCs w:val="28"/>
        </w:rPr>
        <w:t>Средняя стоимость питания  в день одного обучающегося  составила 48,44 руб., из которых из районного бюджета выделяется на питание школьников начального звена 26, 04 руб. в день;  основного – 10,85 руб. в день. Всего из районного бюджета на питание школьников в 2019 году израсходовано 10972,3 руб. (в т.ч. 5926, 4руб. средства муниципального бюджета;  5045,9 руб. средства из внебюджетных источников).</w:t>
      </w:r>
    </w:p>
    <w:p w:rsidR="004D448B" w:rsidRPr="002644E5" w:rsidRDefault="004D448B" w:rsidP="00883A32">
      <w:pPr>
        <w:shd w:val="clear" w:color="auto" w:fill="FFFFFF"/>
        <w:tabs>
          <w:tab w:val="left" w:pos="2977"/>
        </w:tabs>
        <w:spacing w:line="276" w:lineRule="auto"/>
        <w:ind w:firstLine="709"/>
        <w:contextualSpacing/>
        <w:jc w:val="both"/>
        <w:rPr>
          <w:sz w:val="28"/>
          <w:szCs w:val="28"/>
        </w:rPr>
      </w:pPr>
      <w:r w:rsidRPr="002644E5">
        <w:rPr>
          <w:sz w:val="28"/>
          <w:szCs w:val="28"/>
        </w:rPr>
        <w:t xml:space="preserve">Благодаря проведению ежегодной  диспансеризации в школах и целенаправленной  профилактической деятельности  по здоровьесбережению учащихся,  доля  детей с  </w:t>
      </w:r>
      <w:r w:rsidRPr="002644E5">
        <w:rPr>
          <w:sz w:val="28"/>
          <w:szCs w:val="28"/>
          <w:lang w:val="en-US"/>
        </w:rPr>
        <w:t>I</w:t>
      </w:r>
      <w:r w:rsidRPr="002644E5">
        <w:rPr>
          <w:sz w:val="28"/>
          <w:szCs w:val="28"/>
        </w:rPr>
        <w:t xml:space="preserve"> и </w:t>
      </w:r>
      <w:r w:rsidRPr="002644E5">
        <w:rPr>
          <w:sz w:val="28"/>
          <w:szCs w:val="28"/>
          <w:lang w:val="en-US"/>
        </w:rPr>
        <w:t>II</w:t>
      </w:r>
      <w:r w:rsidRPr="002644E5">
        <w:rPr>
          <w:sz w:val="28"/>
          <w:szCs w:val="28"/>
        </w:rPr>
        <w:t xml:space="preserve"> группами здоровья в  2019  году составила  </w:t>
      </w:r>
      <w:r w:rsidRPr="002644E5">
        <w:rPr>
          <w:sz w:val="28"/>
          <w:szCs w:val="28"/>
          <w:u w:val="single"/>
        </w:rPr>
        <w:t>76, 3 %   - 1 928 чел</w:t>
      </w:r>
      <w:r w:rsidRPr="002644E5">
        <w:rPr>
          <w:sz w:val="28"/>
          <w:szCs w:val="28"/>
        </w:rPr>
        <w:t xml:space="preserve">.:  757 чел. с </w:t>
      </w:r>
      <w:r w:rsidRPr="002644E5">
        <w:rPr>
          <w:sz w:val="28"/>
          <w:szCs w:val="28"/>
          <w:lang w:val="en-US"/>
        </w:rPr>
        <w:t>I</w:t>
      </w:r>
      <w:r w:rsidRPr="002644E5">
        <w:rPr>
          <w:sz w:val="28"/>
          <w:szCs w:val="28"/>
        </w:rPr>
        <w:t xml:space="preserve"> группой и 1171  чел. со </w:t>
      </w:r>
      <w:r w:rsidRPr="002644E5">
        <w:rPr>
          <w:sz w:val="28"/>
          <w:szCs w:val="28"/>
          <w:lang w:val="en-US"/>
        </w:rPr>
        <w:t>II</w:t>
      </w:r>
      <w:r w:rsidRPr="002644E5">
        <w:rPr>
          <w:sz w:val="28"/>
          <w:szCs w:val="28"/>
        </w:rPr>
        <w:t xml:space="preserve"> группой  (2015г.- 79,6 %; 2016г. – 79, 2 %; 2017г. – 80%; 2018г. – 87,9%) в общей численности обучающихся  муниципальных общеобразовательных учреждений. (Численность детей с </w:t>
      </w:r>
      <w:r w:rsidRPr="002644E5">
        <w:rPr>
          <w:sz w:val="28"/>
          <w:szCs w:val="28"/>
          <w:lang w:val="en-US"/>
        </w:rPr>
        <w:t>III</w:t>
      </w:r>
      <w:r w:rsidRPr="002644E5">
        <w:rPr>
          <w:sz w:val="28"/>
          <w:szCs w:val="28"/>
        </w:rPr>
        <w:t xml:space="preserve"> группой здоровья увеличилась  до 522 чел.; детей с </w:t>
      </w:r>
      <w:r w:rsidRPr="002644E5">
        <w:rPr>
          <w:sz w:val="28"/>
          <w:szCs w:val="28"/>
          <w:lang w:val="en-US"/>
        </w:rPr>
        <w:t>IV</w:t>
      </w:r>
      <w:r w:rsidRPr="002644E5">
        <w:rPr>
          <w:sz w:val="28"/>
          <w:szCs w:val="28"/>
        </w:rPr>
        <w:t xml:space="preserve"> группой – 22 чел.; с </w:t>
      </w:r>
      <w:r w:rsidRPr="002644E5">
        <w:rPr>
          <w:sz w:val="28"/>
          <w:szCs w:val="28"/>
          <w:lang w:val="en-US"/>
        </w:rPr>
        <w:t>V</w:t>
      </w:r>
      <w:r w:rsidRPr="002644E5">
        <w:rPr>
          <w:sz w:val="28"/>
          <w:szCs w:val="28"/>
        </w:rPr>
        <w:t xml:space="preserve"> группой – 54чел.)             </w:t>
      </w:r>
    </w:p>
    <w:p w:rsidR="004D448B" w:rsidRDefault="004D448B" w:rsidP="00883A32">
      <w:pPr>
        <w:tabs>
          <w:tab w:val="left" w:pos="2977"/>
        </w:tabs>
        <w:spacing w:line="276" w:lineRule="auto"/>
        <w:ind w:firstLine="709"/>
        <w:contextualSpacing/>
        <w:jc w:val="both"/>
        <w:rPr>
          <w:sz w:val="28"/>
          <w:szCs w:val="28"/>
        </w:rPr>
      </w:pPr>
      <w:r w:rsidRPr="002644E5">
        <w:rPr>
          <w:sz w:val="28"/>
          <w:szCs w:val="28"/>
        </w:rPr>
        <w:t>«Выездного телефона общения»   в 2019 году  продолжил свою работу.    За  2019 год организовано 16 выездов (в 2018г.-14) в 13  общеобразовательных учреждений района с охватом 1403 человека (в 2018г. -1149 чел.). В рамках выездов продолжено диагностирование детей, посещающих классы подготовки к школьному обучению. За отчетный период педагогами – психологами и логопедами осмотрено 56 дошкольников, по завершению диагностирования  родителям и педагогам были даны рекомендации по развитию и подготовке  детей к школьному обучению. Для подростков и старшеклассников педагогами – психологами были организованы и проведено 19 тематические занятий в ходе которых  психологи отвечали на актуальные вопросы подростков. Проблемы, которые затрагиваются в вопросах, чаще связаны со взаимоотношениями, поведением, эмоциональными состояниями.</w:t>
      </w:r>
    </w:p>
    <w:p w:rsidR="00D068A2" w:rsidRPr="002644E5" w:rsidRDefault="00D068A2" w:rsidP="00883A32">
      <w:pPr>
        <w:tabs>
          <w:tab w:val="left" w:pos="2977"/>
        </w:tabs>
        <w:spacing w:line="276" w:lineRule="auto"/>
        <w:ind w:firstLine="709"/>
        <w:contextualSpacing/>
        <w:jc w:val="both"/>
        <w:rPr>
          <w:sz w:val="28"/>
          <w:szCs w:val="28"/>
        </w:rPr>
      </w:pPr>
    </w:p>
    <w:p w:rsidR="004D448B" w:rsidRDefault="004D448B" w:rsidP="00D068A2">
      <w:pPr>
        <w:pStyle w:val="ab"/>
        <w:tabs>
          <w:tab w:val="left" w:pos="2977"/>
        </w:tabs>
        <w:spacing w:line="276" w:lineRule="auto"/>
        <w:ind w:left="0" w:firstLine="0"/>
        <w:jc w:val="center"/>
        <w:rPr>
          <w:rFonts w:ascii="Times New Roman" w:hAnsi="Times New Roman"/>
          <w:b/>
          <w:sz w:val="28"/>
          <w:szCs w:val="28"/>
          <w:lang w:val="ru-RU"/>
        </w:rPr>
      </w:pPr>
      <w:r w:rsidRPr="004D448B">
        <w:rPr>
          <w:rFonts w:ascii="Times New Roman" w:hAnsi="Times New Roman"/>
          <w:b/>
          <w:sz w:val="28"/>
          <w:szCs w:val="28"/>
          <w:lang w:val="ru-RU"/>
        </w:rPr>
        <w:t>Дополнительное образование</w:t>
      </w:r>
      <w:r w:rsidR="00D068A2">
        <w:rPr>
          <w:rFonts w:ascii="Times New Roman" w:hAnsi="Times New Roman"/>
          <w:b/>
          <w:sz w:val="28"/>
          <w:szCs w:val="28"/>
          <w:lang w:val="ru-RU"/>
        </w:rPr>
        <w:t>.</w:t>
      </w:r>
    </w:p>
    <w:p w:rsidR="00D068A2" w:rsidRPr="004D448B" w:rsidRDefault="00D068A2" w:rsidP="00883A32">
      <w:pPr>
        <w:pStyle w:val="ab"/>
        <w:tabs>
          <w:tab w:val="left" w:pos="2977"/>
        </w:tabs>
        <w:spacing w:line="276" w:lineRule="auto"/>
        <w:ind w:left="1636"/>
        <w:rPr>
          <w:rFonts w:ascii="Times New Roman" w:hAnsi="Times New Roman"/>
          <w:b/>
          <w:sz w:val="28"/>
          <w:szCs w:val="28"/>
          <w:lang w:val="ru-RU"/>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В настоящее время система дополнительного образования развивается в рамках федерального проекта «Успех каждого  проект предусматривает 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 На сегодняшний день дополнительным образованием дети занимаются </w:t>
      </w:r>
      <w:r w:rsidRPr="002644E5">
        <w:rPr>
          <w:color w:val="000000" w:themeColor="text1"/>
          <w:sz w:val="28"/>
          <w:szCs w:val="28"/>
        </w:rPr>
        <w:t>по семи направления.</w:t>
      </w:r>
      <w:r w:rsidRPr="002644E5">
        <w:rPr>
          <w:color w:val="FF0000"/>
          <w:sz w:val="28"/>
          <w:szCs w:val="28"/>
        </w:rPr>
        <w:t xml:space="preserve"> </w:t>
      </w:r>
      <w:r w:rsidRPr="002644E5">
        <w:rPr>
          <w:sz w:val="28"/>
          <w:szCs w:val="28"/>
        </w:rPr>
        <w:t xml:space="preserve">Доля детей, охваченных дополнительным образования составляет  87,5%., из них,  </w:t>
      </w:r>
      <w:r w:rsidRPr="002644E5">
        <w:rPr>
          <w:color w:val="00B050"/>
          <w:sz w:val="28"/>
          <w:szCs w:val="28"/>
        </w:rPr>
        <w:t xml:space="preserve"> </w:t>
      </w:r>
      <w:r w:rsidRPr="002644E5">
        <w:rPr>
          <w:sz w:val="28"/>
          <w:szCs w:val="28"/>
        </w:rPr>
        <w:t>охваченных дополнительными    программами технической и естественнонаучной направленностей -  38,9 %. В сельской местности доля детей охваченных дополнительным образованием составила 61,9 % от общего числа детей охваченных дополнительным образованием. Этого говорит о доступности дополнительного образования во всех учреждениях района.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Еще одно условие повышения доступности - внедрение персонифицированного финансирования дополнительного образования детей. Система персонифицированного учета с 1 сентября внедрена пока только в доме детского творчества по программам не превышающих 144 часа в год. Доля детей охваченных персонифицированным учетом составила 50 %.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На развитие естественно – научного детского  университета в Костенской школе направлена  финансовая поддержка  в сумме 478464 рублей за счет средств «Рождественского фонда». На выделенные средства приобретено оборудование для химической лаборатории и учебная мебель.   А педагог  дополнительного образования Гладышкина Анна Валерьевна  получила грантовую поддержку Рождественского фонда как педагог – наставник.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Выявление, поддержка талантливый детей, развитие всесторонне- развитой личности – одни из основных   задач учреждений дополнительного образования.</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 истекшем году двум  коллективам  Хохольской детской школы искусств  присвоено звание «Образцовый»: фольклорный коллектив «Ладушки», театральный коллектив «Лучик». Наши воспитанники  ежегодно занимают призовые места на  творческих конкурсах и спортивных мероприятиях различного уровня, которые представлены на слайде.</w:t>
      </w:r>
    </w:p>
    <w:p w:rsidR="004D448B" w:rsidRPr="002644E5" w:rsidRDefault="004D448B" w:rsidP="00883A32">
      <w:pPr>
        <w:pStyle w:val="aff0"/>
        <w:tabs>
          <w:tab w:val="left" w:pos="2977"/>
        </w:tabs>
        <w:spacing w:after="0" w:line="276" w:lineRule="auto"/>
        <w:ind w:left="40" w:right="20" w:firstLine="709"/>
        <w:contextualSpacing/>
        <w:jc w:val="both"/>
        <w:rPr>
          <w:color w:val="808080"/>
          <w:sz w:val="28"/>
          <w:szCs w:val="28"/>
          <w:shd w:val="clear" w:color="auto" w:fill="E0E0E0"/>
        </w:rPr>
      </w:pPr>
      <w:r w:rsidRPr="002644E5">
        <w:rPr>
          <w:rStyle w:val="0pt"/>
          <w:color w:val="000000"/>
          <w:sz w:val="28"/>
          <w:szCs w:val="28"/>
        </w:rPr>
        <w:t xml:space="preserve">В 2019 году победители и призеры областных, всероссийских и международных премий приняли участие в </w:t>
      </w:r>
      <w:r w:rsidRPr="002644E5">
        <w:rPr>
          <w:rStyle w:val="0pt"/>
          <w:color w:val="000000"/>
          <w:sz w:val="28"/>
          <w:szCs w:val="28"/>
          <w:lang w:val="en-US"/>
        </w:rPr>
        <w:t>V</w:t>
      </w:r>
      <w:r w:rsidRPr="002644E5">
        <w:rPr>
          <w:rStyle w:val="0pt"/>
          <w:color w:val="000000"/>
          <w:sz w:val="28"/>
          <w:szCs w:val="28"/>
        </w:rPr>
        <w:t xml:space="preserve"> форуме  Одаренных детей. </w:t>
      </w:r>
      <w:r w:rsidRPr="002644E5">
        <w:rPr>
          <w:color w:val="808080"/>
          <w:sz w:val="28"/>
          <w:szCs w:val="28"/>
          <w:shd w:val="clear" w:color="auto" w:fill="E0E0E0"/>
        </w:rPr>
        <w:t xml:space="preserve"> </w:t>
      </w:r>
      <w:r w:rsidRPr="002644E5">
        <w:rPr>
          <w:rStyle w:val="0pt"/>
          <w:color w:val="000000"/>
          <w:sz w:val="28"/>
          <w:szCs w:val="28"/>
        </w:rPr>
        <w:t xml:space="preserve">Хохольский район  представляли 16 обучающихся: </w:t>
      </w:r>
      <w:r w:rsidRPr="002644E5">
        <w:rPr>
          <w:color w:val="000000"/>
          <w:sz w:val="28"/>
          <w:szCs w:val="28"/>
        </w:rPr>
        <w:t>Григорьев Александр,</w:t>
      </w:r>
      <w:r w:rsidRPr="002644E5">
        <w:rPr>
          <w:color w:val="C00000"/>
          <w:sz w:val="28"/>
          <w:szCs w:val="28"/>
        </w:rPr>
        <w:t xml:space="preserve"> </w:t>
      </w:r>
      <w:r w:rsidRPr="002644E5">
        <w:rPr>
          <w:color w:val="000000" w:themeColor="text1"/>
          <w:sz w:val="28"/>
          <w:szCs w:val="28"/>
        </w:rPr>
        <w:t>Опрышко Евдокия,</w:t>
      </w:r>
      <w:r w:rsidRPr="002644E5">
        <w:rPr>
          <w:color w:val="000000"/>
          <w:sz w:val="28"/>
          <w:szCs w:val="28"/>
        </w:rPr>
        <w:t xml:space="preserve"> Парнева Анастасия,</w:t>
      </w:r>
      <w:r w:rsidRPr="002644E5">
        <w:rPr>
          <w:sz w:val="28"/>
          <w:szCs w:val="28"/>
        </w:rPr>
        <w:t xml:space="preserve"> Гушчян Геворг, Кулагин Кирилл,</w:t>
      </w:r>
      <w:r w:rsidRPr="002644E5">
        <w:rPr>
          <w:color w:val="000000"/>
          <w:sz w:val="28"/>
          <w:szCs w:val="28"/>
        </w:rPr>
        <w:t xml:space="preserve"> Маслова Марина, Турищева Валерия, Нечаева Алиса, Волокитина Ульяна, Волокитина Алина, Житлина Полина, Евдокимов Дмитрий, Липатова Софья, Саввина Диана, Хрипушина Ангелина и Деревщиков Данила.</w:t>
      </w:r>
      <w:r w:rsidRPr="002644E5">
        <w:rPr>
          <w:color w:val="808080"/>
          <w:sz w:val="28"/>
          <w:szCs w:val="28"/>
          <w:shd w:val="clear" w:color="auto" w:fill="E0E0E0"/>
        </w:rPr>
        <w:t xml:space="preserve">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Так же по итогам результатов  Х</w:t>
      </w:r>
      <w:r w:rsidRPr="002644E5">
        <w:rPr>
          <w:sz w:val="28"/>
          <w:szCs w:val="28"/>
          <w:lang w:val="en-US"/>
        </w:rPr>
        <w:t>VII</w:t>
      </w:r>
      <w:r w:rsidRPr="002644E5">
        <w:rPr>
          <w:sz w:val="28"/>
          <w:szCs w:val="28"/>
        </w:rPr>
        <w:t xml:space="preserve">  Спартакиады школьников Воронежской области  в своей подгруппе по численности населения  район занял 1 место, набрав 456 очка. </w:t>
      </w:r>
    </w:p>
    <w:p w:rsidR="004D448B" w:rsidRPr="002644E5" w:rsidRDefault="004D448B" w:rsidP="00883A32">
      <w:pPr>
        <w:shd w:val="clear" w:color="auto" w:fill="FFFFFF"/>
        <w:tabs>
          <w:tab w:val="left" w:pos="2977"/>
        </w:tabs>
        <w:spacing w:line="276" w:lineRule="auto"/>
        <w:ind w:firstLine="709"/>
        <w:contextualSpacing/>
        <w:jc w:val="both"/>
        <w:rPr>
          <w:color w:val="000000" w:themeColor="text1"/>
          <w:sz w:val="28"/>
          <w:szCs w:val="28"/>
        </w:rPr>
      </w:pPr>
      <w:r w:rsidRPr="002644E5">
        <w:rPr>
          <w:color w:val="000000" w:themeColor="text1"/>
          <w:sz w:val="28"/>
          <w:szCs w:val="28"/>
        </w:rPr>
        <w:t xml:space="preserve">Следует отметить участие наших детей в профильных сменах  «Репное» и «Сириус». В 2019 году «Репное» посетило 7 воспитанников. </w:t>
      </w:r>
    </w:p>
    <w:p w:rsidR="00D068A2" w:rsidRDefault="004D448B" w:rsidP="00883A32">
      <w:pPr>
        <w:tabs>
          <w:tab w:val="left" w:pos="851"/>
          <w:tab w:val="left" w:pos="1065"/>
          <w:tab w:val="left" w:pos="2977"/>
        </w:tabs>
        <w:suppressAutoHyphens/>
        <w:spacing w:line="276" w:lineRule="auto"/>
        <w:ind w:firstLine="709"/>
        <w:contextualSpacing/>
        <w:jc w:val="both"/>
        <w:rPr>
          <w:sz w:val="28"/>
          <w:szCs w:val="28"/>
        </w:rPr>
      </w:pPr>
      <w:r w:rsidRPr="002644E5">
        <w:rPr>
          <w:sz w:val="28"/>
          <w:szCs w:val="28"/>
        </w:rPr>
        <w:t>Средняя заработная плата педагогов дополнительного образования  за 2019 год составила 29500 руб.</w:t>
      </w:r>
    </w:p>
    <w:p w:rsidR="004D448B" w:rsidRPr="002644E5" w:rsidRDefault="004D448B" w:rsidP="00883A32">
      <w:pPr>
        <w:tabs>
          <w:tab w:val="left" w:pos="851"/>
          <w:tab w:val="left" w:pos="1065"/>
          <w:tab w:val="left" w:pos="2977"/>
        </w:tabs>
        <w:suppressAutoHyphens/>
        <w:spacing w:line="276" w:lineRule="auto"/>
        <w:ind w:firstLine="709"/>
        <w:contextualSpacing/>
        <w:jc w:val="both"/>
        <w:rPr>
          <w:rStyle w:val="11"/>
          <w:b/>
          <w:sz w:val="28"/>
          <w:szCs w:val="28"/>
        </w:rPr>
      </w:pPr>
      <w:r w:rsidRPr="002644E5">
        <w:rPr>
          <w:sz w:val="28"/>
          <w:szCs w:val="28"/>
        </w:rPr>
        <w:t xml:space="preserve">   </w:t>
      </w:r>
    </w:p>
    <w:p w:rsidR="004D448B" w:rsidRDefault="004D448B" w:rsidP="00D068A2">
      <w:pPr>
        <w:pStyle w:val="aff0"/>
        <w:tabs>
          <w:tab w:val="left" w:pos="2977"/>
        </w:tabs>
        <w:spacing w:line="276" w:lineRule="auto"/>
        <w:ind w:right="20"/>
        <w:contextualSpacing/>
        <w:jc w:val="center"/>
        <w:rPr>
          <w:rStyle w:val="11"/>
          <w:b/>
          <w:color w:val="000000"/>
          <w:sz w:val="28"/>
          <w:szCs w:val="28"/>
        </w:rPr>
      </w:pPr>
      <w:r w:rsidRPr="001B7DCE">
        <w:rPr>
          <w:rStyle w:val="11"/>
          <w:b/>
          <w:color w:val="000000"/>
          <w:sz w:val="28"/>
          <w:szCs w:val="28"/>
        </w:rPr>
        <w:t>Молодежная политика и организация летнего отдыха</w:t>
      </w:r>
      <w:r>
        <w:rPr>
          <w:rStyle w:val="11"/>
          <w:b/>
          <w:color w:val="000000"/>
          <w:sz w:val="28"/>
          <w:szCs w:val="28"/>
        </w:rPr>
        <w:t>.</w:t>
      </w:r>
    </w:p>
    <w:p w:rsidR="00D068A2" w:rsidRPr="001B7DCE" w:rsidRDefault="00D068A2" w:rsidP="00D068A2">
      <w:pPr>
        <w:pStyle w:val="aff0"/>
        <w:tabs>
          <w:tab w:val="left" w:pos="2977"/>
        </w:tabs>
        <w:spacing w:line="276" w:lineRule="auto"/>
        <w:ind w:right="20"/>
        <w:contextualSpacing/>
        <w:jc w:val="center"/>
        <w:rPr>
          <w:rStyle w:val="11"/>
          <w:b/>
          <w:color w:val="000000"/>
          <w:sz w:val="28"/>
          <w:szCs w:val="28"/>
        </w:rPr>
      </w:pPr>
    </w:p>
    <w:p w:rsidR="004D448B" w:rsidRPr="002644E5" w:rsidRDefault="004D448B" w:rsidP="00883A32">
      <w:pPr>
        <w:pStyle w:val="aff0"/>
        <w:tabs>
          <w:tab w:val="left" w:pos="2977"/>
        </w:tabs>
        <w:spacing w:after="0" w:line="276" w:lineRule="auto"/>
        <w:ind w:left="40" w:right="23" w:firstLine="709"/>
        <w:contextualSpacing/>
        <w:jc w:val="both"/>
        <w:rPr>
          <w:sz w:val="28"/>
          <w:szCs w:val="28"/>
        </w:rPr>
      </w:pPr>
      <w:r w:rsidRPr="002644E5">
        <w:rPr>
          <w:sz w:val="28"/>
          <w:szCs w:val="28"/>
        </w:rPr>
        <w:t xml:space="preserve">В течение последних лет сохраняется положительная динамика по количеству детей, отдохнувших в различных формах отдыха.  В 2019 году всеми формами отдыха было охвачено более 2402 ребенка школьного возраста или  95,9 % от общего количества детей школьного возраста (2016 – 32,4 %, 2017- 40,5 %, 2018 - 60 %).  </w:t>
      </w:r>
    </w:p>
    <w:p w:rsidR="004D448B" w:rsidRPr="002644E5" w:rsidRDefault="004D448B" w:rsidP="00883A32">
      <w:pPr>
        <w:pStyle w:val="aff0"/>
        <w:tabs>
          <w:tab w:val="left" w:pos="2977"/>
        </w:tabs>
        <w:spacing w:after="0" w:line="276" w:lineRule="auto"/>
        <w:ind w:left="40" w:right="23" w:firstLine="709"/>
        <w:contextualSpacing/>
        <w:jc w:val="both"/>
        <w:rPr>
          <w:sz w:val="28"/>
          <w:szCs w:val="28"/>
        </w:rPr>
      </w:pPr>
      <w:r w:rsidRPr="002644E5">
        <w:rPr>
          <w:sz w:val="28"/>
          <w:szCs w:val="28"/>
        </w:rPr>
        <w:t>На летнюю оздоровительную компанию и</w:t>
      </w:r>
      <w:r w:rsidRPr="002644E5">
        <w:rPr>
          <w:rStyle w:val="11"/>
          <w:color w:val="000000"/>
          <w:sz w:val="28"/>
          <w:szCs w:val="28"/>
        </w:rPr>
        <w:t xml:space="preserve">зрасходовано </w:t>
      </w:r>
      <w:r w:rsidRPr="002644E5">
        <w:rPr>
          <w:bCs/>
          <w:sz w:val="28"/>
          <w:szCs w:val="28"/>
        </w:rPr>
        <w:t>3 563 330 рублей: областной бюджет -2 641 400 руб., районный бюджет 921 930 руб. (2016 год -  1</w:t>
      </w:r>
      <w:r w:rsidRPr="002644E5">
        <w:rPr>
          <w:sz w:val="28"/>
          <w:szCs w:val="28"/>
        </w:rPr>
        <w:t xml:space="preserve"> 580,300 тысяч рублей, из которых 961,5 деньги областного бюджета, и 622,704  тысяч рублей из бюджета района, 2017 год - 1 918,929 тысяч рублей, из которых 984,6 деньги областного бюджета, и 934,329  тысяч рублей из бюджета района, 2018 год -  </w:t>
      </w:r>
      <w:r w:rsidRPr="002644E5">
        <w:rPr>
          <w:bCs/>
          <w:sz w:val="28"/>
          <w:szCs w:val="28"/>
        </w:rPr>
        <w:t>2 348 626 рублей: областной бюджет -741 200 руб., районный бюджет 1 607 426 руб.)</w:t>
      </w:r>
      <w:r w:rsidRPr="002644E5">
        <w:rPr>
          <w:sz w:val="28"/>
          <w:szCs w:val="28"/>
        </w:rPr>
        <w:t xml:space="preserve">. </w:t>
      </w:r>
    </w:p>
    <w:p w:rsidR="004D448B" w:rsidRPr="004D448B" w:rsidRDefault="004D448B" w:rsidP="00883A32">
      <w:pPr>
        <w:pStyle w:val="ab"/>
        <w:tabs>
          <w:tab w:val="left" w:pos="2977"/>
        </w:tabs>
        <w:spacing w:line="276" w:lineRule="auto"/>
        <w:ind w:left="0"/>
        <w:rPr>
          <w:rStyle w:val="0pt"/>
          <w:color w:val="000000"/>
          <w:sz w:val="28"/>
          <w:szCs w:val="28"/>
          <w:lang w:val="ru-RU"/>
        </w:rPr>
      </w:pPr>
      <w:r w:rsidRPr="004D448B">
        <w:rPr>
          <w:rFonts w:ascii="Times New Roman" w:hAnsi="Times New Roman"/>
          <w:sz w:val="28"/>
          <w:szCs w:val="28"/>
          <w:lang w:val="ru-RU"/>
        </w:rPr>
        <w:t xml:space="preserve">Для оценки эффективности оздоровления используются не менее 4-х показателей: рост, масса, мышечная сила и жизненная емкость легких.      </w:t>
      </w:r>
      <w:r w:rsidRPr="004D448B">
        <w:rPr>
          <w:rStyle w:val="0pt"/>
          <w:color w:val="000000"/>
          <w:sz w:val="28"/>
          <w:szCs w:val="28"/>
          <w:lang w:val="ru-RU"/>
        </w:rPr>
        <w:t xml:space="preserve">Развитие личности нераздельно связано с его воспитанием. </w:t>
      </w:r>
    </w:p>
    <w:p w:rsidR="004D448B" w:rsidRPr="004D448B" w:rsidRDefault="004D448B" w:rsidP="00883A32">
      <w:pPr>
        <w:pStyle w:val="ab"/>
        <w:tabs>
          <w:tab w:val="left" w:pos="2977"/>
        </w:tabs>
        <w:spacing w:line="276" w:lineRule="auto"/>
        <w:ind w:left="0"/>
        <w:rPr>
          <w:rFonts w:ascii="Times New Roman" w:hAnsi="Times New Roman"/>
          <w:sz w:val="28"/>
          <w:szCs w:val="28"/>
          <w:lang w:val="ru-RU"/>
        </w:rPr>
      </w:pPr>
      <w:r w:rsidRPr="004D448B">
        <w:rPr>
          <w:rStyle w:val="0pt"/>
          <w:color w:val="000000"/>
          <w:sz w:val="28"/>
          <w:szCs w:val="28"/>
          <w:lang w:val="ru-RU"/>
        </w:rPr>
        <w:t xml:space="preserve">Главным стратегическим общенациональным приоритетом было и остается граджданско - патриотическое воспитание. Гражданско - патриотическое воспитание представляет собой систематическую и целенаправленную работу всех уровней образования, направленную на развитие гражданина великой страны. </w:t>
      </w:r>
    </w:p>
    <w:p w:rsidR="004D448B" w:rsidRPr="002644E5" w:rsidRDefault="004D448B" w:rsidP="00883A32">
      <w:pPr>
        <w:pStyle w:val="aff0"/>
        <w:tabs>
          <w:tab w:val="left" w:pos="2977"/>
        </w:tabs>
        <w:spacing w:after="0" w:line="276" w:lineRule="auto"/>
        <w:ind w:left="40" w:right="40" w:firstLine="709"/>
        <w:contextualSpacing/>
        <w:jc w:val="both"/>
        <w:rPr>
          <w:rStyle w:val="0pt"/>
          <w:color w:val="000000" w:themeColor="text1"/>
          <w:sz w:val="28"/>
          <w:szCs w:val="28"/>
        </w:rPr>
      </w:pPr>
      <w:r w:rsidRPr="002644E5">
        <w:rPr>
          <w:rStyle w:val="0pt"/>
          <w:color w:val="000000" w:themeColor="text1"/>
          <w:sz w:val="28"/>
          <w:szCs w:val="28"/>
        </w:rPr>
        <w:t xml:space="preserve">По итогам 2019 года 248 школьника старше 14 лет стали членами волонтерского движения, из них 208 зарегистрированы </w:t>
      </w:r>
      <w:r w:rsidRPr="002644E5">
        <w:rPr>
          <w:color w:val="000000" w:themeColor="text1"/>
          <w:sz w:val="28"/>
          <w:szCs w:val="28"/>
        </w:rPr>
        <w:t xml:space="preserve">в  единой информационной системе </w:t>
      </w:r>
      <w:r w:rsidRPr="002644E5">
        <w:rPr>
          <w:rStyle w:val="0pt"/>
          <w:color w:val="000000" w:themeColor="text1"/>
          <w:sz w:val="28"/>
          <w:szCs w:val="28"/>
        </w:rPr>
        <w:t xml:space="preserve">«Добровольцы России» и им выданы книжки волонтера. </w:t>
      </w:r>
    </w:p>
    <w:p w:rsidR="004D448B" w:rsidRPr="002644E5" w:rsidRDefault="004D448B" w:rsidP="00883A32">
      <w:pPr>
        <w:pStyle w:val="aff2"/>
        <w:tabs>
          <w:tab w:val="left" w:pos="2977"/>
        </w:tabs>
        <w:spacing w:before="0" w:beforeAutospacing="0" w:after="0" w:afterAutospacing="0" w:line="276" w:lineRule="auto"/>
        <w:ind w:firstLine="709"/>
        <w:contextualSpacing/>
        <w:jc w:val="both"/>
        <w:rPr>
          <w:rStyle w:val="0pt"/>
          <w:color w:val="000000"/>
          <w:sz w:val="28"/>
          <w:szCs w:val="28"/>
        </w:rPr>
      </w:pPr>
      <w:r w:rsidRPr="002644E5">
        <w:rPr>
          <w:rStyle w:val="0pt"/>
          <w:color w:val="000000"/>
          <w:sz w:val="28"/>
          <w:szCs w:val="28"/>
        </w:rPr>
        <w:t xml:space="preserve">Большое значение в гражданско - патриотическом воспитании школьников имеет работа отрядов «Юнармии». </w:t>
      </w:r>
      <w:r w:rsidRPr="002644E5">
        <w:rPr>
          <w:sz w:val="28"/>
          <w:szCs w:val="28"/>
        </w:rPr>
        <w:t>Так, в 2017 году в   МБОУ «Хохольский лицей» и МБОУ «Гремяченская СОШ» создано общественное военно-патриотическое объединение</w:t>
      </w:r>
      <w:r w:rsidRPr="002644E5">
        <w:rPr>
          <w:color w:val="000000"/>
          <w:sz w:val="28"/>
          <w:szCs w:val="28"/>
        </w:rPr>
        <w:t xml:space="preserve"> «Юнармия» с общим количеством учащихся 108 человек. В октябре 2019 года на базе МБОУ «Хохольская СОШ» создано </w:t>
      </w:r>
      <w:r w:rsidRPr="002644E5">
        <w:rPr>
          <w:sz w:val="28"/>
          <w:szCs w:val="28"/>
        </w:rPr>
        <w:t>военно-патриотическое объединение</w:t>
      </w:r>
      <w:r w:rsidRPr="002644E5">
        <w:rPr>
          <w:color w:val="000000"/>
          <w:sz w:val="28"/>
          <w:szCs w:val="28"/>
        </w:rPr>
        <w:t xml:space="preserve"> «Юнармия» -70 человек. </w:t>
      </w:r>
      <w:r w:rsidRPr="002644E5">
        <w:rPr>
          <w:rStyle w:val="0pt"/>
          <w:color w:val="000000"/>
          <w:sz w:val="28"/>
          <w:szCs w:val="28"/>
        </w:rPr>
        <w:t xml:space="preserve"> Общее количество юнармейцев -188 чел.</w:t>
      </w:r>
    </w:p>
    <w:p w:rsidR="004D448B" w:rsidRPr="002644E5" w:rsidRDefault="004D448B" w:rsidP="00883A32">
      <w:pPr>
        <w:tabs>
          <w:tab w:val="left" w:pos="2977"/>
        </w:tabs>
        <w:spacing w:line="276" w:lineRule="auto"/>
        <w:ind w:firstLine="709"/>
        <w:contextualSpacing/>
        <w:jc w:val="both"/>
        <w:rPr>
          <w:color w:val="0D0D0D" w:themeColor="text1" w:themeTint="F2"/>
          <w:sz w:val="28"/>
          <w:szCs w:val="28"/>
        </w:rPr>
      </w:pPr>
    </w:p>
    <w:p w:rsidR="004D448B" w:rsidRDefault="004D448B" w:rsidP="00675994">
      <w:pPr>
        <w:tabs>
          <w:tab w:val="left" w:pos="2977"/>
        </w:tabs>
        <w:spacing w:line="276" w:lineRule="auto"/>
        <w:jc w:val="center"/>
        <w:rPr>
          <w:b/>
          <w:color w:val="0D0D0D" w:themeColor="text1" w:themeTint="F2"/>
          <w:sz w:val="28"/>
          <w:szCs w:val="28"/>
        </w:rPr>
      </w:pPr>
      <w:r w:rsidRPr="00E03EA7">
        <w:rPr>
          <w:b/>
          <w:color w:val="0D0D0D" w:themeColor="text1" w:themeTint="F2"/>
          <w:sz w:val="28"/>
          <w:szCs w:val="28"/>
        </w:rPr>
        <w:t>Спортивно-оздоровительная мероприятия.</w:t>
      </w:r>
    </w:p>
    <w:p w:rsidR="00675994" w:rsidRPr="00E03EA7" w:rsidRDefault="00675994" w:rsidP="00883A32">
      <w:pPr>
        <w:tabs>
          <w:tab w:val="left" w:pos="2977"/>
        </w:tabs>
        <w:spacing w:line="276" w:lineRule="auto"/>
        <w:ind w:left="1276" w:firstLine="709"/>
        <w:jc w:val="center"/>
        <w:rPr>
          <w:b/>
          <w:color w:val="0D0D0D" w:themeColor="text1" w:themeTint="F2"/>
          <w:sz w:val="28"/>
          <w:szCs w:val="28"/>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По вопросам организации и развития физической культуры и спорта администрацией района за   2019 году было принято 75 распоряжений, 2 постановления. Серьезное внимание администрация района, отдел по образованию, молодежной политике и спорту уделяют привлечению денежных средств всех уровней бюджета на развитие физической культуры и спорта. За   2019г. муниципальный бюджет данной отрасли составил 29 миллионов 549 тысяч рублей.</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Спортивная база является основным условием становления и развития массовой физической культуры. Всего спортивных сооружений в районе 122 из них: 89 спортивных плоскостных сооружени</w:t>
      </w:r>
      <w:r w:rsidR="00675994">
        <w:rPr>
          <w:sz w:val="28"/>
          <w:szCs w:val="28"/>
        </w:rPr>
        <w:t>й, 20 спортивных залов, 2 тира</w:t>
      </w:r>
      <w:r w:rsidRPr="002644E5">
        <w:rPr>
          <w:sz w:val="28"/>
          <w:szCs w:val="28"/>
        </w:rPr>
        <w:t>, бассейн (6 дорожек, длинна дорожки 25м.), другие спортивные сооружения</w:t>
      </w:r>
    </w:p>
    <w:p w:rsidR="004D448B" w:rsidRPr="002644E5" w:rsidRDefault="004D448B" w:rsidP="00883A32">
      <w:pPr>
        <w:tabs>
          <w:tab w:val="left" w:pos="2977"/>
        </w:tabs>
        <w:spacing w:line="276" w:lineRule="auto"/>
        <w:ind w:firstLine="709"/>
        <w:contextualSpacing/>
        <w:jc w:val="both"/>
        <w:rPr>
          <w:color w:val="000000" w:themeColor="text1"/>
          <w:sz w:val="28"/>
          <w:szCs w:val="28"/>
        </w:rPr>
      </w:pPr>
      <w:r w:rsidRPr="002644E5">
        <w:rPr>
          <w:sz w:val="28"/>
          <w:szCs w:val="28"/>
        </w:rPr>
        <w:t>Центр тестирования Всероссийского физкультурно-спортивного комплекса «Готов к труду и обороне» ведет работу по приему нормативов среди всего населения района. Доля н</w:t>
      </w:r>
      <w:r w:rsidR="00675994">
        <w:rPr>
          <w:sz w:val="28"/>
          <w:szCs w:val="28"/>
        </w:rPr>
        <w:t>аселения принявших участие в ком</w:t>
      </w:r>
      <w:r w:rsidRPr="002644E5">
        <w:rPr>
          <w:sz w:val="28"/>
          <w:szCs w:val="28"/>
        </w:rPr>
        <w:t xml:space="preserve">плексе ГТО за отчетный период </w:t>
      </w:r>
      <w:r w:rsidRPr="002644E5">
        <w:rPr>
          <w:color w:val="000000" w:themeColor="text1"/>
          <w:sz w:val="28"/>
          <w:szCs w:val="28"/>
        </w:rPr>
        <w:t>составила 6,78%.</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Наиболее эффективным и действенным средством решения социально – оздоровительных задач, направленных на формирование физического и духовного здоровья, является участие широких слоёв населения в различных спортивно массовых мероприятиях. У нас сложилась и успешно работает система организации и проведения комплексных Спартакиад среди учащихся, поселений района. Проходят ежегодные первенства района по следующим видам спорта: футболу, баскетболу, волейболу, настольному теннису, мини-футболу, русской лапте, шахматам, легкоатлетическому кроссу, пляжному волейболу, стрит-болу, пляжному футболу, зимняя рыбалка, плаванию. Спортсмены района активно участвуют в областных соревнованиях среди взрослого населения. В 2019 году женская команда по настольному теннису заняла второе место в финале Спартакиады городов и районов Воронежской области. В этих же соревнованиях первое место заняла мужская команда по лапте. В легкой атлетике заняли третье место. Районная команда по футболу приняла участие в областном первенстве по футболу памяти Героя Советского союза И.Е.Просяного. </w:t>
      </w:r>
    </w:p>
    <w:p w:rsidR="004D448B" w:rsidRPr="002644E5" w:rsidRDefault="004D448B" w:rsidP="00883A32">
      <w:pPr>
        <w:tabs>
          <w:tab w:val="left" w:pos="2977"/>
        </w:tabs>
        <w:spacing w:line="276" w:lineRule="auto"/>
        <w:ind w:firstLine="709"/>
        <w:contextualSpacing/>
        <w:jc w:val="both"/>
        <w:rPr>
          <w:sz w:val="28"/>
          <w:szCs w:val="28"/>
        </w:rPr>
      </w:pPr>
      <w:r w:rsidRPr="002644E5">
        <w:rPr>
          <w:rFonts w:eastAsia="Calibri"/>
          <w:sz w:val="28"/>
          <w:szCs w:val="28"/>
        </w:rPr>
        <w:t xml:space="preserve">Спортивно-оздоровительный комплекс Хохольский объединяет 4 спортивных объекта: бассейн «Дельфин», ФОК «ХОХОЛ-АРЕНА», стадион «Юбилейный» и прогулочную трассу. В структуре посещаемости </w:t>
      </w:r>
      <w:r w:rsidRPr="002644E5">
        <w:rPr>
          <w:rFonts w:eastAsia="Calibri"/>
          <w:color w:val="000000"/>
          <w:spacing w:val="-1"/>
          <w:sz w:val="28"/>
          <w:szCs w:val="28"/>
        </w:rPr>
        <w:t>дети составляют - 31%</w:t>
      </w:r>
      <w:r w:rsidRPr="002644E5">
        <w:rPr>
          <w:rFonts w:eastAsia="Calibri"/>
          <w:sz w:val="28"/>
          <w:szCs w:val="28"/>
        </w:rPr>
        <w:t xml:space="preserve"> </w:t>
      </w:r>
      <w:r w:rsidRPr="002644E5">
        <w:rPr>
          <w:rFonts w:eastAsia="Calibri"/>
          <w:color w:val="000000"/>
          <w:spacing w:val="-1"/>
          <w:sz w:val="28"/>
          <w:szCs w:val="28"/>
        </w:rPr>
        <w:t>Женщин- 34%,</w:t>
      </w:r>
      <w:r w:rsidRPr="002644E5">
        <w:rPr>
          <w:rFonts w:eastAsia="Calibri"/>
          <w:sz w:val="28"/>
          <w:szCs w:val="28"/>
        </w:rPr>
        <w:t xml:space="preserve"> </w:t>
      </w:r>
      <w:r w:rsidRPr="002644E5">
        <w:rPr>
          <w:rFonts w:eastAsia="Calibri"/>
          <w:color w:val="000000"/>
          <w:sz w:val="28"/>
          <w:szCs w:val="28"/>
        </w:rPr>
        <w:t xml:space="preserve">Мужчин- 35%.  Общая численность </w:t>
      </w:r>
      <w:r w:rsidRPr="002644E5">
        <w:rPr>
          <w:sz w:val="28"/>
          <w:szCs w:val="28"/>
        </w:rPr>
        <w:t xml:space="preserve">занимающихся за 2019 год составила 7875 человек.  </w:t>
      </w:r>
    </w:p>
    <w:p w:rsidR="004D448B" w:rsidRPr="002644E5" w:rsidRDefault="00675994" w:rsidP="00883A32">
      <w:pPr>
        <w:tabs>
          <w:tab w:val="left" w:pos="2977"/>
        </w:tabs>
        <w:spacing w:line="276" w:lineRule="auto"/>
        <w:ind w:firstLine="709"/>
        <w:contextualSpacing/>
        <w:jc w:val="both"/>
        <w:rPr>
          <w:rFonts w:eastAsia="Calibri"/>
          <w:color w:val="000000"/>
          <w:sz w:val="28"/>
          <w:szCs w:val="28"/>
        </w:rPr>
      </w:pPr>
      <w:r>
        <w:rPr>
          <w:rFonts w:eastAsia="Calibri"/>
          <w:sz w:val="28"/>
          <w:szCs w:val="28"/>
        </w:rPr>
        <w:t xml:space="preserve">За </w:t>
      </w:r>
      <w:r w:rsidR="004D448B" w:rsidRPr="002644E5">
        <w:rPr>
          <w:rFonts w:eastAsia="Calibri"/>
          <w:sz w:val="28"/>
          <w:szCs w:val="28"/>
        </w:rPr>
        <w:t>2019 год обучено плавать 166 детей и 25 человек взрослых. Всего 191 человек. Во втором полугодии 2019 года организована детская школа выходного дня «Дельфинёнок» для детей и родителей, желающих обучиться плаванию, что позволило увеличить количество детей, обученных плавать на 116 человек больше, чем в 2018 году. На</w:t>
      </w:r>
      <w:r w:rsidR="004D448B" w:rsidRPr="002644E5">
        <w:rPr>
          <w:sz w:val="28"/>
          <w:szCs w:val="28"/>
        </w:rPr>
        <w:t xml:space="preserve"> бесплатной основе на объектах учреждения </w:t>
      </w:r>
      <w:r w:rsidR="004D448B" w:rsidRPr="002644E5">
        <w:rPr>
          <w:rFonts w:eastAsia="Calibri"/>
          <w:sz w:val="28"/>
          <w:szCs w:val="28"/>
        </w:rPr>
        <w:t xml:space="preserve">проводятся уроки физкультуры, спортивные мероприятия школ, которые организуют тренеры и педагоги. </w:t>
      </w:r>
      <w:r w:rsidR="004D448B" w:rsidRPr="002644E5">
        <w:rPr>
          <w:sz w:val="28"/>
          <w:szCs w:val="28"/>
        </w:rPr>
        <w:t xml:space="preserve">В период школьных каникул на всех объектах ежедневно по отдельному плану проводятся мероприятия и соревнования для детей и родителей. Всего в 2019 году для данной категории проведено: 59 мероприятий, 36 соревнований. </w:t>
      </w:r>
      <w:r w:rsidR="004D448B" w:rsidRPr="002644E5">
        <w:rPr>
          <w:rFonts w:eastAsia="Calibri"/>
          <w:sz w:val="28"/>
          <w:szCs w:val="28"/>
        </w:rPr>
        <w:t>За отчётн</w:t>
      </w:r>
      <w:r w:rsidR="004D448B" w:rsidRPr="002644E5">
        <w:rPr>
          <w:sz w:val="28"/>
          <w:szCs w:val="28"/>
        </w:rPr>
        <w:t xml:space="preserve">ый период </w:t>
      </w:r>
      <w:r w:rsidR="004D448B" w:rsidRPr="002644E5">
        <w:rPr>
          <w:rFonts w:eastAsia="Calibri"/>
          <w:sz w:val="28"/>
          <w:szCs w:val="28"/>
        </w:rPr>
        <w:t>число</w:t>
      </w:r>
      <w:r w:rsidR="004D448B" w:rsidRPr="002644E5">
        <w:rPr>
          <w:sz w:val="28"/>
          <w:szCs w:val="28"/>
        </w:rPr>
        <w:t xml:space="preserve"> индивидуальных консультаций с инструктором, тестирований, составлений индивидуальных программ тренировок в бассейне и тренажёрных залах составило- 2437 (бассейн), 2762</w:t>
      </w:r>
      <w:r w:rsidR="004D448B" w:rsidRPr="002644E5">
        <w:rPr>
          <w:rFonts w:eastAsia="Calibri"/>
          <w:sz w:val="28"/>
          <w:szCs w:val="28"/>
        </w:rPr>
        <w:t xml:space="preserve"> (ФОК). </w:t>
      </w:r>
      <w:r w:rsidR="004D448B" w:rsidRPr="002644E5">
        <w:rPr>
          <w:sz w:val="28"/>
          <w:szCs w:val="28"/>
        </w:rPr>
        <w:t>Число посещений индивидуальных занятий с инструктором составило – 1176, заработано -266030 рублей.</w:t>
      </w:r>
      <w:r w:rsidR="004D448B" w:rsidRPr="002644E5">
        <w:rPr>
          <w:rFonts w:eastAsia="Calibri"/>
          <w:color w:val="000000"/>
          <w:sz w:val="28"/>
          <w:szCs w:val="28"/>
        </w:rPr>
        <w:t xml:space="preserve">  </w:t>
      </w:r>
    </w:p>
    <w:p w:rsidR="004D448B" w:rsidRPr="002644E5" w:rsidRDefault="004D448B" w:rsidP="00883A32">
      <w:pPr>
        <w:tabs>
          <w:tab w:val="left" w:pos="2977"/>
        </w:tabs>
        <w:spacing w:line="276" w:lineRule="auto"/>
        <w:ind w:firstLine="709"/>
        <w:contextualSpacing/>
        <w:jc w:val="both"/>
        <w:rPr>
          <w:color w:val="000000" w:themeColor="text1"/>
          <w:sz w:val="28"/>
          <w:szCs w:val="28"/>
        </w:rPr>
      </w:pPr>
      <w:r w:rsidRPr="002644E5">
        <w:rPr>
          <w:rFonts w:eastAsia="Calibri"/>
          <w:sz w:val="28"/>
          <w:szCs w:val="28"/>
        </w:rPr>
        <w:t>По договорам с предприятиями, учреждениями и организациями объекты спорткомплекса посещают сотрудники администрации Хохольского района, БУЗ ВО «Хохольская РБ», управления</w:t>
      </w:r>
      <w:r w:rsidRPr="002644E5">
        <w:rPr>
          <w:color w:val="2B2B2B"/>
          <w:sz w:val="28"/>
          <w:szCs w:val="28"/>
          <w:shd w:val="clear" w:color="auto" w:fill="FFFFFF"/>
        </w:rPr>
        <w:t xml:space="preserve"> социальной защиты населения Хохольского района, Хохольского</w:t>
      </w:r>
      <w:r w:rsidRPr="002644E5">
        <w:rPr>
          <w:color w:val="000000" w:themeColor="text1"/>
          <w:sz w:val="28"/>
          <w:szCs w:val="28"/>
          <w:shd w:val="clear" w:color="auto" w:fill="FFFFFF"/>
        </w:rPr>
        <w:t xml:space="preserve"> сахарного комбината, филиала ОАО «Газпром Газораспределение г. Воронеж», ООО «ЭФКО - косметик», « МРСК -Воронежэнерго», заключены договора о сотрудничестве с рядом спортивных федераций и </w:t>
      </w:r>
      <w:r w:rsidRPr="002644E5">
        <w:rPr>
          <w:color w:val="000000" w:themeColor="text1"/>
          <w:sz w:val="28"/>
          <w:szCs w:val="28"/>
        </w:rPr>
        <w:t>ВО ФСОО «УРОЖАЙ».</w:t>
      </w:r>
    </w:p>
    <w:p w:rsidR="004D448B" w:rsidRPr="002644E5" w:rsidRDefault="004D448B" w:rsidP="00675994">
      <w:pPr>
        <w:tabs>
          <w:tab w:val="left" w:pos="2977"/>
        </w:tabs>
        <w:spacing w:line="276" w:lineRule="auto"/>
        <w:ind w:firstLine="709"/>
        <w:contextualSpacing/>
        <w:jc w:val="both"/>
        <w:rPr>
          <w:sz w:val="28"/>
          <w:szCs w:val="28"/>
        </w:rPr>
      </w:pPr>
      <w:r w:rsidRPr="002644E5">
        <w:rPr>
          <w:sz w:val="28"/>
          <w:szCs w:val="28"/>
        </w:rPr>
        <w:t xml:space="preserve">Все это положительно сказывается на показателе – «Численность лиц, систематически занимающихся физической культурой и спортом» он составляет 13035 человек, «удельный вес населения, систематически занимающегося физической культурой и спортом» на 2019г. </w:t>
      </w:r>
      <w:r w:rsidR="00675994">
        <w:rPr>
          <w:sz w:val="28"/>
          <w:szCs w:val="28"/>
        </w:rPr>
        <w:t>р</w:t>
      </w:r>
      <w:r w:rsidRPr="002644E5">
        <w:rPr>
          <w:sz w:val="28"/>
          <w:szCs w:val="28"/>
        </w:rPr>
        <w:t>авен</w:t>
      </w:r>
      <w:r w:rsidR="00675994">
        <w:rPr>
          <w:sz w:val="28"/>
          <w:szCs w:val="28"/>
        </w:rPr>
        <w:t xml:space="preserve"> </w:t>
      </w:r>
      <w:r w:rsidRPr="002644E5">
        <w:rPr>
          <w:sz w:val="28"/>
          <w:szCs w:val="28"/>
        </w:rPr>
        <w:t>43,8 % от общей численности населения района.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За текущий год было присвоено: </w:t>
      </w:r>
    </w:p>
    <w:p w:rsidR="004D448B" w:rsidRPr="002644E5" w:rsidRDefault="004D448B" w:rsidP="00E253B4">
      <w:pPr>
        <w:tabs>
          <w:tab w:val="left" w:pos="2977"/>
        </w:tabs>
        <w:spacing w:line="276" w:lineRule="auto"/>
        <w:ind w:firstLine="709"/>
        <w:contextualSpacing/>
        <w:jc w:val="both"/>
        <w:rPr>
          <w:sz w:val="28"/>
          <w:szCs w:val="28"/>
        </w:rPr>
      </w:pPr>
      <w:r w:rsidRPr="002644E5">
        <w:rPr>
          <w:sz w:val="28"/>
          <w:szCs w:val="28"/>
        </w:rPr>
        <w:t>-спортивных званий 4 мастера спорта, 7 кандидатов в мастера спорта;</w:t>
      </w:r>
    </w:p>
    <w:p w:rsidR="004D448B" w:rsidRPr="002644E5" w:rsidRDefault="004D448B" w:rsidP="00E253B4">
      <w:pPr>
        <w:tabs>
          <w:tab w:val="left" w:pos="2977"/>
          <w:tab w:val="left" w:pos="4230"/>
        </w:tabs>
        <w:spacing w:line="276" w:lineRule="auto"/>
        <w:ind w:firstLine="709"/>
        <w:contextualSpacing/>
        <w:jc w:val="both"/>
        <w:rPr>
          <w:sz w:val="28"/>
          <w:szCs w:val="28"/>
        </w:rPr>
      </w:pPr>
      <w:r w:rsidRPr="002644E5">
        <w:rPr>
          <w:sz w:val="28"/>
          <w:szCs w:val="28"/>
        </w:rPr>
        <w:t xml:space="preserve">-спортивных разрядов </w:t>
      </w:r>
      <w:r w:rsidRPr="002644E5">
        <w:rPr>
          <w:sz w:val="28"/>
          <w:szCs w:val="28"/>
          <w:lang w:val="en-US"/>
        </w:rPr>
        <w:t>I</w:t>
      </w:r>
      <w:r w:rsidR="00675994">
        <w:rPr>
          <w:sz w:val="28"/>
          <w:szCs w:val="28"/>
        </w:rPr>
        <w:t>-й 6;</w:t>
      </w:r>
    </w:p>
    <w:p w:rsidR="004D448B" w:rsidRPr="002644E5" w:rsidRDefault="004D448B" w:rsidP="00E253B4">
      <w:pPr>
        <w:tabs>
          <w:tab w:val="left" w:pos="2977"/>
        </w:tabs>
        <w:spacing w:line="276" w:lineRule="auto"/>
        <w:ind w:firstLine="709"/>
        <w:contextualSpacing/>
        <w:jc w:val="both"/>
        <w:rPr>
          <w:sz w:val="28"/>
          <w:szCs w:val="28"/>
        </w:rPr>
      </w:pPr>
      <w:r w:rsidRPr="002644E5">
        <w:rPr>
          <w:sz w:val="28"/>
          <w:szCs w:val="28"/>
        </w:rPr>
        <w:t xml:space="preserve">- спортивных разрядов </w:t>
      </w:r>
      <w:r w:rsidRPr="002644E5">
        <w:rPr>
          <w:sz w:val="28"/>
          <w:szCs w:val="28"/>
          <w:lang w:val="en-US"/>
        </w:rPr>
        <w:t>II</w:t>
      </w:r>
      <w:r w:rsidRPr="002644E5">
        <w:rPr>
          <w:sz w:val="28"/>
          <w:szCs w:val="28"/>
        </w:rPr>
        <w:t>-й 22;</w:t>
      </w:r>
    </w:p>
    <w:p w:rsidR="004D448B" w:rsidRPr="002644E5" w:rsidRDefault="004D448B" w:rsidP="00E253B4">
      <w:pPr>
        <w:tabs>
          <w:tab w:val="left" w:pos="2977"/>
        </w:tabs>
        <w:spacing w:line="276" w:lineRule="auto"/>
        <w:ind w:firstLine="709"/>
        <w:contextualSpacing/>
        <w:jc w:val="both"/>
        <w:rPr>
          <w:sz w:val="28"/>
          <w:szCs w:val="28"/>
        </w:rPr>
      </w:pPr>
      <w:r w:rsidRPr="002644E5">
        <w:rPr>
          <w:sz w:val="28"/>
          <w:szCs w:val="28"/>
        </w:rPr>
        <w:t xml:space="preserve">- спортивных разрядов </w:t>
      </w:r>
      <w:r w:rsidRPr="002644E5">
        <w:rPr>
          <w:sz w:val="28"/>
          <w:szCs w:val="28"/>
          <w:lang w:val="en-US"/>
        </w:rPr>
        <w:t>III</w:t>
      </w:r>
      <w:r w:rsidRPr="002644E5">
        <w:rPr>
          <w:sz w:val="28"/>
          <w:szCs w:val="28"/>
        </w:rPr>
        <w:t>-й 17;</w:t>
      </w:r>
    </w:p>
    <w:p w:rsidR="004D448B" w:rsidRPr="002644E5" w:rsidRDefault="004D448B" w:rsidP="00E253B4">
      <w:pPr>
        <w:tabs>
          <w:tab w:val="left" w:pos="2977"/>
        </w:tabs>
        <w:spacing w:line="276" w:lineRule="auto"/>
        <w:ind w:firstLine="709"/>
        <w:contextualSpacing/>
        <w:jc w:val="both"/>
        <w:rPr>
          <w:sz w:val="28"/>
          <w:szCs w:val="28"/>
        </w:rPr>
      </w:pPr>
      <w:r w:rsidRPr="002644E5">
        <w:rPr>
          <w:sz w:val="28"/>
          <w:szCs w:val="28"/>
        </w:rPr>
        <w:t xml:space="preserve">- юношеских разрядов </w:t>
      </w:r>
      <w:r w:rsidRPr="002644E5">
        <w:rPr>
          <w:sz w:val="28"/>
          <w:szCs w:val="28"/>
          <w:lang w:val="en-US"/>
        </w:rPr>
        <w:t>I</w:t>
      </w:r>
      <w:r w:rsidRPr="002644E5">
        <w:rPr>
          <w:sz w:val="28"/>
          <w:szCs w:val="28"/>
        </w:rPr>
        <w:t>-й 24;</w:t>
      </w:r>
    </w:p>
    <w:p w:rsidR="004D448B" w:rsidRPr="002644E5" w:rsidRDefault="004D448B" w:rsidP="00E253B4">
      <w:pPr>
        <w:tabs>
          <w:tab w:val="left" w:pos="2977"/>
        </w:tabs>
        <w:spacing w:line="276" w:lineRule="auto"/>
        <w:ind w:firstLine="709"/>
        <w:contextualSpacing/>
        <w:jc w:val="both"/>
        <w:rPr>
          <w:sz w:val="28"/>
          <w:szCs w:val="28"/>
        </w:rPr>
      </w:pPr>
      <w:r w:rsidRPr="002644E5">
        <w:rPr>
          <w:sz w:val="28"/>
          <w:szCs w:val="28"/>
        </w:rPr>
        <w:t xml:space="preserve">-юношеских разрядов </w:t>
      </w:r>
      <w:r w:rsidRPr="002644E5">
        <w:rPr>
          <w:sz w:val="28"/>
          <w:szCs w:val="28"/>
          <w:lang w:val="en-US"/>
        </w:rPr>
        <w:t>II</w:t>
      </w:r>
      <w:r w:rsidRPr="002644E5">
        <w:rPr>
          <w:sz w:val="28"/>
          <w:szCs w:val="28"/>
        </w:rPr>
        <w:t>-й 38;</w:t>
      </w:r>
    </w:p>
    <w:p w:rsidR="004D448B" w:rsidRPr="002644E5" w:rsidRDefault="004D448B" w:rsidP="00E253B4">
      <w:pPr>
        <w:tabs>
          <w:tab w:val="left" w:pos="2977"/>
        </w:tabs>
        <w:spacing w:line="276" w:lineRule="auto"/>
        <w:ind w:firstLine="709"/>
        <w:contextualSpacing/>
        <w:jc w:val="both"/>
        <w:rPr>
          <w:sz w:val="28"/>
          <w:szCs w:val="28"/>
        </w:rPr>
      </w:pPr>
      <w:r w:rsidRPr="002644E5">
        <w:rPr>
          <w:sz w:val="28"/>
          <w:szCs w:val="28"/>
        </w:rPr>
        <w:t xml:space="preserve">-юношеских разрядов </w:t>
      </w:r>
      <w:r w:rsidRPr="002644E5">
        <w:rPr>
          <w:sz w:val="28"/>
          <w:szCs w:val="28"/>
          <w:lang w:val="en-US"/>
        </w:rPr>
        <w:t>III</w:t>
      </w:r>
      <w:r w:rsidRPr="002644E5">
        <w:rPr>
          <w:sz w:val="28"/>
          <w:szCs w:val="28"/>
        </w:rPr>
        <w:t>-й 12.</w:t>
      </w:r>
    </w:p>
    <w:p w:rsidR="004D448B" w:rsidRPr="002644E5" w:rsidRDefault="004D448B" w:rsidP="00883A32">
      <w:pPr>
        <w:tabs>
          <w:tab w:val="left" w:pos="2977"/>
        </w:tabs>
        <w:spacing w:line="276" w:lineRule="auto"/>
        <w:ind w:firstLine="709"/>
        <w:contextualSpacing/>
        <w:jc w:val="both"/>
        <w:rPr>
          <w:b/>
          <w:color w:val="000000"/>
          <w:sz w:val="28"/>
          <w:szCs w:val="28"/>
        </w:rPr>
      </w:pPr>
    </w:p>
    <w:p w:rsidR="004D448B" w:rsidRDefault="004D448B" w:rsidP="00883A32">
      <w:pPr>
        <w:tabs>
          <w:tab w:val="left" w:pos="2977"/>
        </w:tabs>
        <w:spacing w:line="276" w:lineRule="auto"/>
        <w:ind w:firstLine="709"/>
        <w:contextualSpacing/>
        <w:jc w:val="center"/>
        <w:rPr>
          <w:b/>
          <w:color w:val="000000"/>
          <w:sz w:val="28"/>
          <w:szCs w:val="28"/>
        </w:rPr>
      </w:pPr>
      <w:r w:rsidRPr="002644E5">
        <w:rPr>
          <w:b/>
          <w:color w:val="000000"/>
          <w:sz w:val="28"/>
          <w:szCs w:val="28"/>
        </w:rPr>
        <w:t>Культура и туризм.</w:t>
      </w:r>
    </w:p>
    <w:p w:rsidR="00675994" w:rsidRPr="002644E5" w:rsidRDefault="00675994" w:rsidP="00883A32">
      <w:pPr>
        <w:tabs>
          <w:tab w:val="left" w:pos="2977"/>
        </w:tabs>
        <w:spacing w:line="276" w:lineRule="auto"/>
        <w:ind w:firstLine="709"/>
        <w:contextualSpacing/>
        <w:jc w:val="center"/>
        <w:rPr>
          <w:b/>
          <w:color w:val="000000"/>
          <w:sz w:val="28"/>
          <w:szCs w:val="28"/>
        </w:rPr>
      </w:pP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Анализируя итоги прошедшего года, можно говорить о позитивных тенденциях в развитии отрасли.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Сеть учреждений культуры полностью сохранена и приведена к централизации. В районе функционируют три учреждения культуры с образованием юридического лица: МКУК «Управление культуры Хохольского муниципального района» и МБУК «Хохольская централизованная клубная система», МКУК «Хохольская централизованная библиотечная система», объединившие по 18 сетевых единиц с общим количеством работающих 98 человека.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Обеспеченность населения нашего района учреждениями культуры составляет 100%.</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Благодаря вливанию значительных финансовых средств в отрасль культуры, удалось стабилизировать финансово-экономическое положение учреждений района;  сохранить и развить позитивные направления в развитии художественного процесса, народного творчества, организации досуга населения; повысить показатели эффективности деятельности отрасли культуры.</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 районном доме культуры и сельских клубах МБУК «ХЦКС» функционирует 161 культурно-досуговое формирование различной направленности с общей численностью участников 2013 человек. Охват детей, подростков и молодежи  кружковой работой и любительскими объединениями составило 1266 человек.</w:t>
      </w:r>
    </w:p>
    <w:p w:rsidR="004D448B" w:rsidRPr="002644E5" w:rsidRDefault="004D448B" w:rsidP="00883A32">
      <w:pPr>
        <w:tabs>
          <w:tab w:val="left" w:pos="2340"/>
          <w:tab w:val="left" w:pos="2977"/>
        </w:tabs>
        <w:spacing w:line="276" w:lineRule="auto"/>
        <w:ind w:firstLine="709"/>
        <w:contextualSpacing/>
        <w:jc w:val="both"/>
        <w:rPr>
          <w:sz w:val="28"/>
          <w:szCs w:val="28"/>
        </w:rPr>
      </w:pPr>
      <w:r w:rsidRPr="002644E5">
        <w:rPr>
          <w:sz w:val="28"/>
          <w:szCs w:val="28"/>
        </w:rPr>
        <w:t>За отчетный период проведено 2489 мероприятий, включая районные фестивали, конкурсы, праздники сел и малых населенных пунктов, праздники улиц и участие в событиях областного масштаба (в 2018 году за аналогичный период проведено 2479).</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Основные формы досуга населения – концерты, вечера отдыха, игровые программы, дискотеки и др. Традиционными культурно–массовыми мероприятиями, проводимыми для всех категорий граждан, можно назвать: Новогодние утренники, вечера, Праздник Рождества, Масленичные гуляния, День защитника Отечества, Международный Женский День, День Победы, День защиты детей, День России, Троицкие гуляния, День Молодёжи, День района, День пожилого человека, День Матери, День инвалида и др.</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В 2019 году эффективно работали с детской аудиторией. Планомерно велась совместная работа с общеобразовательными школами по организации познавательных, тематических, развлекательных программ и концертов.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Так как 2019 год был объявлен годом театра, то особое внимание в работе культурно - досуговых учреждений уделялось развитию театральных объединений художественной самодеятельности. В Хохольском СДК успешно работает театральная студия «Фантазия», в Гремяченском СДК театральный кружок. Испытывая природный интерес к игровым формам досуга и жажду общения со сверстниками - эта форма работы привлекает все большее количество детей, подростков и молодежи для участия в культурно - досуговых мероприятиях.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Большое внимание уделяется работе с социально-незащищёнными категориями граждан (дети из неполных и неблагополучных семей).</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Организация досуга молодежи является самым сложным направлением работы культурно - досугового учреждения. Развитие компьютеризации, доступности интернета и кабельного телевидения приводит к иным формам организации досуга молодежи, что затрудняет задачу по привлечению юных людей в учреждение культуры. Работа с данной возрастной категорией является приоритетной.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Для молодежи проводятся танцевально-развлекательные программы, дискотеки, вечера по интересам, тематические, развлекательные и концертные программы, вечера отдыха, спортивные мероприятия, акции по пропаганде здорового образа жизни.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Проводится постоянная работа по организации досуга не только для детей, но и для всех возрастных и социальных групп населения. Из любительских объединений самым известным в районе является клуб «Золотой век»,  действующий при районном Дворце культуры. Участники «Золотого века» принимают участие во всех мероприятиях поселка, села и района, проводят свои интересные мероприятия, выезжают с познавательными программами в образовательные учреждения, на праздники улиц и праздники соседей. Такая форма работы развивается и в других сельских домах культуры и  сельских клубах. В 2019 году клуб «Золотой век» наделен общественным статусом «Волонтеры культуры».</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Особое место занимают мероприятия по возрождению традиций старины. В Хохольском районе ряд позитивных тенденций обращен на возрождение народных праздников и обрядов. Традиционными праздниками во всех учреждениях культуры стали: «Рождество Христово», «Масленица», «Троица», «Праздник Петра и Февронии». </w:t>
      </w:r>
    </w:p>
    <w:p w:rsidR="004D448B" w:rsidRPr="002644E5" w:rsidRDefault="004D448B" w:rsidP="00883A32">
      <w:pPr>
        <w:tabs>
          <w:tab w:val="left" w:pos="2977"/>
        </w:tabs>
        <w:spacing w:line="276" w:lineRule="auto"/>
        <w:ind w:firstLine="709"/>
        <w:contextualSpacing/>
        <w:jc w:val="both"/>
        <w:rPr>
          <w:color w:val="444444"/>
          <w:spacing w:val="-4"/>
          <w:sz w:val="28"/>
          <w:szCs w:val="28"/>
          <w:shd w:val="clear" w:color="auto" w:fill="F2EECD"/>
        </w:rPr>
      </w:pPr>
      <w:r w:rsidRPr="002644E5">
        <w:rPr>
          <w:sz w:val="28"/>
          <w:szCs w:val="28"/>
        </w:rPr>
        <w:t xml:space="preserve">С 2018 года зародился новый фестиваль народного творчества «Покровская ярмарка». В ярмарке принимают участие производители сельскохозяйственной продукции, продовольственных и непродовольственных товаров, продукции  общественного питания, участники художественной самодеятельности, ремесленники и народные умельцы.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На протяжении 26 лет, ежегодно, 4 ноября Хохольский СДК и Районный дворец культуры организуют открытый фестиваль фольклора и ремесел «На Казанскую в Хохле». В фестивале принимают участие фольклорные ансамбли не только Хохольского района и Воронежской области, но и других городов и областей России. Фестиваль является брендовым для нашего района.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Еще одним приоритетным направлением в работе учреждений культуры является сохранение традиционной народной культуры.</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 сельских КДУ функционируют комнаты и уголки крестьянского быта, где проводятся экскурсии, выставки работ народных умельцев, мастер- классы для детей и взрослых, посиделки.</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Наш район  славится своими промыслами. Развиты традиционные женские ремесла: ковроткачество, прядение,  ручная вышивка.  Собран богатый материал об умельцах Хохольского района. Создана база по мастерам декоративно – прикладного творчества. На сегодняшний день их более 30 человек. Ведётся учет и обновление банка данных народных умельцев. Формы проведения мероприятий самые различные: выставки, встречи, работа творческих мастерских. На семинарах стало традицией проведение мастер – классов по различным видам декоративно – прикладного творчества.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 музее народного творчества и ремесел «Мастера» функционирует зал крестьянского быта «крестьянская изба». В музее постоянно ведется образовательно-досуговая и экскурсионно-выставочная деятельность. Проводятся интерактивные мероприятия из цикла «Традиции народных праздников», занятия по ознакомлению с основами народного творчества и ремесел для приобщения населения к русской национальной культуре. Проводятся творческие встречи, и мастер классы с мастерами народных ремесел. За 2019 год в музее подготовлено и проведено  81 мероприятие из цикла «Традиции русских праздников» в целях пропаганды местных традиций, престольных, народных праздников, обрядов, народной одежды, промыслов и ремесел.</w:t>
      </w:r>
    </w:p>
    <w:p w:rsidR="004D448B" w:rsidRPr="002644E5" w:rsidRDefault="004D448B" w:rsidP="00883A32">
      <w:pPr>
        <w:tabs>
          <w:tab w:val="left" w:pos="2977"/>
        </w:tabs>
        <w:spacing w:line="276" w:lineRule="auto"/>
        <w:ind w:firstLine="709"/>
        <w:contextualSpacing/>
        <w:jc w:val="both"/>
        <w:rPr>
          <w:sz w:val="28"/>
          <w:szCs w:val="28"/>
        </w:rPr>
      </w:pPr>
      <w:r w:rsidRPr="002644E5">
        <w:rPr>
          <w:color w:val="000000"/>
          <w:sz w:val="28"/>
          <w:szCs w:val="28"/>
          <w:shd w:val="clear" w:color="auto" w:fill="FFFFFF"/>
        </w:rPr>
        <w:t xml:space="preserve">Каждое село района имеет свое фольклорное, этнографическое наследие, глубокие исторические корни. Увлекательно построенные мероприятия вызывают живой интерес к своей местной культуре у населения. </w:t>
      </w:r>
      <w:r w:rsidRPr="002644E5">
        <w:rPr>
          <w:sz w:val="28"/>
          <w:szCs w:val="28"/>
        </w:rPr>
        <w:t>В 2019 г. в июле с. Кочетовку посетила экспедиция из г.Клин Московской области руководителя  экспедиции- зав.отделением «Музыкальный фольклор» Клинской ДШИ  Гришаков Валерий Владимирович. Участники экспедиции совместно с работниками Кочетовского СДК собирали старинные песни. Так были зафиксированы старинные кочетовские песни: «Воля», «А я молода наделалы бяды». Так же был представлен народный костюм. Фольклористам оказана помощь в организации встречи со старожилами села.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Декабрьская съемка передачи передачи «Играй, гармонь!» первого федерального канала объединила участников самодеятельных и профессиональных коллективов района и области.</w:t>
      </w:r>
    </w:p>
    <w:p w:rsidR="004D448B" w:rsidRPr="002644E5" w:rsidRDefault="004D448B" w:rsidP="00883A32">
      <w:pPr>
        <w:tabs>
          <w:tab w:val="left" w:pos="2340"/>
          <w:tab w:val="left" w:pos="2977"/>
        </w:tabs>
        <w:spacing w:line="276" w:lineRule="auto"/>
        <w:ind w:firstLine="709"/>
        <w:contextualSpacing/>
        <w:jc w:val="both"/>
        <w:rPr>
          <w:sz w:val="28"/>
          <w:szCs w:val="28"/>
        </w:rPr>
      </w:pPr>
      <w:r w:rsidRPr="002644E5">
        <w:rPr>
          <w:sz w:val="28"/>
          <w:szCs w:val="28"/>
        </w:rPr>
        <w:t>Численность  участников  культурно-досуговых мероприятий за  2019 год составила - 132912 человек, с ростом 107,2 % от уровня 2018 года.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Сохраняется тенденция роста доходов от платных услуг, оказываемых учреждениями культуры. За 2019 год доход от платных услуг составил 560,1 тыс. руб., или 125,3% по отношению к 2018 году. </w:t>
      </w:r>
    </w:p>
    <w:p w:rsidR="004D448B" w:rsidRPr="002644E5" w:rsidRDefault="004D448B" w:rsidP="00883A32">
      <w:pPr>
        <w:tabs>
          <w:tab w:val="left" w:pos="0"/>
          <w:tab w:val="left" w:pos="2977"/>
        </w:tabs>
        <w:spacing w:line="276" w:lineRule="auto"/>
        <w:ind w:firstLine="709"/>
        <w:contextualSpacing/>
        <w:jc w:val="both"/>
        <w:rPr>
          <w:sz w:val="28"/>
          <w:szCs w:val="28"/>
          <w:lang w:eastAsia="en-US"/>
        </w:rPr>
      </w:pPr>
      <w:r w:rsidRPr="00E03EA7">
        <w:rPr>
          <w:sz w:val="28"/>
          <w:szCs w:val="28"/>
          <w:lang w:eastAsia="en-US"/>
        </w:rPr>
        <w:t>Одним из</w:t>
      </w:r>
      <w:r w:rsidRPr="002644E5">
        <w:rPr>
          <w:b/>
          <w:sz w:val="28"/>
          <w:szCs w:val="28"/>
          <w:lang w:eastAsia="en-US"/>
        </w:rPr>
        <w:t xml:space="preserve"> </w:t>
      </w:r>
      <w:r w:rsidRPr="002644E5">
        <w:rPr>
          <w:sz w:val="28"/>
          <w:szCs w:val="28"/>
          <w:lang w:eastAsia="en-US"/>
        </w:rPr>
        <w:t>показателей эффективности работы района является показатель «Динамика объема въездного туристского потока на территории МР к предыдущему году». По итогам 2018 года Хохольский район посетили более 35 300 чел.  В 2019 году количество посетителей составило 43 217 чел. С каждым годом поток туристов увеличивается.</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Основу туристического потенциала составляют природные и историко-культурные объекты, которые можно разделить по следующим видам:</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Экологический туризм, включает в себя: </w:t>
      </w:r>
    </w:p>
    <w:p w:rsidR="004D448B" w:rsidRPr="002644E5" w:rsidRDefault="004D448B" w:rsidP="00E253B4">
      <w:pPr>
        <w:tabs>
          <w:tab w:val="left" w:pos="2977"/>
        </w:tabs>
        <w:spacing w:line="276" w:lineRule="auto"/>
        <w:ind w:left="709"/>
        <w:contextualSpacing/>
        <w:jc w:val="both"/>
        <w:rPr>
          <w:sz w:val="28"/>
          <w:szCs w:val="28"/>
        </w:rPr>
      </w:pPr>
      <w:r w:rsidRPr="002644E5">
        <w:rPr>
          <w:sz w:val="28"/>
          <w:szCs w:val="28"/>
        </w:rPr>
        <w:t xml:space="preserve">-ЗАО «Дон» по производству молока (доение коров с установкой «Карусель» </w:t>
      </w:r>
    </w:p>
    <w:p w:rsidR="004D448B" w:rsidRPr="002644E5" w:rsidRDefault="004D448B" w:rsidP="00E253B4">
      <w:pPr>
        <w:tabs>
          <w:tab w:val="left" w:pos="2977"/>
        </w:tabs>
        <w:spacing w:line="276" w:lineRule="auto"/>
        <w:ind w:left="709"/>
        <w:contextualSpacing/>
        <w:jc w:val="both"/>
        <w:rPr>
          <w:sz w:val="28"/>
          <w:szCs w:val="28"/>
        </w:rPr>
      </w:pPr>
      <w:r w:rsidRPr="002644E5">
        <w:rPr>
          <w:sz w:val="28"/>
          <w:szCs w:val="28"/>
        </w:rPr>
        <w:t>с.Устье;</w:t>
      </w:r>
    </w:p>
    <w:p w:rsidR="004D448B" w:rsidRPr="002644E5" w:rsidRDefault="004D448B" w:rsidP="00E253B4">
      <w:pPr>
        <w:tabs>
          <w:tab w:val="left" w:pos="2977"/>
        </w:tabs>
        <w:spacing w:line="276" w:lineRule="auto"/>
        <w:ind w:left="709"/>
        <w:contextualSpacing/>
        <w:jc w:val="both"/>
        <w:rPr>
          <w:sz w:val="28"/>
          <w:szCs w:val="28"/>
        </w:rPr>
      </w:pPr>
      <w:r w:rsidRPr="002644E5">
        <w:rPr>
          <w:sz w:val="28"/>
          <w:szCs w:val="28"/>
        </w:rPr>
        <w:t>-Благоустроенный святой источник «Неупиваемая чаша» с.Борщево;</w:t>
      </w:r>
    </w:p>
    <w:p w:rsidR="004D448B" w:rsidRPr="002644E5" w:rsidRDefault="004D448B" w:rsidP="00E253B4">
      <w:pPr>
        <w:tabs>
          <w:tab w:val="left" w:pos="2977"/>
        </w:tabs>
        <w:spacing w:line="276" w:lineRule="auto"/>
        <w:ind w:left="709"/>
        <w:contextualSpacing/>
        <w:jc w:val="both"/>
        <w:rPr>
          <w:sz w:val="28"/>
          <w:szCs w:val="28"/>
        </w:rPr>
      </w:pPr>
      <w:r w:rsidRPr="002644E5">
        <w:rPr>
          <w:sz w:val="28"/>
          <w:szCs w:val="28"/>
        </w:rPr>
        <w:t>-Святые источники с.Хохол;</w:t>
      </w:r>
    </w:p>
    <w:p w:rsidR="004D448B" w:rsidRPr="002644E5" w:rsidRDefault="004D448B" w:rsidP="00E253B4">
      <w:pPr>
        <w:tabs>
          <w:tab w:val="left" w:pos="2977"/>
        </w:tabs>
        <w:spacing w:line="276" w:lineRule="auto"/>
        <w:ind w:left="709"/>
        <w:contextualSpacing/>
        <w:jc w:val="both"/>
        <w:rPr>
          <w:sz w:val="28"/>
          <w:szCs w:val="28"/>
        </w:rPr>
      </w:pPr>
      <w:r w:rsidRPr="002644E5">
        <w:rPr>
          <w:sz w:val="28"/>
          <w:szCs w:val="28"/>
        </w:rPr>
        <w:t>-Святой источник Николая Чудотворца с.Никольское - на - Еманче;</w:t>
      </w:r>
    </w:p>
    <w:p w:rsidR="004D448B" w:rsidRPr="002644E5" w:rsidRDefault="004D448B" w:rsidP="00E253B4">
      <w:pPr>
        <w:tabs>
          <w:tab w:val="left" w:pos="2977"/>
        </w:tabs>
        <w:spacing w:line="276" w:lineRule="auto"/>
        <w:ind w:left="709"/>
        <w:contextualSpacing/>
        <w:jc w:val="both"/>
        <w:rPr>
          <w:sz w:val="28"/>
          <w:szCs w:val="28"/>
        </w:rPr>
      </w:pPr>
      <w:r w:rsidRPr="002644E5">
        <w:rPr>
          <w:sz w:val="28"/>
          <w:szCs w:val="28"/>
        </w:rPr>
        <w:t>-Святой колодец Елисеевых  с. Семидесятное.</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Культурно познавательный туризм,  представлен: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 xml:space="preserve">Государственным археологическим музеем-заповедником «Костёнки», занимающий </w:t>
      </w:r>
      <w:smartTag w:uri="urn:schemas-microsoft-com:office:smarttags" w:element="metricconverter">
        <w:smartTagPr>
          <w:attr w:name="ProductID" w:val="40 га"/>
        </w:smartTagPr>
        <w:r w:rsidRPr="002644E5">
          <w:rPr>
            <w:sz w:val="28"/>
            <w:szCs w:val="28"/>
          </w:rPr>
          <w:t>40 га</w:t>
        </w:r>
      </w:smartTag>
      <w:r w:rsidRPr="002644E5">
        <w:rPr>
          <w:sz w:val="28"/>
          <w:szCs w:val="28"/>
        </w:rPr>
        <w:t xml:space="preserve"> территорий Костёнского и Борщевского сельских поселений (правобережье р. Дон). В музее находится 30 тыс. единиц хранения основного фонда. Направление его работы – экскурсионное обслуживание, археологические раскопки, полевая практика студентов ВУЗов г. Воронежа. За 2019 год музей посетило более 30 000 человек.</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Музей  народных промыслов и ремесел «Мастера»- это самая настоящая деревянная изба с резными наличниками, карнизом и  воротами.</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Экскурсионное обслуживание открыто. Имеется сувенирная продукция, ковроткачество, вышивка крестом, изготовление обрядовых кукол и др. В этом году музей посетили более 5500 человек.</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Военно-исторический музей «Донской рубеж. Гремячье», Военный мемориал в с. Гремячье и воинские захоронения на венгерском кладбище с. Рудкино.</w:t>
      </w:r>
    </w:p>
    <w:p w:rsidR="004D448B" w:rsidRPr="002644E5" w:rsidRDefault="004D448B" w:rsidP="00883A32">
      <w:pPr>
        <w:pStyle w:val="aff6"/>
        <w:tabs>
          <w:tab w:val="left" w:pos="2977"/>
        </w:tabs>
        <w:spacing w:line="276" w:lineRule="auto"/>
        <w:ind w:left="34" w:firstLine="709"/>
        <w:contextualSpacing/>
        <w:jc w:val="both"/>
        <w:rPr>
          <w:rFonts w:ascii="Times New Roman" w:hAnsi="Times New Roman" w:cs="Times New Roman"/>
          <w:color w:val="auto"/>
          <w:sz w:val="28"/>
          <w:szCs w:val="28"/>
        </w:rPr>
      </w:pPr>
      <w:r w:rsidRPr="002644E5">
        <w:rPr>
          <w:rFonts w:ascii="Times New Roman" w:hAnsi="Times New Roman" w:cs="Times New Roman"/>
          <w:color w:val="auto"/>
          <w:sz w:val="28"/>
          <w:szCs w:val="28"/>
        </w:rPr>
        <w:t>К паломническому туризму относятся:</w:t>
      </w:r>
    </w:p>
    <w:p w:rsidR="004D448B" w:rsidRPr="002644E5" w:rsidRDefault="004D448B" w:rsidP="00E253B4">
      <w:pPr>
        <w:pStyle w:val="aff6"/>
        <w:tabs>
          <w:tab w:val="left" w:pos="2977"/>
        </w:tabs>
        <w:spacing w:line="276" w:lineRule="auto"/>
        <w:ind w:left="34" w:firstLine="675"/>
        <w:contextualSpacing/>
        <w:jc w:val="both"/>
        <w:rPr>
          <w:rFonts w:ascii="Times New Roman" w:hAnsi="Times New Roman" w:cs="Times New Roman"/>
          <w:color w:val="auto"/>
          <w:sz w:val="28"/>
          <w:szCs w:val="28"/>
        </w:rPr>
      </w:pPr>
      <w:r w:rsidRPr="002644E5">
        <w:rPr>
          <w:rFonts w:ascii="Times New Roman" w:hAnsi="Times New Roman" w:cs="Times New Roman"/>
          <w:color w:val="auto"/>
          <w:sz w:val="28"/>
          <w:szCs w:val="28"/>
        </w:rPr>
        <w:t>- Памятник архитектуры, находящийся под охраной государства церковь Николая Чудотворца в с.Никольское - на - Еманче  построен в 1878 году по проекту Константина Тона. Того самого, что возвел в Москве храм Христа Спасителя и Большой Кремлевский Дворец.</w:t>
      </w:r>
    </w:p>
    <w:p w:rsidR="004D448B" w:rsidRPr="002644E5" w:rsidRDefault="004D448B" w:rsidP="00883A32">
      <w:pPr>
        <w:pStyle w:val="aff0"/>
        <w:tabs>
          <w:tab w:val="left" w:pos="2977"/>
        </w:tabs>
        <w:spacing w:after="0" w:line="276" w:lineRule="auto"/>
        <w:ind w:left="34" w:firstLine="709"/>
        <w:contextualSpacing/>
        <w:jc w:val="both"/>
        <w:rPr>
          <w:sz w:val="28"/>
          <w:szCs w:val="28"/>
        </w:rPr>
      </w:pPr>
      <w:r w:rsidRPr="002644E5">
        <w:rPr>
          <w:sz w:val="28"/>
          <w:szCs w:val="28"/>
        </w:rPr>
        <w:t>Церковь Богоявления в с. Рудкино. 1810 год постройки. Церковь Знамения.с.1-я Еманча. Год постройки – 1904. В настоящее время ведется восстановление объекта.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-Военно – патриотический туристический маршрут «Венок памяти» был разработан в декабре  2015 года.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Данный маршрут не случайно начинает свой путь именно из с. Гремячье, которому присвоено звание «Населенный пункт воинской славы».</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Здесь  в воинском захоронении №111 покоится прах не одной тысячи воинов – освободителей села и Хохольского района.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Маршрут продолжает свой путь в местный Военно-исторический музей «Донской рубеж. Гремячье», далее в с. Ивановку на место падения военного самолета и место захоронения летчика.</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Для расширения экскурсионных возможностей и активного отдыха на территории имеются места массового пребывания:</w:t>
      </w:r>
      <w:r w:rsidRPr="002644E5">
        <w:rPr>
          <w:color w:val="4C4C4C"/>
          <w:sz w:val="28"/>
          <w:szCs w:val="28"/>
          <w:shd w:val="clear" w:color="auto" w:fill="FFFFFF"/>
        </w:rPr>
        <w:t xml:space="preserve"> </w:t>
      </w:r>
      <w:r w:rsidRPr="002644E5">
        <w:rPr>
          <w:sz w:val="28"/>
          <w:szCs w:val="28"/>
          <w:shd w:val="clear" w:color="auto" w:fill="FFFFFF"/>
        </w:rPr>
        <w:t>спортивно-развлекательный комплекс «Эволюция» в с. Костенки, где в течении года проходят спортивно-развлекательные мероприятия, число посетителей в этом году насчитывается более 6000 человек, аэроклуб в с. Гремячье и в с. Борщево.</w:t>
      </w:r>
      <w:r w:rsidRPr="002644E5">
        <w:rPr>
          <w:sz w:val="28"/>
          <w:szCs w:val="28"/>
        </w:rPr>
        <w:t xml:space="preserve"> Для любителей рыбалки и охоты имеются: база отдыха «У дона» с. Костенки, база отдыха «Золотой карп» с. Архангельское, Ивановский пруд – ИП «Кукуня», рыболовная база «Семидесятское». На всех базах отдыха организован  туризм в сфере рыбалки, в с. Семидесятное организована охота на фазана. На территориях имеются домики для проживания, беседки, мангалы для шашлыка.</w:t>
      </w:r>
    </w:p>
    <w:p w:rsidR="004D448B" w:rsidRPr="002644E5" w:rsidRDefault="004D448B" w:rsidP="00883A32">
      <w:pPr>
        <w:tabs>
          <w:tab w:val="left" w:pos="2977"/>
        </w:tabs>
        <w:spacing w:line="276" w:lineRule="auto"/>
        <w:ind w:firstLine="709"/>
        <w:contextualSpacing/>
        <w:jc w:val="both"/>
        <w:rPr>
          <w:sz w:val="28"/>
          <w:szCs w:val="28"/>
          <w:lang w:eastAsia="en-US"/>
        </w:rPr>
      </w:pPr>
      <w:r w:rsidRPr="002644E5">
        <w:rPr>
          <w:sz w:val="28"/>
          <w:szCs w:val="28"/>
        </w:rPr>
        <w:t xml:space="preserve">Для развития действующей и создания новой туристической зоны была созданная рабочая группа по созданию туристско-рекреационного кластера «Костенки». За 2019 год было проведено 2 заседания. </w:t>
      </w:r>
      <w:r w:rsidRPr="002644E5">
        <w:rPr>
          <w:sz w:val="28"/>
          <w:szCs w:val="28"/>
          <w:shd w:val="clear" w:color="auto" w:fill="FFFFFF"/>
        </w:rPr>
        <w:t>Кроме того предлагается развитие сопутствующей инфраструктуры: строительство гостиницы и кемпингов, открытие точек общественного питания, продолжение развития  производства сувенирной продукции, создание ориентированных на посетителей современных интернет ресурсов.</w:t>
      </w:r>
    </w:p>
    <w:p w:rsidR="004D448B" w:rsidRPr="002644E5" w:rsidRDefault="004D448B" w:rsidP="00883A32">
      <w:pPr>
        <w:tabs>
          <w:tab w:val="left" w:pos="2977"/>
        </w:tabs>
        <w:spacing w:line="276" w:lineRule="auto"/>
        <w:ind w:firstLine="709"/>
        <w:contextualSpacing/>
        <w:jc w:val="both"/>
        <w:rPr>
          <w:color w:val="000000"/>
          <w:sz w:val="28"/>
          <w:szCs w:val="28"/>
        </w:rPr>
      </w:pPr>
      <w:r w:rsidRPr="002644E5">
        <w:rPr>
          <w:bCs/>
          <w:color w:val="000000"/>
          <w:spacing w:val="2"/>
          <w:kern w:val="36"/>
          <w:sz w:val="28"/>
          <w:szCs w:val="28"/>
        </w:rPr>
        <w:t xml:space="preserve">В рамках </w:t>
      </w:r>
      <w:r w:rsidRPr="002644E5">
        <w:rPr>
          <w:color w:val="000000"/>
          <w:sz w:val="28"/>
          <w:szCs w:val="28"/>
        </w:rPr>
        <w:t xml:space="preserve">подпрограммы 4 «Развитие гражданского общества в Хохольском муниципальном районе в 2019-2024г.г.» муниципальной программы Хохольского муниципального района Воронежской области «Муниципальное управление» на 2019-2024 годы в 2019 году в районе проводился конкурс по </w:t>
      </w:r>
      <w:r w:rsidRPr="002644E5">
        <w:rPr>
          <w:bCs/>
          <w:color w:val="000000"/>
          <w:spacing w:val="2"/>
          <w:kern w:val="36"/>
          <w:sz w:val="28"/>
          <w:szCs w:val="28"/>
        </w:rPr>
        <w:t xml:space="preserve">предоставлению грантов в форме субсидий социально ориентированным некоммерческим организациям на общую сумму 1 040 211 руб. Победителями конкурса по реализации проектов объявлены </w:t>
      </w:r>
      <w:r w:rsidRPr="002644E5">
        <w:rPr>
          <w:sz w:val="28"/>
          <w:szCs w:val="28"/>
        </w:rPr>
        <w:t>три социально ориентированные некоммерческие организации</w:t>
      </w:r>
      <w:r w:rsidRPr="002644E5">
        <w:rPr>
          <w:bCs/>
          <w:color w:val="000000"/>
          <w:spacing w:val="2"/>
          <w:kern w:val="36"/>
          <w:sz w:val="28"/>
          <w:szCs w:val="28"/>
        </w:rPr>
        <w:t xml:space="preserve">: </w:t>
      </w:r>
      <w:r w:rsidRPr="002644E5">
        <w:rPr>
          <w:sz w:val="28"/>
          <w:szCs w:val="28"/>
        </w:rPr>
        <w:t xml:space="preserve">автономная некоммерческая организация «Культурно-спортивный  центр «Бархатный сезон» с  проектом «Ремесло доступно всем» </w:t>
      </w:r>
      <w:r w:rsidRPr="002644E5">
        <w:rPr>
          <w:bCs/>
          <w:color w:val="000000"/>
          <w:spacing w:val="2"/>
          <w:kern w:val="36"/>
          <w:sz w:val="28"/>
          <w:szCs w:val="28"/>
        </w:rPr>
        <w:t xml:space="preserve">-272 600 руб., </w:t>
      </w:r>
      <w:r w:rsidRPr="002644E5">
        <w:rPr>
          <w:sz w:val="28"/>
          <w:szCs w:val="28"/>
        </w:rPr>
        <w:t>Хохольская районная общественная организация Всероссийской общественной организации ветеранов войны, труда, Вооруженных сил и правоохранительных органов - проект «Аллея Героев»- 504 900 руб.</w:t>
      </w:r>
      <w:r w:rsidRPr="002644E5">
        <w:rPr>
          <w:bCs/>
          <w:color w:val="000000"/>
          <w:spacing w:val="2"/>
          <w:kern w:val="36"/>
          <w:sz w:val="28"/>
          <w:szCs w:val="28"/>
        </w:rPr>
        <w:t xml:space="preserve">, </w:t>
      </w:r>
      <w:r w:rsidRPr="002644E5">
        <w:rPr>
          <w:sz w:val="28"/>
          <w:szCs w:val="28"/>
        </w:rPr>
        <w:t>автономная некоммерческая организация «Культурно-развлекательный и спортивно-развивающий центр «Энергия жизни» - проект «Создание полосы препятствий «Делай как Я»</w:t>
      </w:r>
      <w:r w:rsidRPr="002644E5">
        <w:rPr>
          <w:bCs/>
          <w:color w:val="000000"/>
          <w:spacing w:val="2"/>
          <w:kern w:val="36"/>
          <w:sz w:val="28"/>
          <w:szCs w:val="28"/>
        </w:rPr>
        <w:t xml:space="preserve"> -262 711 руб. Одним из приоритетным направлением реализации указанных проектов является </w:t>
      </w:r>
      <w:r w:rsidRPr="002644E5">
        <w:rPr>
          <w:color w:val="000000"/>
          <w:sz w:val="28"/>
          <w:szCs w:val="28"/>
        </w:rPr>
        <w:t>содействие развитию предпринимательства и туризма на территории Хохольского района.</w:t>
      </w:r>
    </w:p>
    <w:p w:rsidR="004D448B" w:rsidRPr="002644E5" w:rsidRDefault="004D448B" w:rsidP="00883A32">
      <w:pPr>
        <w:tabs>
          <w:tab w:val="left" w:pos="2977"/>
        </w:tabs>
        <w:spacing w:line="276" w:lineRule="auto"/>
        <w:ind w:firstLine="709"/>
        <w:contextualSpacing/>
        <w:jc w:val="both"/>
        <w:rPr>
          <w:bCs/>
          <w:color w:val="000000"/>
          <w:spacing w:val="2"/>
          <w:kern w:val="36"/>
          <w:sz w:val="28"/>
          <w:szCs w:val="28"/>
        </w:rPr>
      </w:pPr>
      <w:r w:rsidRPr="002644E5">
        <w:rPr>
          <w:bCs/>
          <w:color w:val="000000"/>
          <w:spacing w:val="2"/>
          <w:kern w:val="36"/>
          <w:sz w:val="28"/>
          <w:szCs w:val="28"/>
        </w:rPr>
        <w:t>Формированию единого информационного культурного пространства, выравниванию доступа к культурным ценностям и ресурсам различным группам граждан, способствует функционирование интернет-сайтов муниципальных учреждений культуры и учреждений дополнительного образования детей. Налажено взаимодействие с электронными и печатными СМИ. Данные мероприятия позволяют более эффективно освещать значимые события, инфраструктуру сферы культуры, а также актуальные первостепенные задачи культурной политики.</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Расходы консолидированного бюджета муниципального района на культуру за 2019 год составили 62 323,8 тыс. руб.</w:t>
      </w:r>
    </w:p>
    <w:p w:rsidR="004D448B" w:rsidRPr="002644E5" w:rsidRDefault="004D448B" w:rsidP="00883A32">
      <w:pPr>
        <w:tabs>
          <w:tab w:val="left" w:pos="2977"/>
        </w:tabs>
        <w:spacing w:line="276" w:lineRule="auto"/>
        <w:ind w:firstLine="709"/>
        <w:contextualSpacing/>
        <w:jc w:val="both"/>
        <w:rPr>
          <w:b/>
          <w:sz w:val="28"/>
          <w:szCs w:val="28"/>
        </w:rPr>
      </w:pPr>
      <w:r w:rsidRPr="002644E5">
        <w:rPr>
          <w:sz w:val="28"/>
          <w:szCs w:val="28"/>
        </w:rPr>
        <w:t xml:space="preserve">Во исполнение Указа Президента </w:t>
      </w:r>
      <w:r w:rsidRPr="002644E5">
        <w:rPr>
          <w:color w:val="000000"/>
          <w:sz w:val="28"/>
          <w:szCs w:val="28"/>
        </w:rPr>
        <w:t>от 7 мая 2012 N 597 «О мероприятиях по реализации государственной социальной политики» на выплату заработной платы направлено 25 410,9 тыс. руб.</w:t>
      </w:r>
      <w:bookmarkStart w:id="1" w:name="text"/>
      <w:bookmarkEnd w:id="1"/>
      <w:r w:rsidRPr="002644E5">
        <w:rPr>
          <w:color w:val="000000"/>
          <w:sz w:val="28"/>
          <w:szCs w:val="28"/>
        </w:rPr>
        <w:t xml:space="preserve"> </w:t>
      </w:r>
      <w:r w:rsidRPr="002644E5">
        <w:rPr>
          <w:sz w:val="28"/>
          <w:szCs w:val="28"/>
        </w:rPr>
        <w:t>Средняя заработная плата работников культуры в 2019 году составила 26 206 руб., с ростом 104,7 % от уровня 2018 года.</w:t>
      </w:r>
    </w:p>
    <w:p w:rsidR="004D448B" w:rsidRPr="002644E5" w:rsidRDefault="004D448B" w:rsidP="00883A32">
      <w:pPr>
        <w:pStyle w:val="aff2"/>
        <w:tabs>
          <w:tab w:val="left" w:pos="2977"/>
        </w:tabs>
        <w:spacing w:before="0" w:beforeAutospacing="0" w:after="0" w:afterAutospacing="0" w:line="276" w:lineRule="auto"/>
        <w:ind w:firstLine="709"/>
        <w:contextualSpacing/>
        <w:jc w:val="both"/>
        <w:rPr>
          <w:color w:val="000000"/>
          <w:sz w:val="28"/>
          <w:szCs w:val="28"/>
        </w:rPr>
      </w:pPr>
      <w:r w:rsidRPr="002644E5">
        <w:rPr>
          <w:color w:val="000000"/>
          <w:sz w:val="28"/>
          <w:szCs w:val="28"/>
        </w:rPr>
        <w:t>Важными задачами в области развития сферы культуры для Хохольского муниципального района на 2019 и последующие годы являются:</w:t>
      </w:r>
    </w:p>
    <w:p w:rsidR="004D448B" w:rsidRPr="002644E5" w:rsidRDefault="004D448B" w:rsidP="00883A32">
      <w:pPr>
        <w:pStyle w:val="aff2"/>
        <w:tabs>
          <w:tab w:val="left" w:pos="2977"/>
        </w:tabs>
        <w:spacing w:before="0" w:beforeAutospacing="0" w:after="0" w:afterAutospacing="0" w:line="276" w:lineRule="auto"/>
        <w:ind w:firstLine="709"/>
        <w:contextualSpacing/>
        <w:jc w:val="both"/>
        <w:rPr>
          <w:color w:val="000000"/>
          <w:sz w:val="28"/>
          <w:szCs w:val="28"/>
        </w:rPr>
      </w:pPr>
      <w:r w:rsidRPr="002644E5">
        <w:rPr>
          <w:color w:val="000000"/>
          <w:sz w:val="28"/>
          <w:szCs w:val="28"/>
        </w:rPr>
        <w:t>- строительство сельских домов культуры : с. Староникольское - 2021 год (в стадии разработки ПСД ) предварительная стоимость работ составляет 40 млн. руб., с. Новогремяченское -2022 год, с. Яблочное - 2023 год.;</w:t>
      </w:r>
    </w:p>
    <w:p w:rsidR="004D448B" w:rsidRPr="002644E5" w:rsidRDefault="004D448B" w:rsidP="00883A32">
      <w:pPr>
        <w:pStyle w:val="aff2"/>
        <w:tabs>
          <w:tab w:val="left" w:pos="2977"/>
        </w:tabs>
        <w:spacing w:before="0" w:beforeAutospacing="0" w:after="0" w:afterAutospacing="0" w:line="276" w:lineRule="auto"/>
        <w:ind w:firstLine="709"/>
        <w:contextualSpacing/>
        <w:jc w:val="both"/>
        <w:rPr>
          <w:color w:val="000000"/>
          <w:sz w:val="28"/>
          <w:szCs w:val="28"/>
        </w:rPr>
      </w:pPr>
      <w:r w:rsidRPr="002644E5">
        <w:rPr>
          <w:color w:val="000000"/>
          <w:sz w:val="28"/>
          <w:szCs w:val="28"/>
        </w:rPr>
        <w:t>- ремонт сельских домов культуры: Гремяченский СДК- 2021 год (готова смета и экспертиза), предварительная стоимость работ составляет 36,8 млн. руб., Архангельский СДК – 2022 год, Кочетовский СК и Борщевский СК -2024 год;</w:t>
      </w:r>
    </w:p>
    <w:p w:rsidR="004D448B" w:rsidRDefault="004D448B" w:rsidP="00883A32">
      <w:pPr>
        <w:tabs>
          <w:tab w:val="left" w:pos="2977"/>
        </w:tabs>
        <w:spacing w:line="276" w:lineRule="auto"/>
        <w:ind w:firstLine="709"/>
        <w:contextualSpacing/>
        <w:jc w:val="both"/>
        <w:rPr>
          <w:sz w:val="28"/>
          <w:szCs w:val="28"/>
        </w:rPr>
      </w:pPr>
      <w:r w:rsidRPr="002644E5">
        <w:rPr>
          <w:color w:val="000000"/>
          <w:sz w:val="28"/>
          <w:szCs w:val="28"/>
        </w:rPr>
        <w:t xml:space="preserve">-реализация муниципальной целевой программы Хохольского муниципального района: </w:t>
      </w:r>
      <w:r w:rsidRPr="002644E5">
        <w:rPr>
          <w:sz w:val="28"/>
          <w:szCs w:val="28"/>
        </w:rPr>
        <w:t>«Развитие культуры и туризма в Хохольском муниципальном районе» на 2019-2024 г.г.»;</w:t>
      </w:r>
    </w:p>
    <w:p w:rsidR="00140450" w:rsidRDefault="004D448B" w:rsidP="00140450">
      <w:pPr>
        <w:tabs>
          <w:tab w:val="left" w:pos="2977"/>
        </w:tabs>
        <w:spacing w:line="276" w:lineRule="auto"/>
        <w:ind w:firstLine="709"/>
        <w:contextualSpacing/>
        <w:jc w:val="both"/>
        <w:rPr>
          <w:color w:val="000000"/>
          <w:sz w:val="28"/>
          <w:szCs w:val="28"/>
        </w:rPr>
      </w:pPr>
      <w:r w:rsidRPr="002644E5">
        <w:rPr>
          <w:color w:val="000000"/>
          <w:sz w:val="28"/>
          <w:szCs w:val="28"/>
        </w:rPr>
        <w:t>- сохранение и укрепление материальной базы учреждений культуры;</w:t>
      </w:r>
      <w:r w:rsidR="00140450">
        <w:rPr>
          <w:color w:val="000000"/>
          <w:sz w:val="28"/>
          <w:szCs w:val="28"/>
        </w:rPr>
        <w:t xml:space="preserve"> </w:t>
      </w:r>
    </w:p>
    <w:p w:rsidR="004D448B" w:rsidRPr="002644E5" w:rsidRDefault="00675994" w:rsidP="00140450">
      <w:pPr>
        <w:tabs>
          <w:tab w:val="left" w:pos="2977"/>
        </w:tabs>
        <w:spacing w:line="276" w:lineRule="auto"/>
        <w:ind w:firstLine="709"/>
        <w:contextualSpacing/>
        <w:jc w:val="both"/>
        <w:rPr>
          <w:color w:val="000000"/>
          <w:sz w:val="28"/>
          <w:szCs w:val="28"/>
        </w:rPr>
      </w:pPr>
      <w:r>
        <w:rPr>
          <w:color w:val="000000"/>
          <w:sz w:val="28"/>
          <w:szCs w:val="28"/>
        </w:rPr>
        <w:t xml:space="preserve">- </w:t>
      </w:r>
      <w:r w:rsidR="004D448B" w:rsidRPr="002644E5">
        <w:rPr>
          <w:color w:val="000000"/>
          <w:sz w:val="28"/>
          <w:szCs w:val="28"/>
        </w:rPr>
        <w:t>совершенствование форм работы по культурному обслуживанию населения Хохольского района;</w:t>
      </w:r>
    </w:p>
    <w:p w:rsidR="004D448B" w:rsidRPr="002644E5" w:rsidRDefault="004D448B" w:rsidP="00883A32">
      <w:pPr>
        <w:pStyle w:val="aff2"/>
        <w:tabs>
          <w:tab w:val="left" w:pos="2977"/>
        </w:tabs>
        <w:spacing w:before="0" w:beforeAutospacing="0" w:after="0" w:afterAutospacing="0" w:line="276" w:lineRule="auto"/>
        <w:ind w:firstLine="709"/>
        <w:contextualSpacing/>
        <w:jc w:val="both"/>
        <w:rPr>
          <w:color w:val="000000"/>
          <w:sz w:val="28"/>
          <w:szCs w:val="28"/>
        </w:rPr>
      </w:pPr>
      <w:r w:rsidRPr="002644E5">
        <w:rPr>
          <w:color w:val="000000"/>
          <w:sz w:val="28"/>
          <w:szCs w:val="28"/>
        </w:rPr>
        <w:t>- повышение качества муниципальных услуг;</w:t>
      </w:r>
    </w:p>
    <w:p w:rsidR="004D448B" w:rsidRPr="002644E5" w:rsidRDefault="004D448B" w:rsidP="00883A32">
      <w:pPr>
        <w:pStyle w:val="aff2"/>
        <w:tabs>
          <w:tab w:val="left" w:pos="2977"/>
        </w:tabs>
        <w:spacing w:before="0" w:beforeAutospacing="0" w:after="0" w:afterAutospacing="0" w:line="276" w:lineRule="auto"/>
        <w:ind w:firstLine="709"/>
        <w:contextualSpacing/>
        <w:jc w:val="both"/>
        <w:rPr>
          <w:color w:val="000000"/>
          <w:sz w:val="28"/>
          <w:szCs w:val="28"/>
        </w:rPr>
      </w:pPr>
      <w:r w:rsidRPr="002644E5">
        <w:rPr>
          <w:color w:val="000000"/>
          <w:sz w:val="28"/>
          <w:szCs w:val="28"/>
        </w:rPr>
        <w:t>- продвижение информационных технологий.</w:t>
      </w:r>
    </w:p>
    <w:p w:rsidR="004D448B" w:rsidRPr="002644E5" w:rsidRDefault="004D448B" w:rsidP="00883A32">
      <w:pPr>
        <w:tabs>
          <w:tab w:val="left" w:pos="2977"/>
        </w:tabs>
        <w:spacing w:line="276" w:lineRule="auto"/>
        <w:ind w:firstLine="709"/>
        <w:contextualSpacing/>
        <w:jc w:val="both"/>
        <w:rPr>
          <w:bCs/>
          <w:color w:val="000000"/>
          <w:spacing w:val="2"/>
          <w:kern w:val="36"/>
          <w:sz w:val="28"/>
          <w:szCs w:val="28"/>
        </w:rPr>
      </w:pPr>
      <w:r w:rsidRPr="002644E5">
        <w:rPr>
          <w:bCs/>
          <w:color w:val="000000"/>
          <w:spacing w:val="2"/>
          <w:kern w:val="36"/>
          <w:sz w:val="28"/>
          <w:szCs w:val="28"/>
        </w:rPr>
        <w:t>В истекшем году сделано немало и это стало возможным, благодаря  согласованным действиям каждого звена сферы культуры, позитивная динамика в работе подтверждена результатами независимой оценки качества учреждений.</w:t>
      </w:r>
    </w:p>
    <w:p w:rsidR="004D448B" w:rsidRPr="002644E5" w:rsidRDefault="004D448B" w:rsidP="00883A32">
      <w:pPr>
        <w:shd w:val="clear" w:color="auto" w:fill="FFFFFF"/>
        <w:tabs>
          <w:tab w:val="left" w:pos="2977"/>
        </w:tabs>
        <w:spacing w:line="276" w:lineRule="auto"/>
        <w:ind w:firstLine="709"/>
        <w:contextualSpacing/>
        <w:jc w:val="both"/>
        <w:rPr>
          <w:color w:val="000000"/>
          <w:sz w:val="28"/>
          <w:szCs w:val="28"/>
        </w:rPr>
      </w:pPr>
    </w:p>
    <w:p w:rsidR="004D448B" w:rsidRPr="002644E5" w:rsidRDefault="004D448B" w:rsidP="00883A32">
      <w:pPr>
        <w:shd w:val="clear" w:color="auto" w:fill="FFFFFF"/>
        <w:tabs>
          <w:tab w:val="left" w:pos="2977"/>
        </w:tabs>
        <w:spacing w:line="276" w:lineRule="auto"/>
        <w:ind w:firstLine="709"/>
        <w:contextualSpacing/>
        <w:jc w:val="center"/>
        <w:rPr>
          <w:b/>
          <w:color w:val="000000"/>
          <w:sz w:val="28"/>
          <w:szCs w:val="28"/>
        </w:rPr>
      </w:pPr>
      <w:r w:rsidRPr="002644E5">
        <w:rPr>
          <w:b/>
          <w:color w:val="000000"/>
          <w:sz w:val="28"/>
          <w:szCs w:val="28"/>
        </w:rPr>
        <w:t>ЖКХ и благоустройство сельских территорий.</w:t>
      </w:r>
    </w:p>
    <w:p w:rsidR="004D448B" w:rsidRPr="002644E5" w:rsidRDefault="004D448B" w:rsidP="00883A32">
      <w:pPr>
        <w:shd w:val="clear" w:color="auto" w:fill="FFFFFF"/>
        <w:tabs>
          <w:tab w:val="left" w:pos="2977"/>
        </w:tabs>
        <w:spacing w:line="276" w:lineRule="auto"/>
        <w:ind w:firstLine="709"/>
        <w:contextualSpacing/>
        <w:jc w:val="both"/>
        <w:rPr>
          <w:b/>
          <w:color w:val="000000"/>
          <w:sz w:val="28"/>
          <w:szCs w:val="28"/>
        </w:rPr>
      </w:pPr>
    </w:p>
    <w:p w:rsidR="004D448B" w:rsidRDefault="004D448B" w:rsidP="00883A32">
      <w:pPr>
        <w:tabs>
          <w:tab w:val="left" w:pos="2977"/>
        </w:tabs>
        <w:spacing w:line="276" w:lineRule="auto"/>
        <w:ind w:firstLine="709"/>
        <w:contextualSpacing/>
        <w:jc w:val="both"/>
        <w:rPr>
          <w:sz w:val="28"/>
          <w:szCs w:val="28"/>
        </w:rPr>
      </w:pPr>
      <w:r w:rsidRPr="002644E5">
        <w:rPr>
          <w:sz w:val="28"/>
          <w:szCs w:val="28"/>
        </w:rPr>
        <w:t>В рамках Государственной программы Воронежской области «Содействие развитию муниципальных образований и местного самоуправления» выполнены работы по замене стелы воинского захоронения №112 (братская могила) в п.Орловка на сумму 756 979,75 рублей и устройство тротуарной дорожки в с. Оськино на сумму 1 875</w:t>
      </w:r>
      <w:r>
        <w:rPr>
          <w:sz w:val="28"/>
          <w:szCs w:val="28"/>
        </w:rPr>
        <w:t xml:space="preserve"> 050,57 рублей.</w:t>
      </w:r>
    </w:p>
    <w:p w:rsidR="004D448B" w:rsidRPr="002644E5" w:rsidRDefault="004D448B" w:rsidP="00675994">
      <w:pPr>
        <w:tabs>
          <w:tab w:val="left" w:pos="2977"/>
        </w:tabs>
        <w:spacing w:line="276" w:lineRule="auto"/>
        <w:ind w:firstLine="709"/>
        <w:contextualSpacing/>
        <w:jc w:val="both"/>
        <w:rPr>
          <w:sz w:val="28"/>
          <w:szCs w:val="28"/>
        </w:rPr>
      </w:pPr>
      <w:r>
        <w:rPr>
          <w:sz w:val="28"/>
          <w:szCs w:val="28"/>
        </w:rPr>
        <w:t>П</w:t>
      </w:r>
      <w:r w:rsidRPr="002644E5">
        <w:rPr>
          <w:sz w:val="28"/>
          <w:szCs w:val="28"/>
        </w:rPr>
        <w:t xml:space="preserve">о мероприятию «Инициативное бюджетирование» были выполнены следующие работы: в с. Яблочное, ул. Первомайская - устройство щебеночного покрытия, протяженностью 440 </w:t>
      </w:r>
      <w:r w:rsidR="00675994">
        <w:rPr>
          <w:sz w:val="28"/>
          <w:szCs w:val="28"/>
        </w:rPr>
        <w:t xml:space="preserve">м. на сумму 481 719,60 рублей, </w:t>
      </w:r>
      <w:r w:rsidRPr="002644E5">
        <w:rPr>
          <w:sz w:val="28"/>
          <w:szCs w:val="28"/>
        </w:rPr>
        <w:t>замена башни Рожновского в с. Оськино на сумму 808 008,20 рублей, ремонт и обустройство сквера в с. Устье на сумму 3 135,636,16 рублей.</w:t>
      </w:r>
    </w:p>
    <w:p w:rsidR="004D448B" w:rsidRPr="002644E5" w:rsidRDefault="004D448B" w:rsidP="00675994">
      <w:pPr>
        <w:tabs>
          <w:tab w:val="left" w:pos="2977"/>
        </w:tabs>
        <w:spacing w:line="276" w:lineRule="auto"/>
        <w:ind w:firstLine="709"/>
        <w:contextualSpacing/>
        <w:jc w:val="both"/>
        <w:rPr>
          <w:sz w:val="28"/>
          <w:szCs w:val="28"/>
        </w:rPr>
      </w:pPr>
      <w:r w:rsidRPr="002644E5">
        <w:rPr>
          <w:sz w:val="28"/>
          <w:szCs w:val="28"/>
        </w:rPr>
        <w:t>В плане на 2020 год – замена башни Рожновского по ул. Пушкина в с. Костенки на сумму 1 109 457,95 рублей, текущий ремонт дороги по ул. Ленина с. Хохол на сумму 3 439 917,00 рублей, благоустройство кладбища в с. Семидесятное на сумму 1 534 063,21 рублей. Эти поселения победили в конкурсе на 2020 год.</w:t>
      </w:r>
      <w:r>
        <w:rPr>
          <w:sz w:val="28"/>
          <w:szCs w:val="28"/>
        </w:rPr>
        <w:t xml:space="preserve"> </w:t>
      </w:r>
      <w:r w:rsidRPr="002644E5">
        <w:rPr>
          <w:sz w:val="28"/>
          <w:szCs w:val="28"/>
        </w:rPr>
        <w:t>Кроме того в планах на 2020 год обустройство детских площадок по программе «Комплексное развитие сельских территорий» мероприятие «Благоустройство сельских территорий», а  именно на обустройство детских и спортивных площадок:  в с. Семидесятное на сумму 550,7 тыс. рублей, в с. Староникольское на сумму 959,3 тыс. рублей, в с. Оськино  на сумму 305,5 тыс. рублей и в р.п. Хохольский на сумму 391,7 тыс. рублей.</w:t>
      </w:r>
    </w:p>
    <w:p w:rsidR="004D448B" w:rsidRPr="002644E5" w:rsidRDefault="004D448B" w:rsidP="00675994">
      <w:pPr>
        <w:tabs>
          <w:tab w:val="left" w:pos="2977"/>
        </w:tabs>
        <w:spacing w:line="276" w:lineRule="auto"/>
        <w:ind w:firstLine="709"/>
        <w:contextualSpacing/>
        <w:jc w:val="both"/>
        <w:rPr>
          <w:sz w:val="28"/>
          <w:szCs w:val="28"/>
        </w:rPr>
      </w:pPr>
      <w:r w:rsidRPr="002644E5">
        <w:rPr>
          <w:sz w:val="28"/>
          <w:szCs w:val="28"/>
        </w:rPr>
        <w:t>По государственной программе Воронежской области «Обеспечение качественными жилищно-коммунальными услугами населения Воронежской области» в рамках реализации основного мероприятия 2.6. «Приобретение коммунальной специализированной техники» было приобретено четыре единицы техники: Комбинированная дорожная машина 4683КЕ-6 стоимостью 5 185,00 тыс. руб.,  Мусоровоз c боковой загрузкой МК-3552-11 стоимостью 5 068,00 тыс. рублей и два Трактора Беларус МТЗ 82.1 с навесным оборудованием на сумму 2 835,97 тысяч рублей для нужд Яблоченского сельского поселения и Хохольского городского поселения.</w:t>
      </w:r>
    </w:p>
    <w:p w:rsidR="004D448B" w:rsidRPr="002644E5" w:rsidRDefault="004D448B" w:rsidP="00675994">
      <w:pPr>
        <w:tabs>
          <w:tab w:val="left" w:pos="2977"/>
        </w:tabs>
        <w:spacing w:line="276" w:lineRule="auto"/>
        <w:ind w:firstLine="709"/>
        <w:contextualSpacing/>
        <w:jc w:val="both"/>
        <w:rPr>
          <w:sz w:val="28"/>
          <w:szCs w:val="28"/>
        </w:rPr>
      </w:pPr>
      <w:r w:rsidRPr="002644E5">
        <w:rPr>
          <w:rFonts w:eastAsia="Calibri"/>
          <w:sz w:val="28"/>
          <w:szCs w:val="28"/>
          <w:lang w:eastAsia="en-US"/>
        </w:rPr>
        <w:t>Д</w:t>
      </w:r>
      <w:r w:rsidRPr="002644E5">
        <w:rPr>
          <w:sz w:val="28"/>
          <w:szCs w:val="28"/>
        </w:rPr>
        <w:t xml:space="preserve">ля улучшения санитарного состояния территорий поселений за счет средств дорожного фонда и средств Хохольского г.п. было приобретено 388 штук контейнеров на сумму 3 199,0 тыс. рублей. Таким образом, общее число контейнеров составило 1 278 шт. В 2020 году в рамках программы «Комплексное развитие сельских территорий» планируется приобретение еще 116 контейнеров ТКО  на сумму 2 560,0 тысяч рублей для размещения их на территории Хохольского городского поселения. </w:t>
      </w:r>
    </w:p>
    <w:p w:rsidR="004D448B" w:rsidRPr="002644E5" w:rsidRDefault="004D448B" w:rsidP="00675994">
      <w:pPr>
        <w:tabs>
          <w:tab w:val="left" w:pos="2977"/>
        </w:tabs>
        <w:spacing w:line="276" w:lineRule="auto"/>
        <w:ind w:firstLine="709"/>
        <w:contextualSpacing/>
        <w:jc w:val="both"/>
        <w:rPr>
          <w:color w:val="FF0000"/>
          <w:sz w:val="28"/>
          <w:szCs w:val="28"/>
        </w:rPr>
      </w:pPr>
      <w:r w:rsidRPr="002644E5">
        <w:rPr>
          <w:sz w:val="28"/>
          <w:szCs w:val="28"/>
        </w:rPr>
        <w:t>Продолжается газификация района. В этом году газифицированы здания администраций Староникольского и Гремяченского сельских поселений и ДК с. Гремячье. Общая стоимость затрат из бюджета поселений  по  данному мероприятию  составила 1 840,3 тысяч рублей. Ведутся работы по газификации здания администрации Борщевского с.п. На 2020 год в департамент строительной политики Воронежской области подана заявка на проектирование газораспределительных сетей в Хохольском городском поселении  с.Верхненикольское протяженностью 1,9км.; р.п.Хохольский  3,4км; пос.Орловка - 5км; Костенское сельское поселение -9,4 км; Новогремяченское сельское поселение - 1,5км; Староникольское сельское поселение - 3км.</w:t>
      </w:r>
    </w:p>
    <w:p w:rsidR="004D448B" w:rsidRPr="002644E5" w:rsidRDefault="004D448B" w:rsidP="00675994">
      <w:pPr>
        <w:tabs>
          <w:tab w:val="left" w:pos="2977"/>
        </w:tabs>
        <w:spacing w:line="276" w:lineRule="auto"/>
        <w:ind w:left="142" w:firstLine="709"/>
        <w:contextualSpacing/>
        <w:jc w:val="both"/>
        <w:rPr>
          <w:sz w:val="28"/>
          <w:szCs w:val="28"/>
        </w:rPr>
      </w:pPr>
      <w:r w:rsidRPr="002644E5">
        <w:rPr>
          <w:sz w:val="28"/>
          <w:szCs w:val="28"/>
        </w:rPr>
        <w:t xml:space="preserve">В рамках государственной программы Воронежской области «Энергоэффективность и развитие энергетики» в 2019 году было направлено 16 116,9 тыс. рублей на модернизацию систем уличного освещения. В результате проведенной модернизации было заменено 1048 и установлено 1114 светодиодных фонарей. </w:t>
      </w:r>
    </w:p>
    <w:p w:rsidR="004D448B" w:rsidRPr="002644E5" w:rsidRDefault="004D448B" w:rsidP="00140450">
      <w:pPr>
        <w:tabs>
          <w:tab w:val="left" w:pos="2977"/>
        </w:tabs>
        <w:spacing w:line="276" w:lineRule="auto"/>
        <w:ind w:firstLine="709"/>
        <w:contextualSpacing/>
        <w:jc w:val="both"/>
        <w:rPr>
          <w:sz w:val="28"/>
          <w:szCs w:val="28"/>
        </w:rPr>
      </w:pPr>
      <w:r w:rsidRPr="002644E5">
        <w:rPr>
          <w:sz w:val="28"/>
          <w:szCs w:val="28"/>
        </w:rPr>
        <w:t xml:space="preserve">На протяжении года активно велось внедрение светодиодных технологий. </w:t>
      </w:r>
    </w:p>
    <w:p w:rsidR="004D448B" w:rsidRPr="002644E5" w:rsidRDefault="004D448B" w:rsidP="00675994">
      <w:pPr>
        <w:tabs>
          <w:tab w:val="left" w:pos="2977"/>
        </w:tabs>
        <w:spacing w:line="276" w:lineRule="auto"/>
        <w:ind w:firstLine="709"/>
        <w:contextualSpacing/>
        <w:jc w:val="both"/>
        <w:rPr>
          <w:sz w:val="28"/>
          <w:szCs w:val="28"/>
        </w:rPr>
      </w:pPr>
      <w:r w:rsidRPr="002644E5">
        <w:rPr>
          <w:sz w:val="28"/>
          <w:szCs w:val="28"/>
        </w:rPr>
        <w:t>Согласно реестра автомобильных дорог городского и сельских поселений общая протяженность дорог местного значения по Хохольскому муниципальному району на 01.01.2020 года составляет 629,225 км, из них: с асфальтовым покрытием – 145,678 км; с щебеночным покрытием – 117,212 км; с грунтовым покрытием – 366,335 км.</w:t>
      </w:r>
    </w:p>
    <w:p w:rsidR="004D448B" w:rsidRDefault="004D448B" w:rsidP="00675994">
      <w:pPr>
        <w:tabs>
          <w:tab w:val="left" w:pos="2977"/>
        </w:tabs>
        <w:spacing w:line="276" w:lineRule="auto"/>
        <w:ind w:firstLine="709"/>
        <w:contextualSpacing/>
        <w:jc w:val="both"/>
        <w:rPr>
          <w:sz w:val="28"/>
          <w:szCs w:val="28"/>
        </w:rPr>
      </w:pPr>
      <w:r w:rsidRPr="002644E5">
        <w:rPr>
          <w:sz w:val="28"/>
          <w:szCs w:val="28"/>
        </w:rPr>
        <w:t>В 2019 году выполнены работы по ремонту автомобильных дорог на 42 улицах на общую сумму 72 576,6</w:t>
      </w:r>
      <w:r w:rsidRPr="002644E5">
        <w:rPr>
          <w:b/>
          <w:sz w:val="28"/>
          <w:szCs w:val="28"/>
        </w:rPr>
        <w:t xml:space="preserve"> </w:t>
      </w:r>
      <w:r w:rsidRPr="002644E5">
        <w:rPr>
          <w:sz w:val="28"/>
          <w:szCs w:val="28"/>
        </w:rPr>
        <w:t>тыс. рублей, протяженностью 31,7 км.</w:t>
      </w:r>
      <w:r>
        <w:rPr>
          <w:sz w:val="28"/>
          <w:szCs w:val="28"/>
        </w:rPr>
        <w:t xml:space="preserve"> </w:t>
      </w:r>
      <w:r w:rsidRPr="002644E5">
        <w:rPr>
          <w:sz w:val="28"/>
          <w:szCs w:val="28"/>
        </w:rPr>
        <w:t>Отсыпаны щебнем автомобильные дороги в с.Хохол, р.п.Хохольский, с.</w:t>
      </w:r>
      <w:r>
        <w:rPr>
          <w:sz w:val="28"/>
          <w:szCs w:val="28"/>
        </w:rPr>
        <w:t xml:space="preserve"> </w:t>
      </w:r>
      <w:r w:rsidRPr="002644E5">
        <w:rPr>
          <w:sz w:val="28"/>
          <w:szCs w:val="28"/>
        </w:rPr>
        <w:t>Еманча 1-ая, с.Оськино, с.Яблочное, с.Кочетовка, х.</w:t>
      </w:r>
      <w:r>
        <w:rPr>
          <w:sz w:val="28"/>
          <w:szCs w:val="28"/>
        </w:rPr>
        <w:t xml:space="preserve"> </w:t>
      </w:r>
      <w:r w:rsidRPr="002644E5">
        <w:rPr>
          <w:sz w:val="28"/>
          <w:szCs w:val="28"/>
        </w:rPr>
        <w:t>Парничный, с.Никольское на Еманче, с.</w:t>
      </w:r>
      <w:r>
        <w:rPr>
          <w:sz w:val="28"/>
          <w:szCs w:val="28"/>
        </w:rPr>
        <w:t xml:space="preserve"> </w:t>
      </w:r>
      <w:r w:rsidRPr="002644E5">
        <w:rPr>
          <w:sz w:val="28"/>
          <w:szCs w:val="28"/>
        </w:rPr>
        <w:t>Староникольское, с.Семидесятное, с.Архангельское, с.Гремячье, с.</w:t>
      </w:r>
      <w:r>
        <w:rPr>
          <w:sz w:val="28"/>
          <w:szCs w:val="28"/>
        </w:rPr>
        <w:t xml:space="preserve"> </w:t>
      </w:r>
      <w:r w:rsidRPr="002644E5">
        <w:rPr>
          <w:sz w:val="28"/>
          <w:szCs w:val="28"/>
        </w:rPr>
        <w:t>Рудкино, с.Дмитриевка, с.Устье, с.</w:t>
      </w:r>
      <w:r>
        <w:rPr>
          <w:sz w:val="28"/>
          <w:szCs w:val="28"/>
        </w:rPr>
        <w:t xml:space="preserve"> </w:t>
      </w:r>
      <w:r w:rsidRPr="002644E5">
        <w:rPr>
          <w:sz w:val="28"/>
          <w:szCs w:val="28"/>
        </w:rPr>
        <w:t>Новогремяченское, с.Борщево, общей протяженностью 24,3 км.</w:t>
      </w:r>
    </w:p>
    <w:p w:rsidR="004D448B" w:rsidRDefault="004D448B" w:rsidP="00675994">
      <w:pPr>
        <w:tabs>
          <w:tab w:val="left" w:pos="2977"/>
        </w:tabs>
        <w:spacing w:line="276" w:lineRule="auto"/>
        <w:ind w:firstLine="709"/>
        <w:contextualSpacing/>
        <w:jc w:val="both"/>
        <w:rPr>
          <w:sz w:val="28"/>
          <w:szCs w:val="28"/>
        </w:rPr>
      </w:pPr>
      <w:r w:rsidRPr="002644E5">
        <w:rPr>
          <w:sz w:val="28"/>
          <w:szCs w:val="28"/>
        </w:rPr>
        <w:t>В районе насчитывается 72 артезианские скважины, протяженность водопроводных сетей - 264,6 км, общий износ которых составляет 65 %.</w:t>
      </w:r>
    </w:p>
    <w:p w:rsidR="004D448B" w:rsidRDefault="004D448B" w:rsidP="00675994">
      <w:pPr>
        <w:tabs>
          <w:tab w:val="left" w:pos="2977"/>
        </w:tabs>
        <w:spacing w:line="276" w:lineRule="auto"/>
        <w:ind w:firstLine="709"/>
        <w:contextualSpacing/>
        <w:jc w:val="both"/>
        <w:rPr>
          <w:sz w:val="28"/>
          <w:szCs w:val="28"/>
        </w:rPr>
      </w:pPr>
      <w:r w:rsidRPr="002644E5">
        <w:rPr>
          <w:sz w:val="28"/>
          <w:szCs w:val="28"/>
        </w:rPr>
        <w:t>На сегодняшний день в районе имеется проблема по качеству питьевой воды (превышение бора в Петинском с.п., превышение железа р.п. Хохольский ул. Свободы, с. Хохол). Для решения этой проблемы в 2019 году проведены следующие мероприятия: произведено бурение скважин в Петинском сельском поселении на двух площадках: пос. опытной станции ВНИИК (70 метров) и с. Устье (67 метров) на общую сумму 972 235,76 рублей. По результатам проведенных работ основная задача по обеспечению водоснабжения за счет эксплуатации подземных вод не решена ввиду отсутствия обводненности на заданной глубине</w:t>
      </w:r>
      <w:r>
        <w:rPr>
          <w:sz w:val="28"/>
          <w:szCs w:val="28"/>
        </w:rPr>
        <w:t>.</w:t>
      </w:r>
    </w:p>
    <w:p w:rsidR="004D448B" w:rsidRDefault="004D448B" w:rsidP="00675994">
      <w:pPr>
        <w:tabs>
          <w:tab w:val="left" w:pos="2977"/>
        </w:tabs>
        <w:spacing w:line="276" w:lineRule="auto"/>
        <w:ind w:firstLine="709"/>
        <w:contextualSpacing/>
        <w:jc w:val="both"/>
        <w:rPr>
          <w:sz w:val="28"/>
          <w:szCs w:val="28"/>
        </w:rPr>
      </w:pPr>
      <w:r w:rsidRPr="002644E5">
        <w:rPr>
          <w:sz w:val="28"/>
          <w:szCs w:val="28"/>
        </w:rPr>
        <w:t xml:space="preserve">В 2019 году была проведена работа по очистке существующей скважины по ул. Свободы р.п. Хохольский  и в 2020 на строительство системы водоочистки запланирована подготовка ПСД. Администрацией Хохольского ГП  подготовлен рабочий проект на перебуривание скважины по ул. 60 лет Образования СССР </w:t>
      </w:r>
    </w:p>
    <w:p w:rsidR="004D448B" w:rsidRDefault="004D448B" w:rsidP="00675994">
      <w:pPr>
        <w:tabs>
          <w:tab w:val="left" w:pos="2977"/>
        </w:tabs>
        <w:spacing w:line="276" w:lineRule="auto"/>
        <w:ind w:firstLine="709"/>
        <w:contextualSpacing/>
        <w:jc w:val="both"/>
        <w:rPr>
          <w:sz w:val="28"/>
          <w:szCs w:val="28"/>
        </w:rPr>
      </w:pPr>
      <w:r w:rsidRPr="002644E5">
        <w:rPr>
          <w:sz w:val="28"/>
          <w:szCs w:val="28"/>
        </w:rPr>
        <w:t>с. Хохол. Сметная стоимость 1545,0</w:t>
      </w:r>
      <w:r>
        <w:rPr>
          <w:sz w:val="28"/>
          <w:szCs w:val="28"/>
        </w:rPr>
        <w:t xml:space="preserve"> </w:t>
      </w:r>
      <w:r w:rsidRPr="002644E5">
        <w:rPr>
          <w:sz w:val="28"/>
          <w:szCs w:val="28"/>
        </w:rPr>
        <w:t>т</w:t>
      </w:r>
      <w:r>
        <w:rPr>
          <w:sz w:val="28"/>
          <w:szCs w:val="28"/>
        </w:rPr>
        <w:t>ыс</w:t>
      </w:r>
      <w:r w:rsidRPr="002644E5">
        <w:rPr>
          <w:sz w:val="28"/>
          <w:szCs w:val="28"/>
        </w:rPr>
        <w:t>.рублей. В 2020 году за счет средств поселения  указанные работы будут произведены.</w:t>
      </w:r>
    </w:p>
    <w:p w:rsidR="004D448B" w:rsidRPr="002644E5" w:rsidRDefault="004D448B" w:rsidP="00675994">
      <w:pPr>
        <w:tabs>
          <w:tab w:val="left" w:pos="2977"/>
        </w:tabs>
        <w:spacing w:line="276" w:lineRule="auto"/>
        <w:ind w:firstLine="709"/>
        <w:contextualSpacing/>
        <w:jc w:val="both"/>
        <w:rPr>
          <w:b/>
          <w:sz w:val="28"/>
          <w:szCs w:val="28"/>
        </w:rPr>
      </w:pPr>
      <w:r w:rsidRPr="002644E5">
        <w:rPr>
          <w:sz w:val="28"/>
          <w:szCs w:val="28"/>
        </w:rPr>
        <w:t xml:space="preserve">Также  администрацией Семидесятского сельского поселения подготовлен рабочий проект на перебуривание эксплуатационной скважины в с. Семидесятное по ул. Кирова 3а. Сметная стоимость строительства объекта составила 3667,80 тыс.руб. </w:t>
      </w:r>
    </w:p>
    <w:p w:rsidR="004D448B" w:rsidRPr="002644E5" w:rsidRDefault="004D448B" w:rsidP="00883A32">
      <w:pPr>
        <w:tabs>
          <w:tab w:val="left" w:pos="2977"/>
        </w:tabs>
        <w:spacing w:line="276" w:lineRule="auto"/>
        <w:ind w:firstLine="709"/>
        <w:contextualSpacing/>
        <w:jc w:val="both"/>
        <w:rPr>
          <w:sz w:val="28"/>
          <w:szCs w:val="28"/>
        </w:rPr>
      </w:pPr>
      <w:r w:rsidRPr="002644E5">
        <w:rPr>
          <w:sz w:val="28"/>
          <w:szCs w:val="28"/>
        </w:rPr>
        <w:t>Остается актуальной проблема очистных сооружений на территории Хохольского городского поселения. В 2013 году был разработан проект по строительству очистных сооружений. На протяжении 2019 года администрация Хохольского городского поселения совместно с департаментом жилищно-коммунального хозяйства и энергетики рассматривали вопрос  актуальности проектного решения. В ходе рассмотрения этого вопроса было решено изменить проектное решение на более эффективное и современное. На 2020 год администрацией Хохольского муниципального района подана  бюджетная заявка в департамент жилищно-коммунального хозяйства и энергетики Воронежской области на выделение бюджетных инвестиций на финансирование изготовления проектной документации на объект «Реконструкция биологических очистных сооружений производительностью 750 м3/сут.».</w:t>
      </w:r>
      <w:r>
        <w:rPr>
          <w:sz w:val="28"/>
          <w:szCs w:val="28"/>
        </w:rPr>
        <w:t xml:space="preserve"> О</w:t>
      </w:r>
      <w:r w:rsidRPr="002644E5">
        <w:rPr>
          <w:sz w:val="28"/>
          <w:szCs w:val="28"/>
        </w:rPr>
        <w:t xml:space="preserve">риентировочно стоимость ПСД  составляет  15 млн.рублей. Этот вопрос остается открытым и является одним из приоритетных на сегодняшний день. </w:t>
      </w:r>
    </w:p>
    <w:p w:rsidR="004D448B" w:rsidRDefault="004D448B" w:rsidP="00883A32">
      <w:pPr>
        <w:shd w:val="clear" w:color="auto" w:fill="FFFFFF"/>
        <w:tabs>
          <w:tab w:val="left" w:pos="2977"/>
        </w:tabs>
        <w:spacing w:line="276" w:lineRule="auto"/>
        <w:ind w:firstLine="709"/>
        <w:contextualSpacing/>
        <w:jc w:val="both"/>
        <w:rPr>
          <w:sz w:val="28"/>
          <w:szCs w:val="28"/>
        </w:rPr>
      </w:pPr>
    </w:p>
    <w:p w:rsidR="004D448B" w:rsidRPr="00140450" w:rsidRDefault="00140450" w:rsidP="00140450">
      <w:pPr>
        <w:pStyle w:val="ab"/>
        <w:numPr>
          <w:ilvl w:val="1"/>
          <w:numId w:val="15"/>
        </w:numPr>
        <w:shd w:val="clear" w:color="auto" w:fill="FFFFFF"/>
        <w:tabs>
          <w:tab w:val="left" w:pos="2977"/>
        </w:tabs>
        <w:spacing w:after="200" w:line="276" w:lineRule="auto"/>
        <w:jc w:val="center"/>
        <w:rPr>
          <w:rFonts w:ascii="Times New Roman" w:hAnsi="Times New Roman"/>
          <w:b/>
          <w:i/>
          <w:sz w:val="28"/>
          <w:szCs w:val="28"/>
          <w:lang w:val="ru-RU"/>
        </w:rPr>
      </w:pPr>
      <w:r>
        <w:rPr>
          <w:rFonts w:ascii="Times New Roman" w:hAnsi="Times New Roman"/>
          <w:b/>
          <w:i/>
          <w:sz w:val="28"/>
          <w:szCs w:val="28"/>
          <w:lang w:val="ru-RU"/>
        </w:rPr>
        <w:t xml:space="preserve"> </w:t>
      </w:r>
      <w:r w:rsidR="004D448B" w:rsidRPr="004D448B">
        <w:rPr>
          <w:rFonts w:ascii="Times New Roman" w:hAnsi="Times New Roman"/>
          <w:b/>
          <w:i/>
          <w:sz w:val="28"/>
          <w:szCs w:val="28"/>
          <w:lang w:val="ru-RU"/>
        </w:rPr>
        <w:t>Оценка степени достижения запланированных целей социально-экономического развития</w:t>
      </w:r>
    </w:p>
    <w:p w:rsidR="004D448B" w:rsidRDefault="004D448B" w:rsidP="00883A32">
      <w:pPr>
        <w:pStyle w:val="afe"/>
        <w:tabs>
          <w:tab w:val="left" w:pos="2977"/>
        </w:tabs>
        <w:spacing w:after="0" w:line="276" w:lineRule="auto"/>
        <w:ind w:left="0" w:firstLine="709"/>
        <w:contextualSpacing/>
        <w:jc w:val="both"/>
        <w:rPr>
          <w:sz w:val="28"/>
          <w:szCs w:val="28"/>
        </w:rPr>
      </w:pPr>
      <w:r>
        <w:rPr>
          <w:b/>
          <w:bCs/>
          <w:spacing w:val="-1"/>
          <w:sz w:val="28"/>
          <w:szCs w:val="28"/>
        </w:rPr>
        <w:t xml:space="preserve">Главная стратегическая цель развития Хохольского муниципального района - </w:t>
      </w:r>
      <w:r>
        <w:rPr>
          <w:bCs/>
          <w:spacing w:val="-1"/>
          <w:sz w:val="28"/>
          <w:szCs w:val="28"/>
        </w:rPr>
        <w:t>п</w:t>
      </w:r>
      <w:r>
        <w:rPr>
          <w:sz w:val="28"/>
          <w:szCs w:val="28"/>
        </w:rPr>
        <w:t>овышение уровня и качества жизни населения за счет повышения конкурентоспособности промышленности и сельского хозяйства, развития малого и среднего предпринимательства, увеличения объема инвестиций, существенного улучшения инфраструктуры, обеспечения гармоничного развития личности через:</w:t>
      </w:r>
    </w:p>
    <w:p w:rsidR="004D448B" w:rsidRPr="00362DFC" w:rsidRDefault="004D448B" w:rsidP="00883A32">
      <w:pPr>
        <w:shd w:val="clear" w:color="auto" w:fill="FFFFFF"/>
        <w:tabs>
          <w:tab w:val="left" w:pos="2977"/>
        </w:tabs>
        <w:spacing w:line="276" w:lineRule="auto"/>
        <w:ind w:firstLine="709"/>
        <w:contextualSpacing/>
        <w:jc w:val="both"/>
        <w:rPr>
          <w:sz w:val="28"/>
          <w:szCs w:val="28"/>
        </w:rPr>
      </w:pPr>
      <w:r w:rsidRPr="00362DFC">
        <w:rPr>
          <w:sz w:val="28"/>
          <w:szCs w:val="28"/>
        </w:rPr>
        <w:t>1.Повышение эффективности деятельности промышленных предприятий  и строительство новых за счет привлечения инвестиций.</w:t>
      </w:r>
    </w:p>
    <w:p w:rsidR="004D448B" w:rsidRPr="00362DFC" w:rsidRDefault="004D448B" w:rsidP="00883A32">
      <w:pPr>
        <w:shd w:val="clear" w:color="auto" w:fill="FFFFFF"/>
        <w:tabs>
          <w:tab w:val="left" w:pos="2977"/>
        </w:tabs>
        <w:spacing w:line="276" w:lineRule="auto"/>
        <w:ind w:firstLine="709"/>
        <w:contextualSpacing/>
        <w:jc w:val="both"/>
        <w:rPr>
          <w:sz w:val="28"/>
          <w:szCs w:val="28"/>
        </w:rPr>
      </w:pPr>
      <w:r w:rsidRPr="00362DFC">
        <w:rPr>
          <w:sz w:val="28"/>
          <w:szCs w:val="28"/>
        </w:rPr>
        <w:t>2.Развитие туризма.</w:t>
      </w:r>
    </w:p>
    <w:p w:rsidR="004D448B" w:rsidRPr="00362DFC" w:rsidRDefault="004D448B" w:rsidP="00883A32">
      <w:pPr>
        <w:shd w:val="clear" w:color="auto" w:fill="FFFFFF"/>
        <w:tabs>
          <w:tab w:val="left" w:pos="2977"/>
        </w:tabs>
        <w:spacing w:line="276" w:lineRule="auto"/>
        <w:ind w:firstLine="709"/>
        <w:contextualSpacing/>
        <w:jc w:val="both"/>
        <w:rPr>
          <w:sz w:val="28"/>
          <w:szCs w:val="28"/>
        </w:rPr>
      </w:pPr>
      <w:r w:rsidRPr="00362DFC">
        <w:rPr>
          <w:sz w:val="28"/>
          <w:szCs w:val="28"/>
        </w:rPr>
        <w:t xml:space="preserve">3.Повышение эффективности использования земель с/х назначения: внедрение передовых технологий возделывания почв, значительное обновление с/х техники, применение передовых технологий содержания животных, применение элитных семян, значительное повышение урожайности. </w:t>
      </w:r>
    </w:p>
    <w:p w:rsidR="004D448B" w:rsidRPr="00362DFC" w:rsidRDefault="004D448B" w:rsidP="00883A32">
      <w:pPr>
        <w:shd w:val="clear" w:color="auto" w:fill="FFFFFF"/>
        <w:tabs>
          <w:tab w:val="left" w:pos="2977"/>
        </w:tabs>
        <w:spacing w:line="276" w:lineRule="auto"/>
        <w:ind w:firstLine="709"/>
        <w:contextualSpacing/>
        <w:jc w:val="both"/>
        <w:rPr>
          <w:sz w:val="28"/>
          <w:szCs w:val="28"/>
        </w:rPr>
      </w:pPr>
      <w:r w:rsidRPr="00362DFC">
        <w:rPr>
          <w:sz w:val="28"/>
          <w:szCs w:val="28"/>
        </w:rPr>
        <w:t xml:space="preserve">4.Развитие животноводства: повышение продуктивности животных, применение передовых технологий содержания животных, улучшение кормовой базы, строительство новых высокоэффективных животноводческих комплексов. </w:t>
      </w:r>
    </w:p>
    <w:p w:rsidR="004D448B" w:rsidRPr="00362DFC" w:rsidRDefault="004D448B" w:rsidP="00883A32">
      <w:pPr>
        <w:shd w:val="clear" w:color="auto" w:fill="FFFFFF"/>
        <w:tabs>
          <w:tab w:val="left" w:pos="2977"/>
        </w:tabs>
        <w:spacing w:line="276" w:lineRule="auto"/>
        <w:ind w:firstLine="709"/>
        <w:contextualSpacing/>
        <w:jc w:val="both"/>
        <w:rPr>
          <w:sz w:val="28"/>
          <w:szCs w:val="28"/>
        </w:rPr>
      </w:pPr>
      <w:r w:rsidRPr="00362DFC">
        <w:rPr>
          <w:sz w:val="28"/>
          <w:szCs w:val="28"/>
        </w:rPr>
        <w:t xml:space="preserve">5.Стимулирование развития предпринимательства через развитие малых форм хозяйствования в АПК: КФХ и ЛПХ, организации сбытовой сети, развитие сфер отдыха и услуг. </w:t>
      </w:r>
    </w:p>
    <w:p w:rsidR="004D448B" w:rsidRDefault="004D448B" w:rsidP="00883A32">
      <w:pPr>
        <w:shd w:val="clear" w:color="auto" w:fill="FFFFFF"/>
        <w:tabs>
          <w:tab w:val="left" w:pos="2977"/>
        </w:tabs>
        <w:spacing w:line="276" w:lineRule="auto"/>
        <w:ind w:firstLine="709"/>
        <w:contextualSpacing/>
        <w:jc w:val="both"/>
        <w:rPr>
          <w:sz w:val="28"/>
          <w:szCs w:val="28"/>
        </w:rPr>
      </w:pPr>
      <w:r w:rsidRPr="00362DFC">
        <w:rPr>
          <w:sz w:val="28"/>
          <w:szCs w:val="28"/>
        </w:rPr>
        <w:t>6.Развитие социальной и инженерной инфраструктуры: дорожно-</w:t>
      </w:r>
      <w:r w:rsidRPr="00362DFC">
        <w:rPr>
          <w:spacing w:val="-1"/>
          <w:sz w:val="28"/>
          <w:szCs w:val="28"/>
        </w:rPr>
        <w:t xml:space="preserve">транспортной сети, водо-, газо- и энергоснабжения, системы телекоммуникаций, </w:t>
      </w:r>
      <w:r w:rsidRPr="00362DFC">
        <w:rPr>
          <w:sz w:val="28"/>
          <w:szCs w:val="28"/>
        </w:rPr>
        <w:t xml:space="preserve">складских помещений, транспорта, строительство очистных сооружений, благоустройство поселений, включая озеленение, ремонт дорог, освещение улиц, ремонт фасадов домов. </w:t>
      </w:r>
    </w:p>
    <w:p w:rsidR="004D448B" w:rsidRPr="00033E5B" w:rsidRDefault="004D448B" w:rsidP="00883A32">
      <w:pPr>
        <w:shd w:val="clear" w:color="auto" w:fill="FFFFFF"/>
        <w:tabs>
          <w:tab w:val="left" w:pos="2977"/>
        </w:tabs>
        <w:spacing w:line="276" w:lineRule="auto"/>
        <w:ind w:firstLine="709"/>
        <w:contextualSpacing/>
        <w:jc w:val="both"/>
        <w:rPr>
          <w:sz w:val="28"/>
          <w:szCs w:val="28"/>
          <w:highlight w:val="yellow"/>
        </w:rPr>
      </w:pPr>
      <w:r w:rsidRPr="00033E5B">
        <w:rPr>
          <w:sz w:val="28"/>
          <w:szCs w:val="28"/>
        </w:rPr>
        <w:t>7.Развитие кадрового потенциала муниципальных образований, создание условий для закрепления специалистов на селе.</w:t>
      </w:r>
      <w:r w:rsidRPr="00033E5B">
        <w:rPr>
          <w:sz w:val="28"/>
          <w:szCs w:val="28"/>
          <w:highlight w:val="yellow"/>
        </w:rPr>
        <w:t xml:space="preserve"> </w:t>
      </w:r>
    </w:p>
    <w:p w:rsidR="004D448B" w:rsidRDefault="004D448B" w:rsidP="00883A32">
      <w:pPr>
        <w:shd w:val="clear" w:color="auto" w:fill="FFFFFF"/>
        <w:tabs>
          <w:tab w:val="left" w:pos="2977"/>
        </w:tabs>
        <w:spacing w:line="276" w:lineRule="auto"/>
        <w:ind w:firstLine="709"/>
        <w:contextualSpacing/>
        <w:jc w:val="both"/>
        <w:rPr>
          <w:bCs/>
          <w:color w:val="000000" w:themeColor="text1"/>
          <w:sz w:val="28"/>
          <w:szCs w:val="28"/>
        </w:rPr>
      </w:pPr>
      <w:r>
        <w:rPr>
          <w:sz w:val="28"/>
          <w:szCs w:val="28"/>
        </w:rPr>
        <w:t xml:space="preserve">Для достижения поставленных целей администрацией Хохольского муниципального района разработана </w:t>
      </w:r>
      <w:r w:rsidRPr="00EB3FE4">
        <w:rPr>
          <w:sz w:val="28"/>
          <w:szCs w:val="28"/>
        </w:rPr>
        <w:t>Стратегия социально-экономического развития Хохольского муниципального района Воронежской области до 2035 года</w:t>
      </w:r>
      <w:r>
        <w:rPr>
          <w:sz w:val="28"/>
          <w:szCs w:val="28"/>
        </w:rPr>
        <w:t xml:space="preserve"> (далее - Стратегия 2035), которая </w:t>
      </w:r>
      <w:r w:rsidRPr="00EB3FE4">
        <w:rPr>
          <w:sz w:val="28"/>
          <w:szCs w:val="28"/>
        </w:rPr>
        <w:t xml:space="preserve"> утверждена решением Совета народных депутатов Хохольского муниципального района от 19 января 2012 № 315.</w:t>
      </w:r>
      <w:r>
        <w:rPr>
          <w:sz w:val="28"/>
          <w:szCs w:val="28"/>
        </w:rPr>
        <w:t xml:space="preserve">  В Стратегии 2035 определена </w:t>
      </w:r>
      <w:r w:rsidRPr="00E433AD">
        <w:rPr>
          <w:bCs/>
          <w:color w:val="000000" w:themeColor="text1"/>
          <w:sz w:val="28"/>
          <w:szCs w:val="28"/>
        </w:rPr>
        <w:t>Миссия: «Хохольский район – район конкурентоспособного развития</w:t>
      </w:r>
      <w:r>
        <w:rPr>
          <w:bCs/>
          <w:color w:val="000000" w:themeColor="text1"/>
          <w:sz w:val="28"/>
          <w:szCs w:val="28"/>
        </w:rPr>
        <w:t xml:space="preserve"> и </w:t>
      </w:r>
      <w:r w:rsidRPr="00E433AD">
        <w:rPr>
          <w:bCs/>
          <w:color w:val="000000" w:themeColor="text1"/>
          <w:sz w:val="28"/>
          <w:szCs w:val="28"/>
        </w:rPr>
        <w:t>сельского хозяйства и промышленности, с комфортной средой проживания во всех поселениях»</w:t>
      </w:r>
      <w:r>
        <w:rPr>
          <w:bCs/>
          <w:color w:val="000000" w:themeColor="text1"/>
          <w:sz w:val="28"/>
          <w:szCs w:val="28"/>
        </w:rPr>
        <w:t xml:space="preserve"> и </w:t>
      </w:r>
      <w:r w:rsidRPr="00E433AD">
        <w:rPr>
          <w:bCs/>
          <w:color w:val="000000" w:themeColor="text1"/>
          <w:sz w:val="28"/>
          <w:szCs w:val="28"/>
        </w:rPr>
        <w:t xml:space="preserve">Генеральная цель – </w:t>
      </w:r>
      <w:r>
        <w:rPr>
          <w:bCs/>
          <w:color w:val="000000" w:themeColor="text1"/>
          <w:sz w:val="28"/>
          <w:szCs w:val="28"/>
        </w:rPr>
        <w:t>«Р</w:t>
      </w:r>
      <w:r w:rsidRPr="00E433AD">
        <w:rPr>
          <w:bCs/>
          <w:color w:val="000000" w:themeColor="text1"/>
          <w:sz w:val="28"/>
          <w:szCs w:val="28"/>
        </w:rPr>
        <w:t>ост благосостояния и качества жизни населения за счет  повышения конкурентоспособности предприятий промышленности и сельского хозяйства,</w:t>
      </w:r>
      <w:r>
        <w:rPr>
          <w:bCs/>
          <w:color w:val="000000" w:themeColor="text1"/>
          <w:sz w:val="28"/>
          <w:szCs w:val="28"/>
        </w:rPr>
        <w:t xml:space="preserve"> </w:t>
      </w:r>
      <w:r w:rsidRPr="00E433AD">
        <w:rPr>
          <w:bCs/>
          <w:color w:val="000000" w:themeColor="text1"/>
          <w:sz w:val="28"/>
          <w:szCs w:val="28"/>
        </w:rPr>
        <w:t>активизации развития малого и среднего предпринимательства</w:t>
      </w:r>
      <w:r>
        <w:rPr>
          <w:bCs/>
          <w:color w:val="000000" w:themeColor="text1"/>
          <w:sz w:val="28"/>
          <w:szCs w:val="28"/>
        </w:rPr>
        <w:t>» на долгосрочную перспективу развития района</w:t>
      </w:r>
      <w:r w:rsidRPr="00E433AD">
        <w:rPr>
          <w:bCs/>
          <w:color w:val="000000" w:themeColor="text1"/>
          <w:sz w:val="28"/>
          <w:szCs w:val="28"/>
        </w:rPr>
        <w:t>.</w:t>
      </w:r>
    </w:p>
    <w:p w:rsidR="004D448B" w:rsidRDefault="004D448B" w:rsidP="00883A32">
      <w:pPr>
        <w:shd w:val="clear" w:color="auto" w:fill="FFFFFF"/>
        <w:tabs>
          <w:tab w:val="left" w:pos="2977"/>
        </w:tabs>
        <w:spacing w:line="276" w:lineRule="auto"/>
        <w:ind w:firstLine="709"/>
        <w:contextualSpacing/>
        <w:jc w:val="both"/>
        <w:rPr>
          <w:sz w:val="28"/>
          <w:szCs w:val="28"/>
        </w:rPr>
      </w:pPr>
      <w:r w:rsidRPr="00033E5B">
        <w:rPr>
          <w:sz w:val="28"/>
          <w:szCs w:val="28"/>
        </w:rPr>
        <w:t xml:space="preserve">В целях реализации Стратегии социально-экономического развития Хохольского района до 2035 года утвержден План мероприятий  по реализации Стратегии социально-экономического развития Хохольского муниципального  района до 2035 года (далее - План мероприятий), в котором определены целевые показатели (индикаторы), характеризующие результаты реализации Стратегии 2035, а так же намечены основные мероприятия реализации Стратегии, направленные  на решение </w:t>
      </w:r>
      <w:hyperlink r:id="rId7" w:anchor="YANDEX_43" w:history="1"/>
      <w:hyperlink r:id="rId8" w:anchor="YANDEX_45" w:history="1"/>
      <w:hyperlink r:id="rId9" w:anchor="YANDEX_44" w:history="1"/>
      <w:hyperlink r:id="rId10" w:anchor="YANDEX_46" w:history="1"/>
      <w:r w:rsidRPr="00033E5B">
        <w:rPr>
          <w:bCs/>
          <w:sz w:val="28"/>
          <w:szCs w:val="28"/>
        </w:rPr>
        <w:t xml:space="preserve"> наиболее актуальных проблем  </w:t>
      </w:r>
      <w:hyperlink r:id="rId11" w:anchor="YANDEX_45" w:history="1"/>
      <w:r w:rsidRPr="00033E5B">
        <w:rPr>
          <w:rStyle w:val="highlighthighlightactive"/>
          <w:bCs/>
          <w:sz w:val="28"/>
          <w:szCs w:val="28"/>
        </w:rPr>
        <w:t>социально-экономического</w:t>
      </w:r>
      <w:hyperlink r:id="rId12" w:anchor="YANDEX_47" w:history="1"/>
      <w:r w:rsidRPr="00033E5B">
        <w:rPr>
          <w:bCs/>
          <w:sz w:val="28"/>
          <w:szCs w:val="28"/>
        </w:rPr>
        <w:t xml:space="preserve"> </w:t>
      </w:r>
      <w:hyperlink r:id="rId13" w:anchor="YANDEX_46" w:history="1"/>
      <w:r w:rsidRPr="00033E5B">
        <w:rPr>
          <w:rStyle w:val="highlighthighlightactive"/>
          <w:bCs/>
          <w:sz w:val="28"/>
          <w:szCs w:val="28"/>
        </w:rPr>
        <w:t>развития</w:t>
      </w:r>
      <w:r w:rsidRPr="00033E5B">
        <w:rPr>
          <w:bCs/>
          <w:sz w:val="28"/>
          <w:szCs w:val="28"/>
        </w:rPr>
        <w:t xml:space="preserve"> </w:t>
      </w:r>
      <w:r w:rsidRPr="00033E5B">
        <w:rPr>
          <w:rStyle w:val="highlighthighlightactive"/>
          <w:bCs/>
          <w:sz w:val="28"/>
          <w:szCs w:val="28"/>
        </w:rPr>
        <w:t>района</w:t>
      </w:r>
      <w:hyperlink r:id="rId14" w:anchor="YANDEX_50" w:history="1"/>
      <w:r w:rsidRPr="00033E5B">
        <w:rPr>
          <w:sz w:val="28"/>
          <w:szCs w:val="28"/>
        </w:rPr>
        <w:t>.</w:t>
      </w:r>
    </w:p>
    <w:p w:rsidR="004D448B" w:rsidRDefault="004D448B" w:rsidP="00883A32">
      <w:pPr>
        <w:shd w:val="clear" w:color="auto" w:fill="FFFFFF"/>
        <w:tabs>
          <w:tab w:val="left" w:pos="2977"/>
        </w:tabs>
        <w:spacing w:line="276" w:lineRule="auto"/>
        <w:ind w:firstLine="709"/>
        <w:contextualSpacing/>
        <w:jc w:val="both"/>
        <w:rPr>
          <w:sz w:val="28"/>
          <w:szCs w:val="28"/>
        </w:rPr>
      </w:pPr>
      <w:r w:rsidRPr="00EB3FE4">
        <w:rPr>
          <w:sz w:val="28"/>
          <w:szCs w:val="28"/>
        </w:rPr>
        <w:t>В рамках выполнения плана мероприятий по реализации стратегии социально-экономического развития Хохольского муниципального района</w:t>
      </w:r>
      <w:r>
        <w:rPr>
          <w:sz w:val="28"/>
          <w:szCs w:val="28"/>
        </w:rPr>
        <w:t xml:space="preserve"> </w:t>
      </w:r>
      <w:r w:rsidRPr="00EB3FE4">
        <w:rPr>
          <w:sz w:val="28"/>
          <w:szCs w:val="28"/>
        </w:rPr>
        <w:t xml:space="preserve"> в 2019 году реализовано 48 мероприятия из 48 запланированных.</w:t>
      </w:r>
      <w:r>
        <w:rPr>
          <w:sz w:val="28"/>
          <w:szCs w:val="28"/>
        </w:rPr>
        <w:t xml:space="preserve"> </w:t>
      </w:r>
      <w:r w:rsidRPr="00C83272">
        <w:rPr>
          <w:sz w:val="28"/>
          <w:szCs w:val="28"/>
        </w:rPr>
        <w:t xml:space="preserve">Так же из определенных  29  показателей реализации Плана мероприятий  положительное значение достигнуто по 27 показателям. </w:t>
      </w:r>
    </w:p>
    <w:p w:rsidR="004D448B" w:rsidRPr="00140450" w:rsidRDefault="004D448B" w:rsidP="00883A32">
      <w:pPr>
        <w:widowControl w:val="0"/>
        <w:tabs>
          <w:tab w:val="left" w:pos="2977"/>
        </w:tabs>
        <w:spacing w:line="276" w:lineRule="auto"/>
        <w:ind w:firstLine="709"/>
        <w:contextualSpacing/>
        <w:jc w:val="both"/>
        <w:rPr>
          <w:rStyle w:val="FontStyle32"/>
          <w:sz w:val="28"/>
          <w:szCs w:val="28"/>
        </w:rPr>
      </w:pPr>
      <w:r w:rsidRPr="00140450">
        <w:rPr>
          <w:rStyle w:val="FontStyle32"/>
          <w:sz w:val="28"/>
          <w:szCs w:val="28"/>
        </w:rPr>
        <w:t>Декомпозиция системы стратегических целей и ключевых задач развития Хохольского муниципального района:</w:t>
      </w:r>
    </w:p>
    <w:p w:rsidR="004D448B" w:rsidRPr="00F71194" w:rsidRDefault="004D448B" w:rsidP="00883A32">
      <w:pPr>
        <w:widowControl w:val="0"/>
        <w:numPr>
          <w:ilvl w:val="0"/>
          <w:numId w:val="11"/>
        </w:numPr>
        <w:tabs>
          <w:tab w:val="left" w:pos="993"/>
          <w:tab w:val="left" w:pos="2977"/>
        </w:tabs>
        <w:spacing w:line="276" w:lineRule="auto"/>
        <w:ind w:left="0" w:firstLine="709"/>
        <w:contextualSpacing/>
        <w:jc w:val="both"/>
        <w:rPr>
          <w:b/>
          <w:color w:val="000000" w:themeColor="text1"/>
          <w:sz w:val="28"/>
          <w:szCs w:val="28"/>
        </w:rPr>
      </w:pPr>
      <w:r w:rsidRPr="00F71194">
        <w:rPr>
          <w:b/>
          <w:bCs/>
          <w:color w:val="000000" w:themeColor="text1"/>
          <w:sz w:val="28"/>
          <w:szCs w:val="28"/>
        </w:rPr>
        <w:t>Цель 1. Повышение привлекательности Хохольского муниципального района на основе роста уровня и качества жизни населения</w:t>
      </w:r>
    </w:p>
    <w:p w:rsidR="004D448B" w:rsidRPr="003C5F56" w:rsidRDefault="00140450" w:rsidP="00140450">
      <w:pPr>
        <w:pStyle w:val="ab"/>
        <w:widowControl w:val="0"/>
        <w:numPr>
          <w:ilvl w:val="0"/>
          <w:numId w:val="11"/>
        </w:numPr>
        <w:tabs>
          <w:tab w:val="left" w:pos="851"/>
          <w:tab w:val="left" w:pos="2977"/>
        </w:tabs>
        <w:spacing w:line="276" w:lineRule="auto"/>
        <w:ind w:hanging="11"/>
        <w:rPr>
          <w:rFonts w:ascii="Times New Roman" w:hAnsi="Times New Roman"/>
          <w:b/>
          <w:color w:val="000000" w:themeColor="text1"/>
          <w:sz w:val="28"/>
          <w:szCs w:val="28"/>
          <w:lang w:val="ru-RU"/>
        </w:rPr>
      </w:pPr>
      <w:r>
        <w:rPr>
          <w:rFonts w:ascii="Times New Roman" w:hAnsi="Times New Roman"/>
          <w:color w:val="000000" w:themeColor="text1"/>
          <w:sz w:val="28"/>
          <w:szCs w:val="28"/>
          <w:lang w:val="ru-RU"/>
        </w:rPr>
        <w:t xml:space="preserve"> </w:t>
      </w:r>
      <w:r w:rsidR="004D448B" w:rsidRPr="003C5F56">
        <w:rPr>
          <w:rFonts w:ascii="Times New Roman" w:hAnsi="Times New Roman"/>
          <w:b/>
          <w:color w:val="000000" w:themeColor="text1"/>
          <w:sz w:val="28"/>
          <w:szCs w:val="28"/>
          <w:lang w:val="ru-RU"/>
        </w:rPr>
        <w:t>Подцель 1.1. Повышение уровня жизни населения района</w:t>
      </w:r>
    </w:p>
    <w:p w:rsidR="004D448B" w:rsidRPr="006B348D" w:rsidRDefault="004D448B" w:rsidP="00883A32">
      <w:pPr>
        <w:tabs>
          <w:tab w:val="left" w:pos="2977"/>
        </w:tabs>
        <w:spacing w:line="276" w:lineRule="auto"/>
        <w:ind w:firstLine="709"/>
        <w:contextualSpacing/>
        <w:jc w:val="both"/>
        <w:rPr>
          <w:sz w:val="28"/>
          <w:szCs w:val="28"/>
        </w:rPr>
      </w:pPr>
      <w:r w:rsidRPr="006B348D">
        <w:rPr>
          <w:sz w:val="28"/>
          <w:szCs w:val="28"/>
        </w:rPr>
        <w:t xml:space="preserve">Из </w:t>
      </w:r>
      <w:r>
        <w:rPr>
          <w:sz w:val="28"/>
          <w:szCs w:val="28"/>
        </w:rPr>
        <w:t>четырех</w:t>
      </w:r>
      <w:r w:rsidRPr="006B348D">
        <w:rPr>
          <w:sz w:val="28"/>
          <w:szCs w:val="28"/>
        </w:rPr>
        <w:t xml:space="preserve"> стратегических </w:t>
      </w:r>
      <w:r>
        <w:rPr>
          <w:sz w:val="28"/>
          <w:szCs w:val="28"/>
        </w:rPr>
        <w:t>показателей</w:t>
      </w:r>
      <w:r w:rsidRPr="006B348D">
        <w:rPr>
          <w:sz w:val="28"/>
          <w:szCs w:val="28"/>
        </w:rPr>
        <w:t xml:space="preserve">, характеризующих </w:t>
      </w:r>
      <w:r>
        <w:rPr>
          <w:sz w:val="28"/>
          <w:szCs w:val="28"/>
        </w:rPr>
        <w:t>повышение уровня</w:t>
      </w:r>
      <w:r w:rsidRPr="006B348D">
        <w:rPr>
          <w:sz w:val="28"/>
          <w:szCs w:val="28"/>
        </w:rPr>
        <w:t xml:space="preserve"> жизни населения </w:t>
      </w:r>
      <w:r>
        <w:rPr>
          <w:sz w:val="28"/>
          <w:szCs w:val="28"/>
        </w:rPr>
        <w:t xml:space="preserve">Хохольского района, </w:t>
      </w:r>
      <w:r w:rsidRPr="006B348D">
        <w:rPr>
          <w:sz w:val="28"/>
          <w:szCs w:val="28"/>
        </w:rPr>
        <w:t xml:space="preserve">за </w:t>
      </w:r>
      <w:r>
        <w:rPr>
          <w:sz w:val="28"/>
          <w:szCs w:val="28"/>
        </w:rPr>
        <w:t xml:space="preserve">2019 </w:t>
      </w:r>
      <w:r w:rsidRPr="006B348D">
        <w:rPr>
          <w:sz w:val="28"/>
          <w:szCs w:val="28"/>
        </w:rPr>
        <w:t xml:space="preserve">г. ожидаемые значения достигнуты по </w:t>
      </w:r>
      <w:r>
        <w:rPr>
          <w:sz w:val="28"/>
          <w:szCs w:val="28"/>
        </w:rPr>
        <w:t>3</w:t>
      </w:r>
      <w:r w:rsidRPr="006B348D">
        <w:rPr>
          <w:sz w:val="28"/>
          <w:szCs w:val="28"/>
        </w:rPr>
        <w:t xml:space="preserve"> показателям. </w:t>
      </w:r>
    </w:p>
    <w:p w:rsidR="004D448B" w:rsidRPr="006B348D" w:rsidRDefault="004D448B" w:rsidP="00883A32">
      <w:pPr>
        <w:tabs>
          <w:tab w:val="left" w:pos="2977"/>
        </w:tabs>
        <w:spacing w:line="276" w:lineRule="auto"/>
        <w:ind w:firstLine="709"/>
        <w:contextualSpacing/>
        <w:jc w:val="both"/>
        <w:rPr>
          <w:sz w:val="28"/>
          <w:szCs w:val="28"/>
        </w:rPr>
      </w:pPr>
      <w:r w:rsidRPr="006B348D">
        <w:rPr>
          <w:sz w:val="28"/>
          <w:szCs w:val="28"/>
        </w:rPr>
        <w:t>Наиболее существенные позитивные результаты выявлены по  индикаторам:</w:t>
      </w:r>
    </w:p>
    <w:p w:rsidR="004D448B" w:rsidRPr="006B348D" w:rsidRDefault="00140450" w:rsidP="00883A32">
      <w:pPr>
        <w:tabs>
          <w:tab w:val="left" w:pos="1134"/>
          <w:tab w:val="left" w:pos="2977"/>
        </w:tabs>
        <w:spacing w:line="276" w:lineRule="auto"/>
        <w:ind w:firstLine="709"/>
        <w:contextualSpacing/>
        <w:jc w:val="both"/>
        <w:rPr>
          <w:sz w:val="28"/>
          <w:szCs w:val="28"/>
        </w:rPr>
      </w:pPr>
      <w:r>
        <w:rPr>
          <w:sz w:val="28"/>
          <w:szCs w:val="28"/>
        </w:rPr>
        <w:t xml:space="preserve">- </w:t>
      </w:r>
      <w:r w:rsidR="004D448B">
        <w:rPr>
          <w:sz w:val="28"/>
          <w:szCs w:val="28"/>
        </w:rPr>
        <w:t>общая площадь жилых помещений, приходящихся в среднем на 1 жителя</w:t>
      </w:r>
      <w:r w:rsidR="004D448B" w:rsidRPr="006B348D">
        <w:rPr>
          <w:sz w:val="28"/>
          <w:szCs w:val="28"/>
        </w:rPr>
        <w:t>;</w:t>
      </w:r>
    </w:p>
    <w:p w:rsidR="004D448B" w:rsidRPr="006B348D" w:rsidRDefault="00140450" w:rsidP="00883A32">
      <w:pPr>
        <w:tabs>
          <w:tab w:val="left" w:pos="1134"/>
          <w:tab w:val="left" w:pos="2977"/>
        </w:tabs>
        <w:spacing w:line="276" w:lineRule="auto"/>
        <w:ind w:firstLine="709"/>
        <w:contextualSpacing/>
        <w:jc w:val="both"/>
        <w:rPr>
          <w:sz w:val="28"/>
          <w:szCs w:val="28"/>
        </w:rPr>
      </w:pPr>
      <w:r>
        <w:rPr>
          <w:sz w:val="28"/>
          <w:szCs w:val="28"/>
        </w:rPr>
        <w:t xml:space="preserve">- </w:t>
      </w:r>
      <w:r w:rsidR="004D448B">
        <w:rPr>
          <w:sz w:val="28"/>
          <w:szCs w:val="28"/>
        </w:rPr>
        <w:t>реально располагаемые доходы населения</w:t>
      </w:r>
      <w:r w:rsidR="004D448B" w:rsidRPr="006B348D">
        <w:rPr>
          <w:sz w:val="28"/>
          <w:szCs w:val="28"/>
        </w:rPr>
        <w:t>;</w:t>
      </w:r>
    </w:p>
    <w:p w:rsidR="004D448B" w:rsidRPr="006B348D" w:rsidRDefault="004D448B" w:rsidP="00883A32">
      <w:pPr>
        <w:tabs>
          <w:tab w:val="left" w:pos="1134"/>
          <w:tab w:val="left" w:pos="2977"/>
        </w:tabs>
        <w:spacing w:line="276" w:lineRule="auto"/>
        <w:ind w:firstLine="709"/>
        <w:contextualSpacing/>
        <w:jc w:val="both"/>
        <w:rPr>
          <w:sz w:val="28"/>
          <w:szCs w:val="28"/>
        </w:rPr>
      </w:pPr>
      <w:r w:rsidRPr="006B348D">
        <w:rPr>
          <w:caps/>
          <w:sz w:val="28"/>
          <w:szCs w:val="28"/>
        </w:rPr>
        <w:t xml:space="preserve">- </w:t>
      </w:r>
      <w:r>
        <w:rPr>
          <w:sz w:val="28"/>
          <w:szCs w:val="28"/>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w:t>
      </w:r>
      <w:r w:rsidRPr="006B348D">
        <w:rPr>
          <w:sz w:val="28"/>
          <w:szCs w:val="28"/>
        </w:rPr>
        <w:t>;</w:t>
      </w:r>
    </w:p>
    <w:p w:rsidR="004D448B" w:rsidRPr="00B820D7" w:rsidRDefault="004D448B" w:rsidP="00883A32">
      <w:pPr>
        <w:tabs>
          <w:tab w:val="left" w:pos="2977"/>
        </w:tabs>
        <w:spacing w:line="276" w:lineRule="auto"/>
        <w:ind w:firstLine="709"/>
        <w:contextualSpacing/>
        <w:jc w:val="both"/>
        <w:rPr>
          <w:sz w:val="28"/>
          <w:szCs w:val="28"/>
        </w:rPr>
      </w:pPr>
      <w:r w:rsidRPr="00B820D7">
        <w:rPr>
          <w:sz w:val="28"/>
          <w:szCs w:val="28"/>
        </w:rPr>
        <w:t>С целью повышения уровня жизни населения Хохольского муниципального района успешно решается задача повышения обеспеченности населения жильем, улучшения жилищных условий граждан, проживающих на сельских территориях. Общая площадь жилых помещений приходящихся в среднем на 1 жителя увеличилась на 1,7% по сравнению с аналогичным периодом прошлого года.</w:t>
      </w:r>
    </w:p>
    <w:p w:rsidR="004D448B" w:rsidRDefault="004D448B" w:rsidP="00883A32">
      <w:pPr>
        <w:tabs>
          <w:tab w:val="left" w:pos="2977"/>
        </w:tabs>
        <w:spacing w:line="276" w:lineRule="auto"/>
        <w:ind w:firstLine="709"/>
        <w:contextualSpacing/>
        <w:jc w:val="both"/>
        <w:rPr>
          <w:sz w:val="28"/>
          <w:szCs w:val="28"/>
        </w:rPr>
      </w:pPr>
      <w:r w:rsidRPr="00B820D7">
        <w:rPr>
          <w:sz w:val="28"/>
          <w:szCs w:val="28"/>
        </w:rPr>
        <w:t>В 2019 году реально располагаемые доходы населения составили 7379,1 тыс.</w:t>
      </w:r>
      <w:r>
        <w:rPr>
          <w:sz w:val="28"/>
          <w:szCs w:val="28"/>
        </w:rPr>
        <w:t xml:space="preserve"> </w:t>
      </w:r>
      <w:r w:rsidRPr="00B820D7">
        <w:rPr>
          <w:sz w:val="28"/>
          <w:szCs w:val="28"/>
        </w:rPr>
        <w:t xml:space="preserve">руб. что на 7,2% выше уровня аналогичного периода 2018 года. Увеличение реально располагаемых доходов населения связано с повышением заработной платы, социальными выплатами, ростом пенсий  и доходами от предпринимательской деятельности. </w:t>
      </w:r>
    </w:p>
    <w:p w:rsidR="004D448B" w:rsidRPr="00B76A3F" w:rsidRDefault="004D448B" w:rsidP="00140450">
      <w:pPr>
        <w:tabs>
          <w:tab w:val="left" w:pos="2977"/>
        </w:tabs>
        <w:spacing w:line="276" w:lineRule="auto"/>
        <w:ind w:firstLine="709"/>
        <w:contextualSpacing/>
        <w:jc w:val="both"/>
        <w:rPr>
          <w:sz w:val="28"/>
          <w:szCs w:val="28"/>
        </w:rPr>
      </w:pPr>
      <w:r>
        <w:rPr>
          <w:sz w:val="28"/>
          <w:szCs w:val="28"/>
        </w:rPr>
        <w:t xml:space="preserve">Не выполненным является плановый показатель «Среднегодовая численность населения». При плановом значении 29852 человек, фактическое значение составило 29634 человека. </w:t>
      </w:r>
      <w:r w:rsidRPr="00B820D7">
        <w:rPr>
          <w:sz w:val="28"/>
          <w:szCs w:val="28"/>
        </w:rPr>
        <w:t xml:space="preserve">Основной причиной недостижения планового значения показателя является миграционный отток населения, естественная убыль населения, снижение уровня рождаемости. </w:t>
      </w:r>
      <w:r>
        <w:t xml:space="preserve">  </w:t>
      </w:r>
    </w:p>
    <w:p w:rsidR="004D448B" w:rsidRPr="00140450" w:rsidRDefault="004D448B" w:rsidP="00140450">
      <w:pPr>
        <w:pStyle w:val="ab"/>
        <w:widowControl w:val="0"/>
        <w:numPr>
          <w:ilvl w:val="0"/>
          <w:numId w:val="16"/>
        </w:numPr>
        <w:tabs>
          <w:tab w:val="left" w:pos="851"/>
          <w:tab w:val="left" w:pos="2977"/>
        </w:tabs>
        <w:spacing w:line="276" w:lineRule="auto"/>
        <w:ind w:hanging="11"/>
        <w:rPr>
          <w:rFonts w:ascii="Times New Roman" w:hAnsi="Times New Roman"/>
          <w:b/>
          <w:color w:val="000000" w:themeColor="text1"/>
          <w:sz w:val="28"/>
          <w:szCs w:val="28"/>
          <w:lang w:val="ru-RU"/>
        </w:rPr>
      </w:pPr>
      <w:r w:rsidRPr="00140450">
        <w:rPr>
          <w:rFonts w:ascii="Times New Roman" w:hAnsi="Times New Roman"/>
          <w:b/>
          <w:color w:val="000000" w:themeColor="text1"/>
          <w:sz w:val="28"/>
          <w:szCs w:val="28"/>
          <w:lang w:val="ru-RU"/>
        </w:rPr>
        <w:t>Подцель 1.2. Улучшение качества жизни населения</w:t>
      </w:r>
    </w:p>
    <w:p w:rsidR="004D448B" w:rsidRDefault="004D448B" w:rsidP="00883A32">
      <w:pPr>
        <w:tabs>
          <w:tab w:val="left" w:pos="2977"/>
        </w:tabs>
        <w:spacing w:line="276" w:lineRule="auto"/>
        <w:ind w:firstLine="709"/>
        <w:contextualSpacing/>
        <w:jc w:val="both"/>
        <w:rPr>
          <w:sz w:val="28"/>
          <w:szCs w:val="28"/>
        </w:rPr>
      </w:pPr>
      <w:r>
        <w:rPr>
          <w:color w:val="000000" w:themeColor="text1"/>
          <w:sz w:val="28"/>
          <w:szCs w:val="28"/>
        </w:rPr>
        <w:t xml:space="preserve">Для достижения данной подцели были определены 8 стратегических показателей, характеризующих положительное улучшение качества жизни населения.  </w:t>
      </w:r>
      <w:r w:rsidRPr="00AD684E">
        <w:rPr>
          <w:sz w:val="28"/>
          <w:szCs w:val="28"/>
        </w:rPr>
        <w:t xml:space="preserve">Плановое значение достигнуто </w:t>
      </w:r>
      <w:r>
        <w:rPr>
          <w:sz w:val="28"/>
          <w:szCs w:val="28"/>
        </w:rPr>
        <w:t xml:space="preserve">по всем показателям </w:t>
      </w:r>
      <w:r w:rsidRPr="00AD684E">
        <w:rPr>
          <w:sz w:val="28"/>
          <w:szCs w:val="28"/>
        </w:rPr>
        <w:t>за счет того что,</w:t>
      </w:r>
      <w:r w:rsidRPr="00AD684E">
        <w:rPr>
          <w:b/>
          <w:sz w:val="28"/>
          <w:szCs w:val="28"/>
        </w:rPr>
        <w:t xml:space="preserve"> </w:t>
      </w:r>
      <w:r w:rsidRPr="00AD684E">
        <w:rPr>
          <w:sz w:val="28"/>
          <w:szCs w:val="28"/>
        </w:rPr>
        <w:t>полностью выполнены обязательства по количеству введенных дополнительных мест в дошкольных образовательных учреждениях в части  ликвидации очередей на зачисление детей в возрасте от 1,5 до 3 лет.</w:t>
      </w:r>
      <w:r>
        <w:rPr>
          <w:sz w:val="28"/>
          <w:szCs w:val="28"/>
        </w:rPr>
        <w:t xml:space="preserve"> В 2019 году введены в эксплуатацию две пристройки к детским садам «Родничок» и «Теремок» на 100 мест.</w:t>
      </w:r>
      <w:r w:rsidRPr="00AD684E">
        <w:rPr>
          <w:sz w:val="28"/>
          <w:szCs w:val="28"/>
        </w:rPr>
        <w:t xml:space="preserve"> </w:t>
      </w:r>
      <w:r>
        <w:rPr>
          <w:sz w:val="28"/>
          <w:szCs w:val="28"/>
        </w:rPr>
        <w:t>В результате, о</w:t>
      </w:r>
      <w:r w:rsidRPr="00AD684E">
        <w:rPr>
          <w:sz w:val="28"/>
          <w:szCs w:val="28"/>
        </w:rPr>
        <w:t>беспечение детей дошкольного возраста местами в дошкольных образовательных организациях за 2019 год  составило 63% что, на 16,4% выше уровня аналогичного периода 2018 года.</w:t>
      </w:r>
      <w:r>
        <w:rPr>
          <w:sz w:val="28"/>
          <w:szCs w:val="28"/>
        </w:rPr>
        <w:t xml:space="preserve"> В рамках мероприятий по общему образованию изготовлена проектно-сметная документация для строительства здания Гремяченской средней школы, проведены ремонты образовательных организаций по программе софинансирования (50*50), выполнен ремонт Семидесятской СОШ. </w:t>
      </w:r>
    </w:p>
    <w:p w:rsidR="004D448B" w:rsidRDefault="004D448B" w:rsidP="00883A32">
      <w:pPr>
        <w:tabs>
          <w:tab w:val="left" w:pos="2977"/>
        </w:tabs>
        <w:spacing w:line="276" w:lineRule="auto"/>
        <w:ind w:firstLine="709"/>
        <w:contextualSpacing/>
        <w:jc w:val="both"/>
        <w:rPr>
          <w:spacing w:val="-1"/>
          <w:sz w:val="28"/>
          <w:szCs w:val="28"/>
        </w:rPr>
      </w:pPr>
      <w:r w:rsidRPr="00AD684E">
        <w:rPr>
          <w:sz w:val="28"/>
          <w:szCs w:val="28"/>
        </w:rPr>
        <w:t>Н</w:t>
      </w:r>
      <w:r w:rsidRPr="00AD684E">
        <w:rPr>
          <w:spacing w:val="-1"/>
          <w:sz w:val="28"/>
          <w:szCs w:val="28"/>
        </w:rPr>
        <w:t>аблюдается положительная динамика численности жителей, регулярно занимающихся физической культурой и спортом. Уровень достижения целевого значения показателя «</w:t>
      </w:r>
      <w:r w:rsidRPr="00AD684E">
        <w:rPr>
          <w:sz w:val="28"/>
          <w:szCs w:val="28"/>
        </w:rPr>
        <w:t xml:space="preserve">Доля населения, </w:t>
      </w:r>
      <w:r w:rsidRPr="00AD684E">
        <w:rPr>
          <w:spacing w:val="-1"/>
          <w:sz w:val="28"/>
          <w:szCs w:val="28"/>
        </w:rPr>
        <w:t>систематически занимающегося физической культурой и спортом» в 2018 году составил 45,1 %, в 2019 году – 46,6 %</w:t>
      </w:r>
      <w:r>
        <w:rPr>
          <w:spacing w:val="-1"/>
          <w:sz w:val="28"/>
          <w:szCs w:val="28"/>
        </w:rPr>
        <w:t>.</w:t>
      </w:r>
    </w:p>
    <w:p w:rsidR="004D448B" w:rsidRPr="00140450" w:rsidRDefault="004D448B" w:rsidP="00140450">
      <w:pPr>
        <w:tabs>
          <w:tab w:val="left" w:pos="2977"/>
        </w:tabs>
        <w:spacing w:line="276" w:lineRule="auto"/>
        <w:ind w:firstLine="709"/>
        <w:contextualSpacing/>
        <w:jc w:val="both"/>
        <w:rPr>
          <w:sz w:val="28"/>
          <w:szCs w:val="28"/>
        </w:rPr>
      </w:pPr>
      <w:r>
        <w:rPr>
          <w:sz w:val="28"/>
          <w:szCs w:val="28"/>
        </w:rPr>
        <w:t>В 2019 году культурно-досуговыми организациями Хохольского муниципального района проведено большое количество общественно-значимых и прочих культурных мероприятий.</w:t>
      </w:r>
    </w:p>
    <w:p w:rsidR="004D448B" w:rsidRPr="00140450" w:rsidRDefault="00140450" w:rsidP="00883A32">
      <w:pPr>
        <w:widowControl w:val="0"/>
        <w:numPr>
          <w:ilvl w:val="0"/>
          <w:numId w:val="12"/>
        </w:numPr>
        <w:tabs>
          <w:tab w:val="left" w:pos="851"/>
          <w:tab w:val="left" w:pos="993"/>
          <w:tab w:val="left" w:pos="2977"/>
        </w:tabs>
        <w:spacing w:line="276" w:lineRule="auto"/>
        <w:ind w:left="0" w:firstLine="709"/>
        <w:contextualSpacing/>
        <w:jc w:val="both"/>
        <w:rPr>
          <w:b/>
          <w:color w:val="000000" w:themeColor="text1"/>
          <w:sz w:val="28"/>
          <w:szCs w:val="28"/>
        </w:rPr>
      </w:pPr>
      <w:r>
        <w:rPr>
          <w:color w:val="000000" w:themeColor="text1"/>
          <w:sz w:val="28"/>
          <w:szCs w:val="28"/>
        </w:rPr>
        <w:t xml:space="preserve"> </w:t>
      </w:r>
      <w:r w:rsidR="004D448B" w:rsidRPr="00140450">
        <w:rPr>
          <w:b/>
          <w:color w:val="000000" w:themeColor="text1"/>
          <w:sz w:val="28"/>
          <w:szCs w:val="28"/>
        </w:rPr>
        <w:t>Подцель 1.3. Улучшение качества окружающей среды и экологических условий проживания населения</w:t>
      </w:r>
    </w:p>
    <w:p w:rsidR="004D448B" w:rsidRPr="00140450" w:rsidRDefault="004D448B" w:rsidP="00140450">
      <w:pPr>
        <w:tabs>
          <w:tab w:val="left" w:pos="2977"/>
        </w:tabs>
        <w:spacing w:line="276" w:lineRule="auto"/>
        <w:ind w:firstLine="709"/>
        <w:contextualSpacing/>
        <w:jc w:val="both"/>
        <w:rPr>
          <w:spacing w:val="-1"/>
          <w:sz w:val="28"/>
          <w:szCs w:val="28"/>
        </w:rPr>
      </w:pPr>
      <w:r>
        <w:rPr>
          <w:spacing w:val="-1"/>
          <w:sz w:val="28"/>
          <w:szCs w:val="28"/>
        </w:rPr>
        <w:t xml:space="preserve">Показатель характеризующий улучшение качества окружающей среды и экологических условий проживаний населения выполнен с положительной динамикой. </w:t>
      </w:r>
      <w:r w:rsidRPr="001676A8">
        <w:rPr>
          <w:sz w:val="28"/>
          <w:szCs w:val="28"/>
        </w:rPr>
        <w:t>В 2019 году реализованы все намеченные мероприятия по достижению положительного значения показателя.</w:t>
      </w:r>
    </w:p>
    <w:p w:rsidR="004D448B" w:rsidRPr="00140450" w:rsidRDefault="004D448B" w:rsidP="00140450">
      <w:pPr>
        <w:widowControl w:val="0"/>
        <w:numPr>
          <w:ilvl w:val="0"/>
          <w:numId w:val="11"/>
        </w:numPr>
        <w:tabs>
          <w:tab w:val="left" w:pos="993"/>
          <w:tab w:val="left" w:pos="2977"/>
        </w:tabs>
        <w:spacing w:line="276" w:lineRule="auto"/>
        <w:ind w:left="0" w:firstLine="709"/>
        <w:contextualSpacing/>
        <w:jc w:val="both"/>
        <w:rPr>
          <w:b/>
          <w:color w:val="000000" w:themeColor="text1"/>
          <w:sz w:val="28"/>
          <w:szCs w:val="28"/>
        </w:rPr>
      </w:pPr>
      <w:r w:rsidRPr="00F71194">
        <w:rPr>
          <w:b/>
          <w:bCs/>
          <w:color w:val="000000" w:themeColor="text1"/>
          <w:sz w:val="28"/>
          <w:szCs w:val="28"/>
        </w:rPr>
        <w:t>Цель 2. Рост конкурентоспособности сельского хозяйства и промышленности на основе применения современных технологий</w:t>
      </w:r>
    </w:p>
    <w:p w:rsidR="004D448B" w:rsidRPr="00140450" w:rsidRDefault="00140450" w:rsidP="00883A32">
      <w:pPr>
        <w:widowControl w:val="0"/>
        <w:numPr>
          <w:ilvl w:val="0"/>
          <w:numId w:val="11"/>
        </w:numPr>
        <w:tabs>
          <w:tab w:val="clear" w:pos="720"/>
          <w:tab w:val="num" w:pos="0"/>
          <w:tab w:val="left" w:pos="851"/>
          <w:tab w:val="left" w:pos="2977"/>
        </w:tabs>
        <w:spacing w:line="276" w:lineRule="auto"/>
        <w:ind w:left="0" w:firstLine="709"/>
        <w:contextualSpacing/>
        <w:jc w:val="both"/>
        <w:rPr>
          <w:b/>
          <w:color w:val="000000" w:themeColor="text1"/>
          <w:sz w:val="28"/>
          <w:szCs w:val="28"/>
        </w:rPr>
      </w:pPr>
      <w:r w:rsidRPr="00140450">
        <w:rPr>
          <w:b/>
          <w:color w:val="000000" w:themeColor="text1"/>
          <w:sz w:val="28"/>
          <w:szCs w:val="28"/>
        </w:rPr>
        <w:t xml:space="preserve"> </w:t>
      </w:r>
      <w:r w:rsidR="004D448B" w:rsidRPr="00140450">
        <w:rPr>
          <w:b/>
          <w:color w:val="000000" w:themeColor="text1"/>
          <w:sz w:val="28"/>
          <w:szCs w:val="28"/>
        </w:rPr>
        <w:t xml:space="preserve">Подцель 2.1. Повышение конкурентоспособности предприятий организаций различных отраслей </w:t>
      </w:r>
    </w:p>
    <w:p w:rsidR="004D448B" w:rsidRDefault="004D448B" w:rsidP="00883A32">
      <w:pPr>
        <w:tabs>
          <w:tab w:val="left" w:pos="2977"/>
        </w:tabs>
        <w:spacing w:line="276" w:lineRule="auto"/>
        <w:ind w:firstLine="709"/>
        <w:contextualSpacing/>
        <w:jc w:val="both"/>
        <w:rPr>
          <w:sz w:val="28"/>
          <w:szCs w:val="28"/>
        </w:rPr>
      </w:pPr>
      <w:r>
        <w:rPr>
          <w:sz w:val="28"/>
          <w:szCs w:val="28"/>
        </w:rPr>
        <w:t xml:space="preserve">Из 8 стратегических показателей,  направленных на достижение данной подцели положительные результаты выполнены все. </w:t>
      </w:r>
      <w:r w:rsidRPr="006B348D">
        <w:rPr>
          <w:sz w:val="28"/>
          <w:szCs w:val="28"/>
        </w:rPr>
        <w:t xml:space="preserve">Наиболее существенные позитивные результаты выявлены по  </w:t>
      </w:r>
      <w:r>
        <w:rPr>
          <w:sz w:val="28"/>
          <w:szCs w:val="28"/>
        </w:rPr>
        <w:t xml:space="preserve">следующим </w:t>
      </w:r>
      <w:r w:rsidRPr="006B348D">
        <w:rPr>
          <w:sz w:val="28"/>
          <w:szCs w:val="28"/>
        </w:rPr>
        <w:t>индикаторам:</w:t>
      </w:r>
    </w:p>
    <w:p w:rsidR="004D448B" w:rsidRDefault="00140450" w:rsidP="00883A32">
      <w:pPr>
        <w:tabs>
          <w:tab w:val="left" w:pos="2977"/>
        </w:tabs>
        <w:spacing w:line="276" w:lineRule="auto"/>
        <w:ind w:firstLine="709"/>
        <w:contextualSpacing/>
        <w:jc w:val="both"/>
        <w:rPr>
          <w:sz w:val="28"/>
          <w:szCs w:val="28"/>
        </w:rPr>
      </w:pPr>
      <w:r>
        <w:rPr>
          <w:sz w:val="28"/>
          <w:szCs w:val="28"/>
        </w:rPr>
        <w:t xml:space="preserve">- </w:t>
      </w:r>
      <w:r w:rsidR="004D448B">
        <w:rPr>
          <w:sz w:val="28"/>
          <w:szCs w:val="28"/>
        </w:rPr>
        <w:t>Объем отгруженных товаров собственного производства, выполненных работ и услуг собственными силами в промышленном производстве;</w:t>
      </w:r>
    </w:p>
    <w:p w:rsidR="004D448B" w:rsidRDefault="00140450" w:rsidP="00883A32">
      <w:pPr>
        <w:tabs>
          <w:tab w:val="left" w:pos="2977"/>
        </w:tabs>
        <w:spacing w:line="276" w:lineRule="auto"/>
        <w:ind w:firstLine="709"/>
        <w:contextualSpacing/>
        <w:jc w:val="both"/>
        <w:rPr>
          <w:sz w:val="28"/>
          <w:szCs w:val="28"/>
        </w:rPr>
      </w:pPr>
      <w:r>
        <w:rPr>
          <w:sz w:val="28"/>
          <w:szCs w:val="28"/>
        </w:rPr>
        <w:t xml:space="preserve">- </w:t>
      </w:r>
      <w:r w:rsidR="004D448B" w:rsidRPr="000823E1">
        <w:rPr>
          <w:sz w:val="28"/>
          <w:szCs w:val="28"/>
        </w:rPr>
        <w:t>Объем инвестиций в основной капитал;</w:t>
      </w:r>
    </w:p>
    <w:p w:rsidR="004D448B" w:rsidRDefault="00140450" w:rsidP="00883A32">
      <w:pPr>
        <w:tabs>
          <w:tab w:val="left" w:pos="2977"/>
        </w:tabs>
        <w:spacing w:line="276" w:lineRule="auto"/>
        <w:ind w:firstLine="709"/>
        <w:contextualSpacing/>
        <w:jc w:val="both"/>
        <w:rPr>
          <w:sz w:val="28"/>
          <w:szCs w:val="28"/>
        </w:rPr>
      </w:pPr>
      <w:r>
        <w:rPr>
          <w:sz w:val="28"/>
          <w:szCs w:val="28"/>
        </w:rPr>
        <w:t xml:space="preserve">- </w:t>
      </w:r>
      <w:r w:rsidR="004D448B">
        <w:rPr>
          <w:sz w:val="28"/>
          <w:szCs w:val="28"/>
        </w:rPr>
        <w:t>Число созданных рабочих мест;</w:t>
      </w:r>
    </w:p>
    <w:p w:rsidR="004D448B" w:rsidRDefault="00140450" w:rsidP="00883A32">
      <w:pPr>
        <w:tabs>
          <w:tab w:val="left" w:pos="2977"/>
        </w:tabs>
        <w:spacing w:line="276" w:lineRule="auto"/>
        <w:ind w:firstLine="709"/>
        <w:contextualSpacing/>
        <w:jc w:val="both"/>
        <w:rPr>
          <w:sz w:val="28"/>
          <w:szCs w:val="28"/>
        </w:rPr>
      </w:pPr>
      <w:r>
        <w:rPr>
          <w:sz w:val="28"/>
          <w:szCs w:val="28"/>
        </w:rPr>
        <w:t xml:space="preserve">- </w:t>
      </w:r>
      <w:r w:rsidR="004D448B">
        <w:rPr>
          <w:sz w:val="28"/>
          <w:szCs w:val="28"/>
        </w:rPr>
        <w:t>Рост объемов производства мяса скота и птицы на убой в живом весе в сельскохозяйственных предприятиях и крестьянских фермерских хозяйствах;</w:t>
      </w:r>
    </w:p>
    <w:p w:rsidR="004D448B" w:rsidRPr="006B348D" w:rsidRDefault="004D448B" w:rsidP="00140450">
      <w:pPr>
        <w:tabs>
          <w:tab w:val="left" w:pos="2977"/>
        </w:tabs>
        <w:spacing w:line="276" w:lineRule="auto"/>
        <w:ind w:firstLine="709"/>
        <w:contextualSpacing/>
        <w:jc w:val="both"/>
        <w:rPr>
          <w:sz w:val="28"/>
          <w:szCs w:val="28"/>
        </w:rPr>
      </w:pPr>
      <w:r w:rsidRPr="004825EA">
        <w:rPr>
          <w:sz w:val="28"/>
          <w:szCs w:val="28"/>
        </w:rPr>
        <w:t>По итогам 2019 годам плановое значение показателя выполнено с положительной динамикой за счет увеличения объема инвестиций в основной капитал</w:t>
      </w:r>
      <w:r>
        <w:rPr>
          <w:sz w:val="28"/>
          <w:szCs w:val="28"/>
        </w:rPr>
        <w:t xml:space="preserve">. </w:t>
      </w:r>
      <w:r w:rsidRPr="00E645E7">
        <w:rPr>
          <w:sz w:val="28"/>
          <w:szCs w:val="28"/>
        </w:rPr>
        <w:t>По сравнению с  2018 годом объем инвестиций в основной капитал вырос на 52,8%,</w:t>
      </w:r>
      <w:r w:rsidRPr="004825EA">
        <w:rPr>
          <w:sz w:val="28"/>
          <w:szCs w:val="28"/>
        </w:rPr>
        <w:t xml:space="preserve"> объем отгруженных товаров собственного производства, выполненных работ и услуг собственными силами в промышленном производстве за 2019 год составил 5092,9 тыс. руб. что на 56% выше уровня 2018 года.</w:t>
      </w:r>
      <w:r>
        <w:rPr>
          <w:sz w:val="28"/>
          <w:szCs w:val="28"/>
        </w:rPr>
        <w:t xml:space="preserve"> П</w:t>
      </w:r>
      <w:r w:rsidRPr="004825EA">
        <w:rPr>
          <w:sz w:val="28"/>
          <w:szCs w:val="28"/>
        </w:rPr>
        <w:t>оложительный прирост промышленного производства связан с тем,  что на территории Хохольского  муниципального района с 2019 года зарегистрировано  промышленное предприятие ООО «Сибелко Воронеж»</w:t>
      </w:r>
      <w:r>
        <w:rPr>
          <w:sz w:val="28"/>
          <w:szCs w:val="28"/>
        </w:rPr>
        <w:t xml:space="preserve">  </w:t>
      </w:r>
    </w:p>
    <w:p w:rsidR="004D448B" w:rsidRPr="00140450" w:rsidRDefault="004D448B" w:rsidP="00883A32">
      <w:pPr>
        <w:widowControl w:val="0"/>
        <w:numPr>
          <w:ilvl w:val="0"/>
          <w:numId w:val="12"/>
        </w:numPr>
        <w:tabs>
          <w:tab w:val="left" w:pos="851"/>
          <w:tab w:val="left" w:pos="2977"/>
        </w:tabs>
        <w:spacing w:line="276" w:lineRule="auto"/>
        <w:ind w:left="0" w:firstLine="709"/>
        <w:contextualSpacing/>
        <w:jc w:val="both"/>
        <w:rPr>
          <w:b/>
          <w:color w:val="000000" w:themeColor="text1"/>
          <w:sz w:val="28"/>
          <w:szCs w:val="28"/>
        </w:rPr>
      </w:pPr>
      <w:r w:rsidRPr="00140450">
        <w:rPr>
          <w:b/>
          <w:sz w:val="28"/>
          <w:szCs w:val="28"/>
        </w:rPr>
        <w:t xml:space="preserve"> </w:t>
      </w:r>
      <w:r w:rsidRPr="00140450">
        <w:rPr>
          <w:b/>
          <w:color w:val="000000" w:themeColor="text1"/>
          <w:sz w:val="28"/>
          <w:szCs w:val="28"/>
        </w:rPr>
        <w:t xml:space="preserve">Подцель 2.2. Развитие и поддержка предпринимательской инициативы. </w:t>
      </w:r>
    </w:p>
    <w:p w:rsidR="004D448B" w:rsidRDefault="004D448B" w:rsidP="00883A32">
      <w:pPr>
        <w:widowControl w:val="0"/>
        <w:tabs>
          <w:tab w:val="left" w:pos="851"/>
          <w:tab w:val="left" w:pos="2977"/>
        </w:tabs>
        <w:spacing w:line="276" w:lineRule="auto"/>
        <w:ind w:firstLine="709"/>
        <w:contextualSpacing/>
        <w:jc w:val="both"/>
        <w:rPr>
          <w:color w:val="000000" w:themeColor="text1"/>
          <w:sz w:val="28"/>
          <w:szCs w:val="28"/>
        </w:rPr>
      </w:pPr>
      <w:r>
        <w:rPr>
          <w:color w:val="000000" w:themeColor="text1"/>
          <w:sz w:val="28"/>
          <w:szCs w:val="28"/>
        </w:rPr>
        <w:t xml:space="preserve">Для достижения данной подцели были разработаны и определены 2 ключевых стратегических индикатора характеризующих положительное развитие и поддержку предпринимательской инициативы. </w:t>
      </w:r>
    </w:p>
    <w:p w:rsidR="004D448B" w:rsidRPr="00E80415" w:rsidRDefault="004D448B" w:rsidP="00883A32">
      <w:pPr>
        <w:tabs>
          <w:tab w:val="left" w:pos="2977"/>
        </w:tabs>
        <w:autoSpaceDE w:val="0"/>
        <w:autoSpaceDN w:val="0"/>
        <w:adjustRightInd w:val="0"/>
        <w:spacing w:line="276" w:lineRule="auto"/>
        <w:ind w:firstLine="709"/>
        <w:contextualSpacing/>
        <w:jc w:val="both"/>
        <w:rPr>
          <w:sz w:val="28"/>
          <w:szCs w:val="28"/>
        </w:rPr>
      </w:pPr>
      <w:r w:rsidRPr="00E80415">
        <w:rPr>
          <w:sz w:val="28"/>
          <w:szCs w:val="28"/>
        </w:rPr>
        <w:t xml:space="preserve">С целью развития и поддержки предпринимательской инициативы  «Число субъектов малого и среднего предпринимательства в расчете на 10 тыс. человек населения»   в отчетном году составило 310,17 единиц. Оборот предприятий малого и среднего бизнеса в 2019 году достиг 3567,4 млн. рублей, это 109,5%  в действующих и 104,9 % в сопоставимых ценах  к соответствующему периоду прошлого года. </w:t>
      </w:r>
    </w:p>
    <w:p w:rsidR="004D448B" w:rsidRPr="00320A05" w:rsidRDefault="004D448B" w:rsidP="00320A05">
      <w:pPr>
        <w:tabs>
          <w:tab w:val="left" w:pos="2977"/>
        </w:tabs>
        <w:spacing w:line="276" w:lineRule="auto"/>
        <w:ind w:firstLine="709"/>
        <w:contextualSpacing/>
        <w:jc w:val="both"/>
        <w:rPr>
          <w:color w:val="000000" w:themeColor="text1"/>
          <w:sz w:val="28"/>
          <w:szCs w:val="28"/>
        </w:rPr>
      </w:pPr>
      <w:r w:rsidRPr="00E80415">
        <w:rPr>
          <w:sz w:val="28"/>
          <w:szCs w:val="28"/>
        </w:rPr>
        <w:t>«Оборот средних и малых предприятий, с учетом микропредприятий, на душу населения» составило 120, 272 тысяч рублей  или  105% к предыдущему году (в сопоставимых ценах).</w:t>
      </w:r>
      <w:r>
        <w:rPr>
          <w:sz w:val="28"/>
          <w:szCs w:val="28"/>
        </w:rPr>
        <w:t xml:space="preserve"> Ч</w:t>
      </w:r>
      <w:r w:rsidRPr="00E80415">
        <w:rPr>
          <w:sz w:val="28"/>
          <w:szCs w:val="28"/>
        </w:rPr>
        <w:t>исло занятых в сфере малого и среднего предпринимательства, включая индивидуальных предпринимателей всего 1965 человек, в том числе 1026 чел.  среднесписочная численность работников юридических лиц; 278 чел. среднесписочная численность работников индивидуальных предпринимателей; 13 вновь созданны</w:t>
      </w:r>
      <w:r>
        <w:rPr>
          <w:sz w:val="28"/>
          <w:szCs w:val="28"/>
        </w:rPr>
        <w:t>х</w:t>
      </w:r>
      <w:r w:rsidRPr="00E80415">
        <w:rPr>
          <w:sz w:val="28"/>
          <w:szCs w:val="28"/>
        </w:rPr>
        <w:t xml:space="preserve"> юридических лиц и 648  индивидуальных предпринимателей, сведения о которых внесены в единый реестр субъектов малого и среднего предпринимательства.</w:t>
      </w:r>
      <w:r>
        <w:rPr>
          <w:sz w:val="28"/>
          <w:szCs w:val="28"/>
        </w:rPr>
        <w:t xml:space="preserve"> </w:t>
      </w:r>
      <w:r w:rsidRPr="00E80415">
        <w:rPr>
          <w:sz w:val="28"/>
          <w:szCs w:val="28"/>
        </w:rPr>
        <w:t>Достижение данного показателя  выполнено, реализованы все мероприятия по достижению положительного результата.</w:t>
      </w:r>
    </w:p>
    <w:p w:rsidR="004D448B" w:rsidRPr="00320A05" w:rsidRDefault="004D448B" w:rsidP="00320A05">
      <w:pPr>
        <w:widowControl w:val="0"/>
        <w:numPr>
          <w:ilvl w:val="0"/>
          <w:numId w:val="11"/>
        </w:numPr>
        <w:tabs>
          <w:tab w:val="left" w:pos="993"/>
          <w:tab w:val="left" w:pos="2977"/>
        </w:tabs>
        <w:spacing w:line="276" w:lineRule="auto"/>
        <w:ind w:left="0" w:firstLine="709"/>
        <w:contextualSpacing/>
        <w:jc w:val="both"/>
        <w:rPr>
          <w:b/>
          <w:color w:val="000000" w:themeColor="text1"/>
          <w:sz w:val="28"/>
          <w:szCs w:val="28"/>
        </w:rPr>
      </w:pPr>
      <w:r w:rsidRPr="00F71194">
        <w:rPr>
          <w:b/>
          <w:bCs/>
          <w:color w:val="000000" w:themeColor="text1"/>
          <w:sz w:val="28"/>
          <w:szCs w:val="28"/>
        </w:rPr>
        <w:t>Цель 3. Сокращение разрыва в уровне комфортности проживания в поселениях района</w:t>
      </w:r>
    </w:p>
    <w:p w:rsidR="004D448B" w:rsidRPr="00320A05" w:rsidRDefault="00320A05" w:rsidP="00883A32">
      <w:pPr>
        <w:widowControl w:val="0"/>
        <w:numPr>
          <w:ilvl w:val="0"/>
          <w:numId w:val="12"/>
        </w:numPr>
        <w:tabs>
          <w:tab w:val="left" w:pos="851"/>
          <w:tab w:val="left" w:pos="1134"/>
          <w:tab w:val="left" w:pos="2977"/>
        </w:tabs>
        <w:spacing w:line="276" w:lineRule="auto"/>
        <w:ind w:left="0" w:firstLine="709"/>
        <w:contextualSpacing/>
        <w:jc w:val="both"/>
        <w:rPr>
          <w:b/>
          <w:color w:val="000000" w:themeColor="text1"/>
          <w:sz w:val="28"/>
          <w:szCs w:val="28"/>
        </w:rPr>
      </w:pPr>
      <w:r>
        <w:rPr>
          <w:color w:val="000000" w:themeColor="text1"/>
          <w:sz w:val="28"/>
          <w:szCs w:val="28"/>
        </w:rPr>
        <w:t xml:space="preserve"> </w:t>
      </w:r>
      <w:r w:rsidR="004D448B" w:rsidRPr="00320A05">
        <w:rPr>
          <w:b/>
          <w:color w:val="000000" w:themeColor="text1"/>
          <w:sz w:val="28"/>
          <w:szCs w:val="28"/>
        </w:rPr>
        <w:t>Подцель 3.1. Сокращение в уровне комфортности проживания в поселениях района на основе обеспечения всего населения района доступными и качественными услугами ЖКХ, качественными дорогами, усовершенствования эстетического облика общественных территорий.</w:t>
      </w:r>
    </w:p>
    <w:p w:rsidR="004D448B" w:rsidRDefault="004D448B" w:rsidP="00883A32">
      <w:pPr>
        <w:tabs>
          <w:tab w:val="left" w:pos="2977"/>
        </w:tabs>
        <w:spacing w:line="276" w:lineRule="auto"/>
        <w:ind w:firstLine="709"/>
        <w:contextualSpacing/>
        <w:jc w:val="both"/>
        <w:rPr>
          <w:sz w:val="28"/>
          <w:szCs w:val="28"/>
        </w:rPr>
      </w:pPr>
      <w:r w:rsidRPr="00C55E68">
        <w:rPr>
          <w:sz w:val="28"/>
          <w:szCs w:val="28"/>
        </w:rPr>
        <w:t xml:space="preserve">Из </w:t>
      </w:r>
      <w:r>
        <w:rPr>
          <w:sz w:val="28"/>
          <w:szCs w:val="28"/>
        </w:rPr>
        <w:t xml:space="preserve">6 стратегических индикаторов </w:t>
      </w:r>
      <w:r w:rsidRPr="00C55E68">
        <w:rPr>
          <w:sz w:val="28"/>
          <w:szCs w:val="28"/>
        </w:rPr>
        <w:t xml:space="preserve">ожидаемые значения достигнуты по </w:t>
      </w:r>
      <w:r>
        <w:rPr>
          <w:sz w:val="28"/>
          <w:szCs w:val="28"/>
        </w:rPr>
        <w:t>5</w:t>
      </w:r>
      <w:r w:rsidRPr="00C55E68">
        <w:rPr>
          <w:sz w:val="28"/>
          <w:szCs w:val="28"/>
        </w:rPr>
        <w:t xml:space="preserve"> показателям. </w:t>
      </w:r>
    </w:p>
    <w:p w:rsidR="004D448B" w:rsidRDefault="004D448B" w:rsidP="00883A32">
      <w:pPr>
        <w:tabs>
          <w:tab w:val="left" w:pos="2977"/>
        </w:tabs>
        <w:spacing w:line="276" w:lineRule="auto"/>
        <w:ind w:firstLine="709"/>
        <w:contextualSpacing/>
        <w:jc w:val="both"/>
        <w:rPr>
          <w:sz w:val="28"/>
          <w:szCs w:val="28"/>
        </w:rPr>
      </w:pPr>
      <w:r>
        <w:rPr>
          <w:sz w:val="28"/>
          <w:szCs w:val="28"/>
        </w:rPr>
        <w:t>Для достижения данных показателей были реализованы следующие мероприятия:</w:t>
      </w:r>
    </w:p>
    <w:p w:rsidR="004D448B" w:rsidRPr="00F71194" w:rsidRDefault="004D448B" w:rsidP="00883A32">
      <w:pPr>
        <w:tabs>
          <w:tab w:val="left" w:pos="2977"/>
        </w:tabs>
        <w:spacing w:line="276" w:lineRule="auto"/>
        <w:ind w:firstLine="709"/>
        <w:contextualSpacing/>
        <w:jc w:val="both"/>
        <w:rPr>
          <w:sz w:val="28"/>
          <w:szCs w:val="28"/>
        </w:rPr>
      </w:pPr>
      <w:r>
        <w:rPr>
          <w:sz w:val="28"/>
          <w:szCs w:val="28"/>
        </w:rPr>
        <w:t xml:space="preserve">- </w:t>
      </w:r>
      <w:r w:rsidRPr="00F71194">
        <w:rPr>
          <w:sz w:val="28"/>
          <w:szCs w:val="28"/>
        </w:rPr>
        <w:t>благоустроено 10 мест массового отдыха населения, расположенных на территории Хохольского муниципального района</w:t>
      </w:r>
    </w:p>
    <w:p w:rsidR="004D448B" w:rsidRPr="00F71194" w:rsidRDefault="004D448B" w:rsidP="00883A32">
      <w:pPr>
        <w:tabs>
          <w:tab w:val="left" w:pos="2977"/>
        </w:tabs>
        <w:spacing w:line="276" w:lineRule="auto"/>
        <w:ind w:firstLine="709"/>
        <w:contextualSpacing/>
        <w:jc w:val="both"/>
        <w:rPr>
          <w:rFonts w:eastAsia="Calibri"/>
          <w:sz w:val="28"/>
          <w:szCs w:val="28"/>
        </w:rPr>
      </w:pPr>
      <w:r w:rsidRPr="00F71194">
        <w:rPr>
          <w:sz w:val="28"/>
          <w:szCs w:val="28"/>
        </w:rPr>
        <w:t xml:space="preserve"> </w:t>
      </w:r>
      <w:r>
        <w:rPr>
          <w:sz w:val="28"/>
          <w:szCs w:val="28"/>
        </w:rPr>
        <w:t xml:space="preserve">- </w:t>
      </w:r>
      <w:r>
        <w:rPr>
          <w:rFonts w:eastAsia="Calibri"/>
          <w:sz w:val="28"/>
          <w:szCs w:val="28"/>
        </w:rPr>
        <w:t>в</w:t>
      </w:r>
      <w:r w:rsidRPr="00F71194">
        <w:rPr>
          <w:rFonts w:eastAsia="Calibri"/>
          <w:sz w:val="28"/>
          <w:szCs w:val="28"/>
        </w:rPr>
        <w:t>ыполнен ремонт автомобильных дорог общего пользования местного значения на 42 улицах – 31,7 км.</w:t>
      </w:r>
    </w:p>
    <w:p w:rsidR="004D448B" w:rsidRPr="00F71194" w:rsidRDefault="004D448B" w:rsidP="00883A32">
      <w:pPr>
        <w:tabs>
          <w:tab w:val="left" w:pos="2977"/>
        </w:tabs>
        <w:spacing w:line="276" w:lineRule="auto"/>
        <w:ind w:firstLine="709"/>
        <w:contextualSpacing/>
        <w:jc w:val="both"/>
        <w:rPr>
          <w:rFonts w:eastAsia="Calibri"/>
          <w:sz w:val="28"/>
          <w:szCs w:val="28"/>
        </w:rPr>
      </w:pPr>
      <w:r>
        <w:rPr>
          <w:rFonts w:eastAsia="Calibri"/>
          <w:sz w:val="28"/>
          <w:szCs w:val="28"/>
        </w:rPr>
        <w:t>- п</w:t>
      </w:r>
      <w:r w:rsidRPr="00F71194">
        <w:rPr>
          <w:rFonts w:eastAsia="Calibri"/>
          <w:sz w:val="28"/>
          <w:szCs w:val="28"/>
        </w:rPr>
        <w:t xml:space="preserve">роведен ремонт щебеночного основания 0,4 км. в с. Устье </w:t>
      </w:r>
    </w:p>
    <w:p w:rsidR="004D448B" w:rsidRPr="00F71194" w:rsidRDefault="004D448B" w:rsidP="00883A32">
      <w:pPr>
        <w:tabs>
          <w:tab w:val="left" w:pos="2977"/>
        </w:tabs>
        <w:spacing w:line="276" w:lineRule="auto"/>
        <w:ind w:firstLine="709"/>
        <w:contextualSpacing/>
        <w:jc w:val="both"/>
        <w:rPr>
          <w:rFonts w:eastAsia="Calibri"/>
          <w:sz w:val="28"/>
          <w:szCs w:val="28"/>
        </w:rPr>
      </w:pPr>
      <w:r>
        <w:rPr>
          <w:rFonts w:eastAsia="Calibri"/>
          <w:sz w:val="28"/>
          <w:szCs w:val="28"/>
        </w:rPr>
        <w:t>- в</w:t>
      </w:r>
      <w:r w:rsidRPr="00F71194">
        <w:rPr>
          <w:rFonts w:eastAsia="Calibri"/>
          <w:sz w:val="28"/>
          <w:szCs w:val="28"/>
        </w:rPr>
        <w:t>ыполнен ямочный ремонт асфальтового покрытия 180м2, в п. Опытная станция ВНИИК</w:t>
      </w:r>
    </w:p>
    <w:p w:rsidR="004D448B" w:rsidRPr="00F71194" w:rsidRDefault="004D448B" w:rsidP="00883A32">
      <w:pPr>
        <w:tabs>
          <w:tab w:val="left" w:pos="2977"/>
        </w:tabs>
        <w:spacing w:line="276" w:lineRule="auto"/>
        <w:ind w:firstLine="709"/>
        <w:contextualSpacing/>
        <w:jc w:val="both"/>
        <w:rPr>
          <w:rFonts w:eastAsia="Calibri"/>
          <w:sz w:val="28"/>
          <w:szCs w:val="28"/>
        </w:rPr>
      </w:pPr>
      <w:r>
        <w:rPr>
          <w:rFonts w:eastAsia="Calibri"/>
          <w:sz w:val="28"/>
          <w:szCs w:val="28"/>
        </w:rPr>
        <w:t>- в</w:t>
      </w:r>
      <w:r w:rsidRPr="00F71194">
        <w:rPr>
          <w:rFonts w:eastAsia="Calibri"/>
          <w:sz w:val="28"/>
          <w:szCs w:val="28"/>
        </w:rPr>
        <w:t xml:space="preserve">ыполнен ремонт дорожного полотна 0,62 км. в с. Устье </w:t>
      </w:r>
    </w:p>
    <w:p w:rsidR="004D448B" w:rsidRDefault="00320A05" w:rsidP="00883A32">
      <w:pPr>
        <w:tabs>
          <w:tab w:val="left" w:pos="2977"/>
        </w:tabs>
        <w:spacing w:line="276" w:lineRule="auto"/>
        <w:ind w:firstLine="709"/>
        <w:contextualSpacing/>
        <w:jc w:val="both"/>
        <w:rPr>
          <w:rFonts w:eastAsia="Calibri"/>
          <w:sz w:val="28"/>
          <w:szCs w:val="28"/>
        </w:rPr>
      </w:pPr>
      <w:r>
        <w:rPr>
          <w:rFonts w:eastAsia="Calibri"/>
          <w:sz w:val="28"/>
          <w:szCs w:val="28"/>
        </w:rPr>
        <w:t>-</w:t>
      </w:r>
      <w:r w:rsidR="004D448B">
        <w:rPr>
          <w:rFonts w:eastAsia="Calibri"/>
          <w:sz w:val="28"/>
          <w:szCs w:val="28"/>
        </w:rPr>
        <w:t>у</w:t>
      </w:r>
      <w:r w:rsidR="004D448B" w:rsidRPr="00F71194">
        <w:rPr>
          <w:rFonts w:eastAsia="Calibri"/>
          <w:sz w:val="28"/>
          <w:szCs w:val="28"/>
        </w:rPr>
        <w:t>становлено 1114 светодиодных фонарей на территории восьми поселений Хохольского района, на территории семи поселений заменены 1048 фонарей на светодиодные.</w:t>
      </w:r>
    </w:p>
    <w:p w:rsidR="004D448B" w:rsidRPr="00F71194" w:rsidRDefault="004D448B" w:rsidP="00883A32">
      <w:pPr>
        <w:tabs>
          <w:tab w:val="left" w:pos="2977"/>
        </w:tabs>
        <w:spacing w:line="276" w:lineRule="auto"/>
        <w:ind w:firstLine="709"/>
        <w:contextualSpacing/>
        <w:jc w:val="both"/>
        <w:rPr>
          <w:sz w:val="28"/>
          <w:szCs w:val="28"/>
        </w:rPr>
      </w:pPr>
      <w:r w:rsidRPr="00F71194">
        <w:rPr>
          <w:sz w:val="28"/>
          <w:szCs w:val="28"/>
        </w:rPr>
        <w:t>В 2019 году доля протяженности освещенных частей улиц, проездов, набережных к их общей протяженности на конец отчетного года увеличилась до 44,4 %.</w:t>
      </w:r>
    </w:p>
    <w:p w:rsidR="004D448B" w:rsidRPr="00F71194" w:rsidRDefault="004D448B" w:rsidP="00883A32">
      <w:pPr>
        <w:tabs>
          <w:tab w:val="left" w:pos="2977"/>
        </w:tabs>
        <w:spacing w:line="276" w:lineRule="auto"/>
        <w:ind w:firstLine="709"/>
        <w:contextualSpacing/>
        <w:jc w:val="both"/>
        <w:rPr>
          <w:rFonts w:eastAsia="Calibri"/>
          <w:sz w:val="28"/>
          <w:szCs w:val="28"/>
        </w:rPr>
      </w:pPr>
      <w:r w:rsidRPr="00F71194">
        <w:rPr>
          <w:rFonts w:eastAsia="Calibri"/>
          <w:sz w:val="28"/>
          <w:szCs w:val="28"/>
        </w:rPr>
        <w:t>Сократилась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3,5 %</w:t>
      </w:r>
    </w:p>
    <w:p w:rsidR="004D448B" w:rsidRDefault="004D448B" w:rsidP="00883A32">
      <w:pPr>
        <w:tabs>
          <w:tab w:val="left" w:pos="2977"/>
        </w:tabs>
        <w:spacing w:line="276" w:lineRule="auto"/>
        <w:ind w:firstLine="709"/>
        <w:contextualSpacing/>
        <w:jc w:val="both"/>
        <w:rPr>
          <w:sz w:val="28"/>
          <w:szCs w:val="28"/>
        </w:rPr>
      </w:pPr>
      <w:r w:rsidRPr="00F71194">
        <w:rPr>
          <w:sz w:val="28"/>
          <w:szCs w:val="28"/>
        </w:rPr>
        <w:t xml:space="preserve">Причиной недостижения планового значения показателя </w:t>
      </w:r>
      <w:r>
        <w:rPr>
          <w:sz w:val="28"/>
          <w:szCs w:val="28"/>
        </w:rPr>
        <w:t>«Количество реализованных проектов, инициированных ТОС и общественными организациями,  который  в 2019 году составил 10, вместо запланированных 18, является недостаточно  организованная работа глав сельских поселений с населением в данном направлении.</w:t>
      </w:r>
    </w:p>
    <w:p w:rsidR="004D448B" w:rsidRDefault="004D448B" w:rsidP="00320A05">
      <w:pPr>
        <w:shd w:val="clear" w:color="auto" w:fill="FFFFFF"/>
        <w:tabs>
          <w:tab w:val="left" w:pos="2977"/>
        </w:tabs>
        <w:spacing w:line="276" w:lineRule="auto"/>
        <w:ind w:firstLine="709"/>
        <w:contextualSpacing/>
        <w:jc w:val="both"/>
        <w:rPr>
          <w:color w:val="000000"/>
          <w:sz w:val="28"/>
          <w:szCs w:val="28"/>
        </w:rPr>
      </w:pPr>
      <w:r w:rsidRPr="00E84B48">
        <w:rPr>
          <w:color w:val="000000"/>
          <w:sz w:val="28"/>
          <w:szCs w:val="28"/>
        </w:rPr>
        <w:t>В 2019 году План мероприятий по реализации Стратегии социально-экономического развития Хохольского муниципального района на период до 2035 года</w:t>
      </w:r>
      <w:r>
        <w:rPr>
          <w:color w:val="000000"/>
          <w:sz w:val="28"/>
          <w:szCs w:val="28"/>
        </w:rPr>
        <w:t xml:space="preserve"> </w:t>
      </w:r>
      <w:r w:rsidRPr="00E84B48">
        <w:rPr>
          <w:color w:val="000000"/>
          <w:sz w:val="28"/>
          <w:szCs w:val="28"/>
        </w:rPr>
        <w:t xml:space="preserve">исполнен </w:t>
      </w:r>
      <w:r>
        <w:rPr>
          <w:color w:val="000000"/>
          <w:sz w:val="28"/>
          <w:szCs w:val="28"/>
        </w:rPr>
        <w:t xml:space="preserve">на 93,1% </w:t>
      </w:r>
      <w:r w:rsidRPr="00E84B48">
        <w:rPr>
          <w:color w:val="000000"/>
          <w:sz w:val="28"/>
          <w:szCs w:val="28"/>
        </w:rPr>
        <w:t>что дает основание</w:t>
      </w:r>
      <w:r>
        <w:rPr>
          <w:color w:val="000000"/>
          <w:sz w:val="28"/>
          <w:szCs w:val="28"/>
        </w:rPr>
        <w:t xml:space="preserve"> </w:t>
      </w:r>
      <w:r w:rsidRPr="00E84B48">
        <w:rPr>
          <w:color w:val="000000"/>
          <w:sz w:val="28"/>
          <w:szCs w:val="28"/>
        </w:rPr>
        <w:t>признать его реализацию эффективной.</w:t>
      </w:r>
    </w:p>
    <w:p w:rsidR="00320A05" w:rsidRDefault="00320A05" w:rsidP="00320A05">
      <w:pPr>
        <w:shd w:val="clear" w:color="auto" w:fill="FFFFFF"/>
        <w:tabs>
          <w:tab w:val="left" w:pos="2977"/>
        </w:tabs>
        <w:spacing w:line="276" w:lineRule="auto"/>
        <w:ind w:firstLine="709"/>
        <w:contextualSpacing/>
        <w:jc w:val="both"/>
        <w:rPr>
          <w:color w:val="000000"/>
          <w:sz w:val="28"/>
          <w:szCs w:val="28"/>
        </w:rPr>
      </w:pPr>
    </w:p>
    <w:p w:rsidR="004D448B" w:rsidRPr="004D448B" w:rsidRDefault="003C5F56" w:rsidP="00320A05">
      <w:pPr>
        <w:pStyle w:val="ab"/>
        <w:shd w:val="clear" w:color="auto" w:fill="FFFFFF"/>
        <w:tabs>
          <w:tab w:val="left" w:pos="2977"/>
        </w:tabs>
        <w:spacing w:line="276" w:lineRule="auto"/>
        <w:ind w:left="0" w:firstLine="0"/>
        <w:jc w:val="center"/>
        <w:rPr>
          <w:rFonts w:ascii="Times New Roman" w:eastAsia="Times New Roman" w:hAnsi="Times New Roman"/>
          <w:b/>
          <w:i/>
          <w:color w:val="000000"/>
          <w:sz w:val="28"/>
          <w:szCs w:val="28"/>
          <w:lang w:val="ru-RU"/>
        </w:rPr>
      </w:pPr>
      <w:r>
        <w:rPr>
          <w:rFonts w:ascii="Times New Roman" w:eastAsia="Times New Roman" w:hAnsi="Times New Roman"/>
          <w:b/>
          <w:i/>
          <w:color w:val="000000"/>
          <w:sz w:val="28"/>
          <w:szCs w:val="28"/>
          <w:lang w:val="ru-RU"/>
        </w:rPr>
        <w:t>1.3</w:t>
      </w:r>
      <w:r w:rsidR="00320A05">
        <w:rPr>
          <w:rFonts w:ascii="Times New Roman" w:eastAsia="Times New Roman" w:hAnsi="Times New Roman"/>
          <w:b/>
          <w:i/>
          <w:color w:val="000000"/>
          <w:sz w:val="28"/>
          <w:szCs w:val="28"/>
          <w:lang w:val="ru-RU"/>
        </w:rPr>
        <w:t xml:space="preserve"> </w:t>
      </w:r>
      <w:r w:rsidR="004D448B" w:rsidRPr="004D448B">
        <w:rPr>
          <w:rFonts w:ascii="Times New Roman" w:eastAsia="Times New Roman" w:hAnsi="Times New Roman"/>
          <w:b/>
          <w:i/>
          <w:color w:val="000000"/>
          <w:sz w:val="28"/>
          <w:szCs w:val="28"/>
          <w:lang w:val="ru-RU"/>
        </w:rPr>
        <w:t>Основные результаты реализации муниципальных программ Хохольского муниципального района за 2019 год.</w:t>
      </w:r>
    </w:p>
    <w:p w:rsidR="004D448B" w:rsidRDefault="004D448B" w:rsidP="00883A32">
      <w:pPr>
        <w:shd w:val="clear" w:color="auto" w:fill="FFFFFF"/>
        <w:tabs>
          <w:tab w:val="left" w:pos="2977"/>
        </w:tabs>
        <w:spacing w:line="276" w:lineRule="auto"/>
        <w:ind w:firstLine="709"/>
        <w:contextualSpacing/>
        <w:jc w:val="both"/>
        <w:rPr>
          <w:color w:val="000000"/>
          <w:sz w:val="28"/>
          <w:szCs w:val="28"/>
        </w:rPr>
      </w:pPr>
    </w:p>
    <w:p w:rsidR="004D448B" w:rsidRPr="00DD6632" w:rsidRDefault="004D448B" w:rsidP="00883A32">
      <w:pPr>
        <w:tabs>
          <w:tab w:val="left" w:pos="2977"/>
        </w:tabs>
        <w:spacing w:line="276" w:lineRule="auto"/>
        <w:ind w:firstLine="709"/>
        <w:jc w:val="both"/>
        <w:textAlignment w:val="baseline"/>
        <w:rPr>
          <w:rFonts w:eastAsia="Calibri"/>
          <w:sz w:val="28"/>
          <w:szCs w:val="28"/>
        </w:rPr>
      </w:pPr>
      <w:r w:rsidRPr="00DD6632">
        <w:rPr>
          <w:rFonts w:eastAsia="Calibri"/>
          <w:sz w:val="28"/>
          <w:szCs w:val="28"/>
        </w:rPr>
        <w:t>В соответствии с Перечнем, утвержденным распоряже</w:t>
      </w:r>
      <w:r w:rsidRPr="00DD6632">
        <w:rPr>
          <w:rFonts w:eastAsia="Calibri"/>
          <w:sz w:val="28"/>
          <w:szCs w:val="28"/>
        </w:rPr>
        <w:softHyphen/>
        <w:t>нием администрации Хохольского муниципального  района Воронежской области от 06.09.2015 № 127 «Об утверждении пе</w:t>
      </w:r>
      <w:r w:rsidRPr="00DD6632">
        <w:rPr>
          <w:rFonts w:eastAsia="Calibri"/>
          <w:sz w:val="28"/>
          <w:szCs w:val="28"/>
        </w:rPr>
        <w:softHyphen/>
        <w:t>речня муниципальных программ Хохольского муниципального района» ( в редакции от 3012.2019 года) в 2019 году осуществлялась реализация 12-ти муниципальных программ. Программы сформированы по отраслевому принципу. Общий объем средств, направленный на их реализацию в 2019 году составил  760,118 тыс. рублей  или  100 % планового объема, предусмотренного муниципальными программами за счет всех источников финансирования.</w:t>
      </w:r>
    </w:p>
    <w:p w:rsidR="004D448B" w:rsidRPr="00DD6632" w:rsidRDefault="004D448B" w:rsidP="00883A32">
      <w:pPr>
        <w:tabs>
          <w:tab w:val="left" w:pos="2977"/>
        </w:tabs>
        <w:spacing w:line="276" w:lineRule="auto"/>
        <w:ind w:firstLine="709"/>
        <w:jc w:val="both"/>
        <w:rPr>
          <w:rFonts w:eastAsia="Calibri"/>
          <w:color w:val="000000"/>
          <w:sz w:val="28"/>
          <w:szCs w:val="28"/>
        </w:rPr>
      </w:pPr>
      <w:r w:rsidRPr="00DD6632">
        <w:rPr>
          <w:rFonts w:eastAsia="Calibri"/>
          <w:sz w:val="28"/>
          <w:szCs w:val="28"/>
        </w:rPr>
        <w:t>На реализацию 12-ти муниципальных программ Хохольского муниципального района</w:t>
      </w:r>
      <w:r w:rsidRPr="00DD6632">
        <w:rPr>
          <w:rFonts w:eastAsia="Calibri"/>
          <w:color w:val="000000"/>
          <w:sz w:val="28"/>
          <w:szCs w:val="28"/>
        </w:rPr>
        <w:t xml:space="preserve">  в 2019 году было предусмотрено</w:t>
      </w:r>
      <w:r w:rsidRPr="00DD6632">
        <w:rPr>
          <w:color w:val="000000"/>
          <w:sz w:val="28"/>
        </w:rPr>
        <w:t xml:space="preserve"> 760210,09 </w:t>
      </w:r>
      <w:r w:rsidRPr="00DD6632">
        <w:rPr>
          <w:rFonts w:eastAsia="Calibri"/>
          <w:bCs/>
          <w:color w:val="000000"/>
          <w:sz w:val="28"/>
        </w:rPr>
        <w:t>тыс. руб</w:t>
      </w:r>
      <w:r w:rsidRPr="00DD6632">
        <w:rPr>
          <w:rFonts w:eastAsia="Calibri"/>
          <w:b/>
          <w:bCs/>
          <w:color w:val="000000"/>
          <w:sz w:val="28"/>
        </w:rPr>
        <w:t>.</w:t>
      </w:r>
      <w:r w:rsidRPr="00DD6632">
        <w:rPr>
          <w:rFonts w:eastAsia="Calibri"/>
          <w:color w:val="000000"/>
          <w:sz w:val="28"/>
          <w:szCs w:val="28"/>
        </w:rPr>
        <w:t>, в том числе:</w:t>
      </w:r>
      <w:r w:rsidRPr="00DD6632">
        <w:rPr>
          <w:color w:val="000000"/>
          <w:sz w:val="28"/>
        </w:rPr>
        <w:t xml:space="preserve"> 35126,38 </w:t>
      </w:r>
      <w:r w:rsidRPr="00DD6632">
        <w:rPr>
          <w:rFonts w:eastAsia="Calibri"/>
          <w:bCs/>
          <w:color w:val="000000"/>
          <w:sz w:val="28"/>
        </w:rPr>
        <w:t>тыс. руб</w:t>
      </w:r>
      <w:r w:rsidRPr="00DD6632">
        <w:rPr>
          <w:rFonts w:eastAsia="Calibri"/>
          <w:b/>
          <w:bCs/>
          <w:color w:val="000000"/>
          <w:sz w:val="28"/>
        </w:rPr>
        <w:t>.</w:t>
      </w:r>
      <w:r w:rsidRPr="00DD6632">
        <w:rPr>
          <w:color w:val="000000"/>
          <w:sz w:val="28"/>
        </w:rPr>
        <w:t> </w:t>
      </w:r>
      <w:r w:rsidRPr="00DD6632">
        <w:rPr>
          <w:rFonts w:eastAsia="Calibri"/>
          <w:color w:val="000000"/>
          <w:sz w:val="28"/>
          <w:szCs w:val="28"/>
        </w:rPr>
        <w:t>– средств федерального бюджета,</w:t>
      </w:r>
      <w:r w:rsidRPr="00DD6632">
        <w:rPr>
          <w:color w:val="000000"/>
          <w:sz w:val="28"/>
        </w:rPr>
        <w:t xml:space="preserve"> 226675,44 </w:t>
      </w:r>
      <w:r w:rsidRPr="00DD6632">
        <w:rPr>
          <w:rFonts w:eastAsia="Calibri"/>
          <w:b/>
          <w:bCs/>
          <w:color w:val="000000"/>
          <w:sz w:val="28"/>
        </w:rPr>
        <w:t xml:space="preserve"> </w:t>
      </w:r>
      <w:r w:rsidRPr="00DD6632">
        <w:rPr>
          <w:rFonts w:eastAsia="Calibri"/>
          <w:bCs/>
          <w:color w:val="000000"/>
          <w:sz w:val="28"/>
        </w:rPr>
        <w:t>тыс. руб.</w:t>
      </w:r>
      <w:r w:rsidRPr="00DD6632">
        <w:rPr>
          <w:b/>
          <w:color w:val="000000"/>
          <w:sz w:val="28"/>
        </w:rPr>
        <w:t> </w:t>
      </w:r>
      <w:r w:rsidRPr="00DD6632">
        <w:rPr>
          <w:rFonts w:eastAsia="Calibri"/>
          <w:b/>
          <w:color w:val="000000"/>
          <w:sz w:val="28"/>
          <w:szCs w:val="28"/>
        </w:rPr>
        <w:t>–</w:t>
      </w:r>
      <w:r w:rsidRPr="00DD6632">
        <w:rPr>
          <w:rFonts w:eastAsia="Calibri"/>
          <w:color w:val="000000"/>
          <w:sz w:val="28"/>
          <w:szCs w:val="28"/>
        </w:rPr>
        <w:t xml:space="preserve"> средств областного бюджета,</w:t>
      </w:r>
      <w:r w:rsidRPr="00DD6632">
        <w:rPr>
          <w:color w:val="000000"/>
          <w:sz w:val="28"/>
        </w:rPr>
        <w:t> 493430,47</w:t>
      </w:r>
      <w:r w:rsidRPr="00DD6632">
        <w:rPr>
          <w:rFonts w:eastAsia="Calibri"/>
          <w:b/>
          <w:bCs/>
          <w:color w:val="000000"/>
          <w:sz w:val="28"/>
        </w:rPr>
        <w:t xml:space="preserve"> </w:t>
      </w:r>
      <w:r w:rsidRPr="00DD6632">
        <w:rPr>
          <w:rFonts w:eastAsia="Calibri"/>
          <w:bCs/>
          <w:color w:val="000000"/>
          <w:sz w:val="28"/>
        </w:rPr>
        <w:t>тыс. руб</w:t>
      </w:r>
      <w:r w:rsidRPr="00DD6632">
        <w:rPr>
          <w:rFonts w:eastAsia="Calibri"/>
          <w:b/>
          <w:bCs/>
          <w:color w:val="000000"/>
          <w:sz w:val="28"/>
        </w:rPr>
        <w:t>.</w:t>
      </w:r>
      <w:r w:rsidRPr="00DD6632">
        <w:rPr>
          <w:rFonts w:eastAsia="Calibri"/>
          <w:color w:val="000000"/>
          <w:sz w:val="28"/>
          <w:szCs w:val="28"/>
        </w:rPr>
        <w:t xml:space="preserve">– средств бюджета муниципального района и сельских поселений, 4977,8 тыс. руб. – внебюджетные источники. </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sz w:val="28"/>
          <w:szCs w:val="28"/>
        </w:rPr>
      </w:pPr>
      <w:r w:rsidRPr="00DD6632">
        <w:rPr>
          <w:rFonts w:eastAsia="Calibri"/>
          <w:sz w:val="28"/>
          <w:szCs w:val="28"/>
        </w:rPr>
        <w:t>При плановых назначениях средств из федерального бюджета в рамках муниципальных программ Хохольского муниципального района Воронежской области   фактические расходы составили  760105,08 тыс. рублей или 100% от плана.</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444444"/>
          <w:sz w:val="28"/>
          <w:szCs w:val="28"/>
        </w:rPr>
      </w:pPr>
      <w:r w:rsidRPr="00DD6632">
        <w:rPr>
          <w:rFonts w:eastAsia="Calibri"/>
          <w:sz w:val="28"/>
          <w:szCs w:val="28"/>
        </w:rPr>
        <w:t>Удельный вес расходов в 2019 году в общем объеме фактических расходов, направленных на реализацию мероприятий по 12 - ти программам составил</w:t>
      </w:r>
      <w:r w:rsidRPr="00DD6632">
        <w:rPr>
          <w:rFonts w:eastAsia="Calibri"/>
          <w:color w:val="444444"/>
          <w:sz w:val="28"/>
          <w:szCs w:val="28"/>
        </w:rPr>
        <w:t>:</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sz w:val="28"/>
          <w:szCs w:val="28"/>
        </w:rPr>
      </w:pPr>
      <w:r w:rsidRPr="00DD6632">
        <w:rPr>
          <w:rFonts w:eastAsia="Calibri"/>
          <w:color w:val="000000"/>
          <w:sz w:val="28"/>
          <w:szCs w:val="28"/>
        </w:rPr>
        <w:t>«Муниципальное управление на 2019-2024гг»</w:t>
      </w:r>
      <w:r w:rsidRPr="00DD6632">
        <w:rPr>
          <w:rFonts w:eastAsia="Calibri"/>
          <w:color w:val="444444"/>
          <w:sz w:val="28"/>
          <w:szCs w:val="28"/>
        </w:rPr>
        <w:t xml:space="preserve">  -</w:t>
      </w:r>
      <w:r w:rsidRPr="00DD6632">
        <w:rPr>
          <w:rFonts w:eastAsia="Calibri"/>
          <w:sz w:val="28"/>
          <w:szCs w:val="28"/>
        </w:rPr>
        <w:t xml:space="preserve"> 37753,2 тыс. рублей (5%);</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«Развитие образования, молодежной политики и спорта в Хохольском муниципальном районе на 2019-2024 годы» - 493477,97 тыс. руб. (64,9 %);</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«Обеспечение  доступным  и комфортным жильем и коммунальными услугами населения  Хохольского муниципального района  на 2019-2024 годы» - 16932,67 тыс. руб. (2,2 %);</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«Повышение энергоэффективности  и развитие  энергетики  Хохольского  муниципального района на 2019-2024 годы- 18479,7 тыс. руб. (2,4%);</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"Управление муниципальными финансами" – 38360,5 тыс. руб. (5,0%);</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«Развитие сельского хозяйства, земельных отношений, муниципального имущества и экологии Хохольского муниципального района Воронежской области на 2019 -2024г.г.» - 17844,9 тыс. руб. (2,3%);</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«Экономическое развитие Хохольского муниципального района» на 2019-2024г.г. —5078,57 тыс. руб. (0,7%)</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«Защита  населения и территории Хохольского муниципального района от чрезвычайных  ситуаций  природного и техногенного характера» на 2019-2024г.г. – 2902,85 тыс. руб. (0,4%)</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 xml:space="preserve">«Обеспечение общественного порядка и противодействия преступности в Хохольском муниципальном районе на 2019 – 2024 г.г.-  без финансирования </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"Создание условий для развития транспортной системы и дорожного хозяйства"- 81762,9 тыс. руб. (10,8%).</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«Развитие культуры и туризма в Хохольском муниципальном районе» на 2019-2024 г.г. - 47512,08 тыс. руб. (6,3%).</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«Противодействие терроризму в Хохольском муниципальном районе» на 2019-2024 г.г. – без финансирования.</w:t>
      </w:r>
    </w:p>
    <w:p w:rsidR="004D448B" w:rsidRPr="00DD6632" w:rsidRDefault="004D448B" w:rsidP="00883A32">
      <w:pPr>
        <w:shd w:val="clear" w:color="auto" w:fill="FFFFFF"/>
        <w:tabs>
          <w:tab w:val="left" w:pos="2977"/>
        </w:tabs>
        <w:spacing w:line="276" w:lineRule="auto"/>
        <w:ind w:firstLine="709"/>
        <w:jc w:val="both"/>
        <w:textAlignment w:val="baseline"/>
        <w:rPr>
          <w:rFonts w:eastAsia="Calibri"/>
          <w:color w:val="000000"/>
          <w:sz w:val="28"/>
          <w:szCs w:val="28"/>
        </w:rPr>
      </w:pPr>
      <w:r w:rsidRPr="00DD6632">
        <w:rPr>
          <w:rFonts w:eastAsia="Calibri"/>
          <w:color w:val="000000"/>
          <w:sz w:val="28"/>
          <w:szCs w:val="28"/>
        </w:rPr>
        <w:t>В связи со 100 %    освоением финансовых средств</w:t>
      </w:r>
      <w:r>
        <w:rPr>
          <w:rFonts w:eastAsia="Calibri"/>
          <w:color w:val="000000"/>
          <w:sz w:val="28"/>
          <w:szCs w:val="28"/>
        </w:rPr>
        <w:t xml:space="preserve"> и выполнением плановых значений показателей</w:t>
      </w:r>
      <w:r w:rsidRPr="00DD6632">
        <w:rPr>
          <w:rFonts w:eastAsia="Calibri"/>
          <w:color w:val="000000"/>
          <w:sz w:val="28"/>
          <w:szCs w:val="28"/>
        </w:rPr>
        <w:t>, можно сделать вывод, что все муниципальных программы Хохольского муниципального района в 2019 году реализовывались с высоким уровнем эффективности.</w:t>
      </w:r>
    </w:p>
    <w:p w:rsidR="004D448B" w:rsidRDefault="004D448B" w:rsidP="00883A32">
      <w:pPr>
        <w:shd w:val="clear" w:color="auto" w:fill="FFFFFF"/>
        <w:tabs>
          <w:tab w:val="left" w:pos="2977"/>
        </w:tabs>
        <w:spacing w:line="276" w:lineRule="auto"/>
        <w:ind w:firstLine="709"/>
        <w:contextualSpacing/>
        <w:jc w:val="both"/>
        <w:rPr>
          <w:color w:val="000000"/>
          <w:sz w:val="28"/>
          <w:szCs w:val="28"/>
        </w:rPr>
      </w:pPr>
    </w:p>
    <w:p w:rsidR="004D448B" w:rsidRPr="00320A05" w:rsidRDefault="003C5F56" w:rsidP="00320A05">
      <w:pPr>
        <w:shd w:val="clear" w:color="auto" w:fill="FFFFFF"/>
        <w:tabs>
          <w:tab w:val="left" w:pos="2977"/>
        </w:tabs>
        <w:spacing w:line="276" w:lineRule="auto"/>
        <w:ind w:left="720"/>
        <w:jc w:val="center"/>
        <w:rPr>
          <w:b/>
          <w:i/>
          <w:color w:val="000000"/>
          <w:sz w:val="28"/>
          <w:szCs w:val="28"/>
        </w:rPr>
      </w:pPr>
      <w:r>
        <w:rPr>
          <w:b/>
          <w:i/>
          <w:color w:val="000000"/>
          <w:sz w:val="28"/>
          <w:szCs w:val="28"/>
        </w:rPr>
        <w:t xml:space="preserve"> 1.4</w:t>
      </w:r>
      <w:r w:rsidR="00320A05">
        <w:rPr>
          <w:b/>
          <w:i/>
          <w:color w:val="000000"/>
          <w:sz w:val="28"/>
          <w:szCs w:val="28"/>
        </w:rPr>
        <w:t xml:space="preserve"> </w:t>
      </w:r>
      <w:r w:rsidR="004D448B" w:rsidRPr="00320A05">
        <w:rPr>
          <w:b/>
          <w:i/>
          <w:color w:val="000000"/>
          <w:sz w:val="28"/>
          <w:szCs w:val="28"/>
        </w:rPr>
        <w:t>Основные результаты участия Хохольского муниципального района в Государственных программах и региональных проектах</w:t>
      </w:r>
    </w:p>
    <w:p w:rsidR="004D448B" w:rsidRPr="004D448B" w:rsidRDefault="004D448B" w:rsidP="00883A32">
      <w:pPr>
        <w:pStyle w:val="ab"/>
        <w:shd w:val="clear" w:color="auto" w:fill="FFFFFF"/>
        <w:tabs>
          <w:tab w:val="left" w:pos="2977"/>
        </w:tabs>
        <w:spacing w:line="276" w:lineRule="auto"/>
        <w:ind w:left="1440"/>
        <w:rPr>
          <w:rFonts w:ascii="Times New Roman" w:eastAsia="Times New Roman" w:hAnsi="Times New Roman"/>
          <w:b/>
          <w:i/>
          <w:color w:val="000000"/>
          <w:sz w:val="28"/>
          <w:szCs w:val="28"/>
          <w:lang w:val="ru-RU"/>
        </w:rPr>
      </w:pPr>
    </w:p>
    <w:p w:rsidR="004D448B" w:rsidRPr="00274523" w:rsidRDefault="004D448B" w:rsidP="00883A32">
      <w:pPr>
        <w:tabs>
          <w:tab w:val="left" w:pos="2977"/>
        </w:tabs>
        <w:spacing w:line="276" w:lineRule="auto"/>
        <w:ind w:firstLine="709"/>
        <w:jc w:val="both"/>
        <w:rPr>
          <w:color w:val="000000"/>
          <w:sz w:val="28"/>
          <w:szCs w:val="28"/>
        </w:rPr>
      </w:pPr>
      <w:r w:rsidRPr="00274523">
        <w:rPr>
          <w:color w:val="000000"/>
          <w:sz w:val="28"/>
          <w:szCs w:val="28"/>
        </w:rPr>
        <w:t>В 2019 году Хохольский муниципальный район участвовал в 12 Государственных программах Воронежской области:</w:t>
      </w:r>
    </w:p>
    <w:p w:rsidR="004D448B" w:rsidRPr="00274523" w:rsidRDefault="00320A05" w:rsidP="00883A32">
      <w:pPr>
        <w:tabs>
          <w:tab w:val="left" w:pos="2977"/>
        </w:tabs>
        <w:spacing w:line="276" w:lineRule="auto"/>
        <w:ind w:firstLine="709"/>
        <w:jc w:val="both"/>
        <w:rPr>
          <w:color w:val="000000"/>
          <w:sz w:val="28"/>
          <w:szCs w:val="28"/>
        </w:rPr>
      </w:pPr>
      <w:r>
        <w:rPr>
          <w:color w:val="000000"/>
          <w:sz w:val="28"/>
          <w:szCs w:val="28"/>
        </w:rPr>
        <w:t>-</w:t>
      </w:r>
      <w:r w:rsidR="004D448B" w:rsidRPr="00274523">
        <w:rPr>
          <w:color w:val="000000"/>
          <w:sz w:val="28"/>
          <w:szCs w:val="28"/>
        </w:rPr>
        <w:t>ГП ВО «Развитие здравоохранения»;</w:t>
      </w:r>
    </w:p>
    <w:p w:rsidR="004D448B" w:rsidRPr="00274523" w:rsidRDefault="00320A05" w:rsidP="00883A32">
      <w:pPr>
        <w:tabs>
          <w:tab w:val="left" w:pos="2977"/>
        </w:tabs>
        <w:spacing w:line="276" w:lineRule="auto"/>
        <w:ind w:firstLine="709"/>
        <w:jc w:val="both"/>
        <w:rPr>
          <w:color w:val="000000"/>
          <w:sz w:val="28"/>
          <w:szCs w:val="28"/>
        </w:rPr>
      </w:pPr>
      <w:r>
        <w:rPr>
          <w:color w:val="000000"/>
          <w:sz w:val="28"/>
          <w:szCs w:val="28"/>
        </w:rPr>
        <w:t>-</w:t>
      </w:r>
      <w:r w:rsidR="004D448B" w:rsidRPr="00274523">
        <w:rPr>
          <w:color w:val="000000"/>
          <w:sz w:val="28"/>
          <w:szCs w:val="28"/>
        </w:rPr>
        <w:t>ГП ВО «Развитие транспортной системы»;</w:t>
      </w:r>
    </w:p>
    <w:p w:rsidR="004D448B" w:rsidRPr="00274523" w:rsidRDefault="00320A05" w:rsidP="00883A32">
      <w:pPr>
        <w:tabs>
          <w:tab w:val="left" w:pos="2977"/>
        </w:tabs>
        <w:spacing w:line="276" w:lineRule="auto"/>
        <w:ind w:firstLine="709"/>
        <w:jc w:val="both"/>
        <w:rPr>
          <w:color w:val="000000"/>
          <w:sz w:val="28"/>
          <w:szCs w:val="28"/>
        </w:rPr>
      </w:pPr>
      <w:r>
        <w:rPr>
          <w:color w:val="000000"/>
          <w:sz w:val="28"/>
          <w:szCs w:val="28"/>
        </w:rPr>
        <w:t>-</w:t>
      </w:r>
      <w:r w:rsidR="004D448B" w:rsidRPr="00274523">
        <w:rPr>
          <w:color w:val="000000"/>
          <w:sz w:val="28"/>
          <w:szCs w:val="28"/>
        </w:rPr>
        <w:t>ГП ВО « Развитие образования»;</w:t>
      </w:r>
    </w:p>
    <w:p w:rsidR="004D448B" w:rsidRPr="00274523" w:rsidRDefault="00320A05" w:rsidP="00883A32">
      <w:pPr>
        <w:tabs>
          <w:tab w:val="left" w:pos="2977"/>
        </w:tabs>
        <w:spacing w:line="276" w:lineRule="auto"/>
        <w:ind w:firstLine="709"/>
        <w:jc w:val="both"/>
        <w:rPr>
          <w:sz w:val="28"/>
          <w:szCs w:val="28"/>
        </w:rPr>
      </w:pPr>
      <w:r>
        <w:rPr>
          <w:color w:val="000000"/>
          <w:sz w:val="28"/>
          <w:szCs w:val="28"/>
        </w:rPr>
        <w:t>-</w:t>
      </w:r>
      <w:r w:rsidR="004D448B" w:rsidRPr="00274523">
        <w:rPr>
          <w:color w:val="000000"/>
          <w:sz w:val="28"/>
          <w:szCs w:val="28"/>
        </w:rPr>
        <w:t>ГП ВО «</w:t>
      </w:r>
      <w:r w:rsidR="004D448B" w:rsidRPr="00274523">
        <w:rPr>
          <w:sz w:val="28"/>
          <w:szCs w:val="28"/>
        </w:rPr>
        <w:t>Обеспечение  доступным  и комфортным жильем  населения  Воронежской области»;</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«Развитие культуры и туризма»;</w:t>
      </w:r>
    </w:p>
    <w:p w:rsidR="004D448B" w:rsidRPr="00274523" w:rsidRDefault="004D448B" w:rsidP="00883A32">
      <w:pPr>
        <w:tabs>
          <w:tab w:val="left" w:pos="2977"/>
        </w:tabs>
        <w:spacing w:line="276" w:lineRule="auto"/>
        <w:ind w:firstLine="709"/>
        <w:jc w:val="both"/>
        <w:rPr>
          <w:sz w:val="28"/>
          <w:szCs w:val="28"/>
        </w:rPr>
      </w:pPr>
      <w:r w:rsidRPr="00274523">
        <w:rPr>
          <w:sz w:val="28"/>
          <w:szCs w:val="28"/>
        </w:rPr>
        <w:t>-ГП ВО «Социальная поддержка граждан»;</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«Энергоэффективность и развитие энергетики»;</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«Обеспечение качественными жилищно-коммунальными услугами населения Воронежской области»;</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«Содействие занятости населения»;</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«Содействие развитию муниципальных образований и местного самоуправления»;</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«Развитие сельского хозяйства, производства пищевых продуктов и инфраструктуры агропродовольственного рынка»;</w:t>
      </w:r>
    </w:p>
    <w:p w:rsidR="004D448B" w:rsidRPr="00274523" w:rsidRDefault="00320A05" w:rsidP="00883A32">
      <w:pPr>
        <w:tabs>
          <w:tab w:val="left" w:pos="2977"/>
        </w:tabs>
        <w:spacing w:line="276" w:lineRule="auto"/>
        <w:ind w:firstLine="709"/>
        <w:jc w:val="both"/>
        <w:rPr>
          <w:sz w:val="28"/>
          <w:szCs w:val="28"/>
        </w:rPr>
      </w:pPr>
      <w:r>
        <w:rPr>
          <w:sz w:val="28"/>
          <w:szCs w:val="28"/>
        </w:rPr>
        <w:t>-</w:t>
      </w:r>
      <w:r w:rsidR="004D448B" w:rsidRPr="00274523">
        <w:rPr>
          <w:sz w:val="28"/>
          <w:szCs w:val="28"/>
        </w:rPr>
        <w:t>ГП ВО «Развитие предпринимательства и торговли»</w:t>
      </w:r>
    </w:p>
    <w:p w:rsidR="004D448B" w:rsidRPr="00274523" w:rsidRDefault="004D448B" w:rsidP="00883A32">
      <w:pPr>
        <w:tabs>
          <w:tab w:val="left" w:pos="2977"/>
        </w:tabs>
        <w:spacing w:line="276" w:lineRule="auto"/>
        <w:ind w:firstLine="709"/>
        <w:jc w:val="both"/>
        <w:rPr>
          <w:sz w:val="28"/>
          <w:szCs w:val="28"/>
        </w:rPr>
      </w:pPr>
      <w:r w:rsidRPr="00274523">
        <w:rPr>
          <w:sz w:val="28"/>
          <w:szCs w:val="28"/>
        </w:rPr>
        <w:t xml:space="preserve">На реализацию программных мероприятий было направлено 261,8 млн. руб., с ростом 120 % к уровню 2018 года, в том числе: </w:t>
      </w:r>
    </w:p>
    <w:p w:rsidR="004D448B" w:rsidRPr="00274523" w:rsidRDefault="004D448B" w:rsidP="00883A32">
      <w:pPr>
        <w:tabs>
          <w:tab w:val="left" w:pos="2977"/>
        </w:tabs>
        <w:spacing w:line="276" w:lineRule="auto"/>
        <w:ind w:firstLine="709"/>
        <w:jc w:val="both"/>
        <w:rPr>
          <w:sz w:val="28"/>
          <w:szCs w:val="28"/>
        </w:rPr>
      </w:pPr>
      <w:r w:rsidRPr="00274523">
        <w:rPr>
          <w:sz w:val="28"/>
          <w:szCs w:val="28"/>
        </w:rPr>
        <w:t>Федеральный бюджет – 35,1 млн. руб.;</w:t>
      </w:r>
    </w:p>
    <w:p w:rsidR="004D448B" w:rsidRDefault="004D448B" w:rsidP="00883A32">
      <w:pPr>
        <w:tabs>
          <w:tab w:val="left" w:pos="2977"/>
        </w:tabs>
        <w:spacing w:line="276" w:lineRule="auto"/>
        <w:ind w:firstLine="709"/>
        <w:jc w:val="both"/>
        <w:rPr>
          <w:sz w:val="28"/>
          <w:szCs w:val="28"/>
        </w:rPr>
      </w:pPr>
      <w:r w:rsidRPr="00274523">
        <w:rPr>
          <w:sz w:val="28"/>
          <w:szCs w:val="28"/>
        </w:rPr>
        <w:t>Областной бюджет – 226,7 млн. руб.;</w:t>
      </w:r>
    </w:p>
    <w:p w:rsidR="004D448B" w:rsidRPr="00320A05" w:rsidRDefault="004D448B" w:rsidP="00883A32">
      <w:pPr>
        <w:tabs>
          <w:tab w:val="left" w:pos="2977"/>
        </w:tabs>
        <w:spacing w:line="276" w:lineRule="auto"/>
        <w:ind w:firstLine="709"/>
        <w:jc w:val="both"/>
        <w:rPr>
          <w:sz w:val="28"/>
          <w:szCs w:val="28"/>
        </w:rPr>
      </w:pPr>
      <w:r>
        <w:rPr>
          <w:sz w:val="28"/>
          <w:szCs w:val="28"/>
        </w:rPr>
        <w:t xml:space="preserve">В результате участия в </w:t>
      </w:r>
      <w:r w:rsidRPr="002644E5">
        <w:rPr>
          <w:spacing w:val="-3"/>
          <w:sz w:val="28"/>
          <w:szCs w:val="28"/>
        </w:rPr>
        <w:t>федерально</w:t>
      </w:r>
      <w:r>
        <w:rPr>
          <w:spacing w:val="-3"/>
          <w:sz w:val="28"/>
          <w:szCs w:val="28"/>
        </w:rPr>
        <w:t>м</w:t>
      </w:r>
      <w:r w:rsidRPr="002644E5">
        <w:rPr>
          <w:spacing w:val="-3"/>
          <w:sz w:val="28"/>
          <w:szCs w:val="28"/>
        </w:rPr>
        <w:t xml:space="preserve"> проект</w:t>
      </w:r>
      <w:r>
        <w:rPr>
          <w:spacing w:val="-3"/>
          <w:sz w:val="28"/>
          <w:szCs w:val="28"/>
        </w:rPr>
        <w:t>е</w:t>
      </w:r>
      <w:r w:rsidRPr="002644E5">
        <w:rPr>
          <w:spacing w:val="-3"/>
          <w:sz w:val="28"/>
          <w:szCs w:val="28"/>
        </w:rPr>
        <w:t xml:space="preserve"> «Содействие занятости женщин - создание условий дошкольного образования для детей в возрасте до трех лет» в рамках национального проекта «Демография» </w:t>
      </w:r>
      <w:r w:rsidRPr="002644E5">
        <w:rPr>
          <w:rStyle w:val="ac"/>
          <w:sz w:val="28"/>
          <w:szCs w:val="28"/>
          <w:bdr w:val="none" w:sz="0" w:space="0" w:color="auto" w:frame="1"/>
        </w:rPr>
        <w:t xml:space="preserve">завершилось  строительство пристроек </w:t>
      </w:r>
      <w:r w:rsidRPr="002644E5">
        <w:rPr>
          <w:sz w:val="28"/>
          <w:szCs w:val="28"/>
        </w:rPr>
        <w:t xml:space="preserve">к детским садам «Родничок» и «Теремок» на 100 ясельных мест. На </w:t>
      </w:r>
      <w:r w:rsidRPr="002644E5">
        <w:rPr>
          <w:color w:val="000000" w:themeColor="text1"/>
          <w:sz w:val="28"/>
          <w:szCs w:val="28"/>
        </w:rPr>
        <w:t xml:space="preserve">эти мероприятия выделено: 121366500  рублей из них:  из  федерального бюджета 24000, 0 тыс. руб.; из областного – 96977100 рублей, из </w:t>
      </w:r>
      <w:r w:rsidRPr="00320A05">
        <w:rPr>
          <w:color w:val="000000" w:themeColor="text1"/>
          <w:sz w:val="28"/>
          <w:szCs w:val="28"/>
        </w:rPr>
        <w:t>муниципального – 389400 рублей.</w:t>
      </w:r>
    </w:p>
    <w:p w:rsidR="004D448B" w:rsidRPr="002644E5" w:rsidRDefault="004D448B" w:rsidP="00883A32">
      <w:pPr>
        <w:tabs>
          <w:tab w:val="left" w:pos="2977"/>
        </w:tabs>
        <w:spacing w:line="276" w:lineRule="auto"/>
        <w:ind w:firstLine="709"/>
        <w:contextualSpacing/>
        <w:jc w:val="both"/>
        <w:rPr>
          <w:color w:val="000000" w:themeColor="text1"/>
          <w:sz w:val="28"/>
          <w:szCs w:val="28"/>
        </w:rPr>
      </w:pPr>
      <w:r w:rsidRPr="00320A05">
        <w:rPr>
          <w:sz w:val="28"/>
          <w:szCs w:val="28"/>
        </w:rPr>
        <w:t xml:space="preserve">В рамках национального проекта «Образование», федерального проекта «Современная школа» </w:t>
      </w:r>
      <w:r w:rsidRPr="00320A05">
        <w:rPr>
          <w:rStyle w:val="a8"/>
          <w:rFonts w:ascii="Times New Roman" w:hAnsi="Times New Roman"/>
          <w:sz w:val="28"/>
          <w:szCs w:val="28"/>
          <w:bdr w:val="none" w:sz="0" w:space="0" w:color="auto" w:frame="1"/>
        </w:rPr>
        <w:t>созданы центры образования цифрового и гуманитарного профилей «Точка роста» в Новогремяченской и Орловской  средних школах,</w:t>
      </w:r>
      <w:r w:rsidRPr="00320A05">
        <w:rPr>
          <w:color w:val="000000"/>
          <w:sz w:val="28"/>
          <w:szCs w:val="28"/>
        </w:rPr>
        <w:t xml:space="preserve"> предусматривающие помещения для проектной деятельности и дополнительного образования, для организации  групповой и индивидуальной работы, оборудования кабинетов технологии, информатики, ОБЖ.   </w:t>
      </w:r>
      <w:r w:rsidRPr="00320A05">
        <w:rPr>
          <w:color w:val="000000" w:themeColor="text1"/>
          <w:sz w:val="28"/>
          <w:szCs w:val="28"/>
        </w:rPr>
        <w:t>На  эти цели выделено 1777,3 тыс. руб. на ремонтные работы</w:t>
      </w:r>
      <w:r w:rsidRPr="002644E5">
        <w:rPr>
          <w:color w:val="000000" w:themeColor="text1"/>
          <w:sz w:val="28"/>
          <w:szCs w:val="28"/>
        </w:rPr>
        <w:t xml:space="preserve"> помещений, 3328,8  тыс. руб. для  оснащения мебелью и оборудованием кабинеты.</w:t>
      </w:r>
    </w:p>
    <w:p w:rsidR="004D448B" w:rsidRDefault="004D448B" w:rsidP="00320A05">
      <w:pPr>
        <w:shd w:val="clear" w:color="auto" w:fill="FFFFFF"/>
        <w:tabs>
          <w:tab w:val="left" w:pos="2977"/>
        </w:tabs>
        <w:spacing w:line="276" w:lineRule="auto"/>
        <w:contextualSpacing/>
        <w:jc w:val="center"/>
        <w:rPr>
          <w:b/>
          <w:i/>
          <w:color w:val="000000"/>
          <w:sz w:val="28"/>
          <w:szCs w:val="28"/>
        </w:rPr>
      </w:pPr>
    </w:p>
    <w:p w:rsidR="004D448B" w:rsidRDefault="004D448B" w:rsidP="00320A05">
      <w:pPr>
        <w:pStyle w:val="ab"/>
        <w:numPr>
          <w:ilvl w:val="0"/>
          <w:numId w:val="13"/>
        </w:numPr>
        <w:shd w:val="clear" w:color="auto" w:fill="FFFFFF"/>
        <w:tabs>
          <w:tab w:val="left" w:pos="2977"/>
        </w:tabs>
        <w:spacing w:line="276" w:lineRule="auto"/>
        <w:jc w:val="center"/>
        <w:rPr>
          <w:rFonts w:ascii="Times New Roman" w:eastAsia="Times New Roman" w:hAnsi="Times New Roman"/>
          <w:b/>
          <w:i/>
          <w:color w:val="000000"/>
          <w:sz w:val="28"/>
          <w:szCs w:val="28"/>
          <w:lang w:val="ru-RU"/>
        </w:rPr>
      </w:pPr>
      <w:r w:rsidRPr="004D448B">
        <w:rPr>
          <w:rFonts w:ascii="Times New Roman" w:eastAsia="Times New Roman" w:hAnsi="Times New Roman"/>
          <w:b/>
          <w:i/>
          <w:color w:val="000000"/>
          <w:sz w:val="28"/>
          <w:szCs w:val="28"/>
          <w:lang w:val="ru-RU"/>
        </w:rPr>
        <w:t>ВОЗМОЖНЫЕ РИСКИ,</w:t>
      </w:r>
      <w:r w:rsidR="00320A05">
        <w:rPr>
          <w:rFonts w:ascii="Times New Roman" w:eastAsia="Times New Roman" w:hAnsi="Times New Roman"/>
          <w:b/>
          <w:i/>
          <w:color w:val="000000"/>
          <w:sz w:val="28"/>
          <w:szCs w:val="28"/>
          <w:lang w:val="ru-RU"/>
        </w:rPr>
        <w:t xml:space="preserve"> </w:t>
      </w:r>
      <w:r w:rsidRPr="004D448B">
        <w:rPr>
          <w:rFonts w:ascii="Times New Roman" w:eastAsia="Times New Roman" w:hAnsi="Times New Roman"/>
          <w:b/>
          <w:i/>
          <w:color w:val="000000"/>
          <w:sz w:val="28"/>
          <w:szCs w:val="28"/>
          <w:lang w:val="ru-RU"/>
        </w:rPr>
        <w:t>УГРОЗЫ И НОВЫЕ ВОЗМОЖНОСТИ СОЦИАЛЬНО-ЭКОНОМИЧЕСКОГО РАЗВИТИЯ ХОХОЛЬСКОГО МУНИЦИПАЛЬНОГО РАЙОНА</w:t>
      </w:r>
    </w:p>
    <w:p w:rsidR="00320A05" w:rsidRPr="004D448B" w:rsidRDefault="00320A05" w:rsidP="00320A05">
      <w:pPr>
        <w:pStyle w:val="ab"/>
        <w:shd w:val="clear" w:color="auto" w:fill="FFFFFF"/>
        <w:tabs>
          <w:tab w:val="left" w:pos="2977"/>
        </w:tabs>
        <w:spacing w:line="276" w:lineRule="auto"/>
        <w:ind w:left="1080" w:firstLine="0"/>
        <w:rPr>
          <w:rFonts w:ascii="Times New Roman" w:eastAsia="Times New Roman" w:hAnsi="Times New Roman"/>
          <w:b/>
          <w:i/>
          <w:color w:val="000000"/>
          <w:sz w:val="28"/>
          <w:szCs w:val="28"/>
          <w:lang w:val="ru-RU"/>
        </w:rPr>
      </w:pPr>
    </w:p>
    <w:p w:rsidR="004D448B" w:rsidRPr="00722992" w:rsidRDefault="00320A05" w:rsidP="00320A05">
      <w:pPr>
        <w:shd w:val="clear" w:color="auto" w:fill="FFFFFF"/>
        <w:tabs>
          <w:tab w:val="left" w:pos="567"/>
          <w:tab w:val="left" w:pos="709"/>
          <w:tab w:val="left" w:pos="2977"/>
        </w:tabs>
        <w:spacing w:line="276" w:lineRule="auto"/>
        <w:contextualSpacing/>
        <w:jc w:val="both"/>
        <w:rPr>
          <w:sz w:val="28"/>
          <w:szCs w:val="28"/>
        </w:rPr>
      </w:pPr>
      <w:r>
        <w:rPr>
          <w:sz w:val="28"/>
          <w:szCs w:val="28"/>
          <w:shd w:val="clear" w:color="auto" w:fill="FFFFFF"/>
        </w:rPr>
        <w:t xml:space="preserve">         </w:t>
      </w:r>
      <w:r w:rsidR="004D448B" w:rsidRPr="00722992">
        <w:rPr>
          <w:sz w:val="28"/>
          <w:szCs w:val="28"/>
          <w:shd w:val="clear" w:color="auto" w:fill="FFFFFF"/>
        </w:rPr>
        <w:t xml:space="preserve">Возможные риски могут быть связаны с изменениями федерального и регионального законодательства, не своевременное финансирование мероприятий предусмотренных Планом реализации Стратегии 2035, недостаточность информации для оценки результатов программных мероприятий. Угрозы муниципального образования проявляются в состоянии демографических проблем, возможности ухудшения и снижения темпов роста экономики и уровня инвестиционной активности. </w:t>
      </w:r>
      <w:r w:rsidR="004D448B" w:rsidRPr="00722992">
        <w:rPr>
          <w:sz w:val="28"/>
          <w:szCs w:val="28"/>
        </w:rPr>
        <w:t>Возможности муниципального образования заключаются в предоставляемых условиях деятельности и проявляются в использовании сильных сторон и укреплении слабых сторон.</w:t>
      </w:r>
    </w:p>
    <w:p w:rsidR="004D448B" w:rsidRDefault="004D448B" w:rsidP="00883A32">
      <w:pPr>
        <w:pStyle w:val="aff2"/>
        <w:shd w:val="clear" w:color="auto" w:fill="FFFFFF"/>
        <w:tabs>
          <w:tab w:val="left" w:pos="2977"/>
        </w:tabs>
        <w:spacing w:before="0" w:beforeAutospacing="0" w:after="0" w:afterAutospacing="0" w:line="276" w:lineRule="auto"/>
        <w:ind w:firstLine="709"/>
        <w:contextualSpacing/>
        <w:jc w:val="both"/>
        <w:rPr>
          <w:sz w:val="28"/>
          <w:szCs w:val="28"/>
        </w:rPr>
      </w:pPr>
      <w:r>
        <w:rPr>
          <w:sz w:val="28"/>
          <w:szCs w:val="28"/>
        </w:rPr>
        <w:t xml:space="preserve">           </w:t>
      </w:r>
    </w:p>
    <w:p w:rsidR="004D448B" w:rsidRPr="00A079E6" w:rsidRDefault="004D448B" w:rsidP="00320A05">
      <w:pPr>
        <w:pStyle w:val="aff2"/>
        <w:numPr>
          <w:ilvl w:val="0"/>
          <w:numId w:val="13"/>
        </w:numPr>
        <w:shd w:val="clear" w:color="auto" w:fill="FFFFFF"/>
        <w:tabs>
          <w:tab w:val="left" w:pos="2977"/>
        </w:tabs>
        <w:spacing w:before="0" w:beforeAutospacing="0" w:after="0" w:afterAutospacing="0" w:line="276" w:lineRule="auto"/>
        <w:contextualSpacing/>
        <w:jc w:val="center"/>
        <w:rPr>
          <w:b/>
          <w:i/>
          <w:sz w:val="28"/>
          <w:szCs w:val="28"/>
        </w:rPr>
      </w:pPr>
      <w:r w:rsidRPr="00A079E6">
        <w:rPr>
          <w:b/>
          <w:i/>
          <w:sz w:val="28"/>
          <w:szCs w:val="28"/>
        </w:rPr>
        <w:t>ПРЕДЛОЖЕНИЯ ПО КОРРЕКТИРОВКЕ СТРАТЕГИИ 2035.</w:t>
      </w:r>
    </w:p>
    <w:p w:rsidR="004D448B" w:rsidRDefault="004D448B" w:rsidP="00883A32">
      <w:pPr>
        <w:pStyle w:val="aff2"/>
        <w:shd w:val="clear" w:color="auto" w:fill="FFFFFF"/>
        <w:tabs>
          <w:tab w:val="left" w:pos="2977"/>
        </w:tabs>
        <w:spacing w:before="0" w:beforeAutospacing="0" w:after="0" w:afterAutospacing="0" w:line="276" w:lineRule="auto"/>
        <w:ind w:firstLine="709"/>
        <w:contextualSpacing/>
        <w:jc w:val="both"/>
        <w:rPr>
          <w:sz w:val="28"/>
          <w:szCs w:val="28"/>
        </w:rPr>
      </w:pPr>
    </w:p>
    <w:p w:rsidR="004D448B" w:rsidRDefault="004D448B" w:rsidP="003C5F56">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r>
        <w:rPr>
          <w:sz w:val="28"/>
          <w:szCs w:val="28"/>
        </w:rPr>
        <w:t>В целях реализации положений послания Президента РФ Федеральному Собранию Российской Федерации на 2020 год и по итогам проведенной 28 и 30 января 2020 года стратегической сессии «Реализация Стратегии Воронежской области – 2035. Новые вызовы и возможности» администрация Хохольского муниципального района вносит предложение по корректировки С</w:t>
      </w:r>
      <w:r w:rsidRPr="002D6E5E">
        <w:rPr>
          <w:color w:val="000000"/>
          <w:sz w:val="28"/>
          <w:szCs w:val="28"/>
        </w:rPr>
        <w:t xml:space="preserve">тратегии социально-экономического развития </w:t>
      </w:r>
      <w:r>
        <w:rPr>
          <w:color w:val="000000"/>
          <w:sz w:val="28"/>
          <w:szCs w:val="28"/>
        </w:rPr>
        <w:t xml:space="preserve">Хохольского </w:t>
      </w:r>
      <w:r w:rsidRPr="002D6E5E">
        <w:rPr>
          <w:color w:val="000000"/>
          <w:sz w:val="28"/>
          <w:szCs w:val="28"/>
        </w:rPr>
        <w:t>муниципального района</w:t>
      </w:r>
      <w:r>
        <w:rPr>
          <w:color w:val="000000"/>
          <w:sz w:val="28"/>
          <w:szCs w:val="28"/>
        </w:rPr>
        <w:t xml:space="preserve"> на период до 2035 года</w:t>
      </w:r>
      <w:r w:rsidRPr="002D6E5E">
        <w:rPr>
          <w:color w:val="000000"/>
          <w:sz w:val="28"/>
          <w:szCs w:val="28"/>
        </w:rPr>
        <w:t xml:space="preserve"> и Плана мероп</w:t>
      </w:r>
      <w:r>
        <w:rPr>
          <w:color w:val="000000"/>
          <w:sz w:val="28"/>
          <w:szCs w:val="28"/>
        </w:rPr>
        <w:t>риятий по реализации стратегии</w:t>
      </w:r>
    </w:p>
    <w:p w:rsidR="003C5F56" w:rsidRDefault="003C5F56" w:rsidP="003C5F56">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p>
    <w:p w:rsidR="003C5F56" w:rsidRDefault="003C5F56" w:rsidP="003C5F56">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p>
    <w:p w:rsidR="003C5F56" w:rsidRDefault="003C5F56" w:rsidP="003C5F56">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p>
    <w:p w:rsidR="003C5F56" w:rsidRDefault="003C5F56" w:rsidP="003C5F56">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p>
    <w:p w:rsidR="003C5F56" w:rsidRDefault="003C5F56" w:rsidP="003C5F56">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p>
    <w:p w:rsidR="003F2483" w:rsidRPr="00C777AF" w:rsidRDefault="003C5F56" w:rsidP="003C5F56">
      <w:pPr>
        <w:rPr>
          <w:rFonts w:cstheme="minorHAnsi"/>
        </w:rPr>
      </w:pPr>
      <w:r w:rsidRPr="00C777AF">
        <w:rPr>
          <w:rFonts w:cstheme="minorHAnsi"/>
        </w:rPr>
        <w:t xml:space="preserve">Глава </w:t>
      </w:r>
      <w:r w:rsidR="003F2483" w:rsidRPr="00C777AF">
        <w:rPr>
          <w:rFonts w:cstheme="minorHAnsi"/>
        </w:rPr>
        <w:t xml:space="preserve">Хохольского </w:t>
      </w:r>
    </w:p>
    <w:p w:rsidR="003C5F56" w:rsidRPr="00C777AF" w:rsidRDefault="003C5F56" w:rsidP="003C5F56">
      <w:pPr>
        <w:rPr>
          <w:rFonts w:cstheme="minorHAnsi"/>
          <w:u w:val="single"/>
        </w:rPr>
      </w:pPr>
      <w:r w:rsidRPr="00C777AF">
        <w:rPr>
          <w:rFonts w:cstheme="minorHAnsi"/>
        </w:rPr>
        <w:t xml:space="preserve">муниципального района    </w:t>
      </w:r>
      <w:r w:rsidR="003F2483" w:rsidRPr="00C777AF">
        <w:rPr>
          <w:rFonts w:cstheme="minorHAnsi"/>
        </w:rPr>
        <w:t xml:space="preserve">                  ______________</w:t>
      </w:r>
      <w:r w:rsidR="00C777AF">
        <w:rPr>
          <w:rFonts w:cstheme="minorHAnsi"/>
        </w:rPr>
        <w:t>____</w:t>
      </w:r>
      <w:r w:rsidR="003F2483" w:rsidRPr="00C777AF">
        <w:rPr>
          <w:rFonts w:cstheme="minorHAnsi"/>
        </w:rPr>
        <w:t xml:space="preserve">        </w:t>
      </w:r>
      <w:r w:rsidRPr="00C777AF">
        <w:rPr>
          <w:rFonts w:cstheme="minorHAnsi"/>
        </w:rPr>
        <w:t xml:space="preserve">  </w:t>
      </w:r>
      <w:r w:rsidRPr="00C777AF">
        <w:rPr>
          <w:rFonts w:cstheme="minorHAnsi"/>
          <w:u w:val="single"/>
        </w:rPr>
        <w:t>М.П. Ельчанинов</w:t>
      </w:r>
    </w:p>
    <w:p w:rsidR="003F2483" w:rsidRDefault="003F2483" w:rsidP="003C5F56">
      <w:pPr>
        <w:rPr>
          <w:rFonts w:cstheme="minorHAnsi"/>
          <w:u w:val="single"/>
        </w:rPr>
      </w:pPr>
    </w:p>
    <w:p w:rsidR="003F2483" w:rsidRPr="006C0581" w:rsidRDefault="003F2483" w:rsidP="003C5F56">
      <w:pPr>
        <w:rPr>
          <w:rFonts w:cstheme="minorHAnsi"/>
          <w:u w:val="single"/>
        </w:rPr>
      </w:pPr>
    </w:p>
    <w:p w:rsidR="003C5F56" w:rsidRPr="003F2483" w:rsidRDefault="003C5F56" w:rsidP="003F2483">
      <w:pPr>
        <w:pStyle w:val="aff2"/>
        <w:shd w:val="clear" w:color="auto" w:fill="FFFFFF"/>
        <w:tabs>
          <w:tab w:val="left" w:pos="2977"/>
        </w:tabs>
        <w:spacing w:before="0" w:beforeAutospacing="0" w:after="0" w:afterAutospacing="0" w:line="276" w:lineRule="auto"/>
        <w:ind w:firstLine="709"/>
        <w:contextualSpacing/>
        <w:jc w:val="both"/>
        <w:rPr>
          <w:color w:val="000000"/>
          <w:sz w:val="28"/>
          <w:szCs w:val="28"/>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BE7F7D">
        <w:rPr>
          <w:rFonts w:cstheme="minorHAnsi"/>
        </w:rPr>
        <w:tab/>
      </w:r>
      <w:r w:rsidRPr="00BE7F7D">
        <w:rPr>
          <w:rFonts w:cstheme="minorHAnsi"/>
        </w:rPr>
        <w:tab/>
        <w:t xml:space="preserve">                        </w:t>
      </w:r>
    </w:p>
    <w:p w:rsidR="003F2483" w:rsidRDefault="003F2483" w:rsidP="003F2483">
      <w:pPr>
        <w:pStyle w:val="aff2"/>
        <w:shd w:val="clear" w:color="auto" w:fill="FFFFFF"/>
        <w:tabs>
          <w:tab w:val="left" w:pos="2977"/>
        </w:tabs>
        <w:spacing w:before="0" w:beforeAutospacing="0" w:after="0" w:afterAutospacing="0" w:line="276" w:lineRule="auto"/>
        <w:contextualSpacing/>
        <w:jc w:val="both"/>
        <w:rPr>
          <w:color w:val="000000"/>
        </w:rPr>
      </w:pPr>
      <w:r>
        <w:rPr>
          <w:color w:val="000000"/>
        </w:rPr>
        <w:t>Куперман 8 47371 (41-6-08)</w:t>
      </w:r>
    </w:p>
    <w:p w:rsidR="003F2483" w:rsidRDefault="003F2483" w:rsidP="003F2483">
      <w:pPr>
        <w:pStyle w:val="aff2"/>
        <w:shd w:val="clear" w:color="auto" w:fill="FFFFFF"/>
        <w:tabs>
          <w:tab w:val="left" w:pos="2977"/>
        </w:tabs>
        <w:spacing w:before="0" w:beforeAutospacing="0" w:after="0" w:afterAutospacing="0" w:line="276" w:lineRule="auto"/>
        <w:contextualSpacing/>
        <w:jc w:val="both"/>
        <w:rPr>
          <w:color w:val="000000"/>
        </w:rPr>
      </w:pPr>
      <w:r>
        <w:rPr>
          <w:color w:val="000000"/>
        </w:rPr>
        <w:t>Турищева 8 47371 (41-5-09)</w:t>
      </w:r>
    </w:p>
    <w:p w:rsidR="003F2483" w:rsidRDefault="003F2483" w:rsidP="003F2483">
      <w:pPr>
        <w:pStyle w:val="aff2"/>
        <w:shd w:val="clear" w:color="auto" w:fill="FFFFFF"/>
        <w:tabs>
          <w:tab w:val="left" w:pos="2977"/>
        </w:tabs>
        <w:spacing w:before="0" w:beforeAutospacing="0" w:after="0" w:afterAutospacing="0" w:line="276" w:lineRule="auto"/>
        <w:contextualSpacing/>
        <w:jc w:val="both"/>
        <w:rPr>
          <w:color w:val="000000"/>
        </w:rPr>
      </w:pPr>
    </w:p>
    <w:p w:rsidR="003F2483" w:rsidRPr="003F2483" w:rsidRDefault="003F2483" w:rsidP="003F2483">
      <w:pPr>
        <w:pStyle w:val="aff2"/>
        <w:shd w:val="clear" w:color="auto" w:fill="FFFFFF"/>
        <w:tabs>
          <w:tab w:val="left" w:pos="2977"/>
        </w:tabs>
        <w:spacing w:before="0" w:beforeAutospacing="0" w:after="0" w:afterAutospacing="0" w:line="276" w:lineRule="auto"/>
        <w:contextualSpacing/>
        <w:jc w:val="both"/>
        <w:rPr>
          <w:color w:val="000000"/>
        </w:rPr>
        <w:sectPr w:rsidR="003F2483" w:rsidRPr="003F2483" w:rsidSect="00D068A2">
          <w:pgSz w:w="11906" w:h="16838"/>
          <w:pgMar w:top="993" w:right="707" w:bottom="1418" w:left="1701" w:header="709" w:footer="709" w:gutter="0"/>
          <w:cols w:space="708"/>
          <w:docGrid w:linePitch="360"/>
        </w:sectPr>
      </w:pPr>
    </w:p>
    <w:p w:rsidR="00027490" w:rsidRPr="00027490" w:rsidRDefault="00027490" w:rsidP="003C5F56">
      <w:pPr>
        <w:tabs>
          <w:tab w:val="left" w:pos="2977"/>
        </w:tabs>
        <w:autoSpaceDE w:val="0"/>
        <w:autoSpaceDN w:val="0"/>
        <w:adjustRightInd w:val="0"/>
        <w:spacing w:line="276" w:lineRule="auto"/>
        <w:outlineLvl w:val="0"/>
      </w:pPr>
    </w:p>
    <w:sectPr w:rsidR="00027490" w:rsidRPr="00027490" w:rsidSect="00027490">
      <w:pgSz w:w="16838" w:h="11906" w:orient="landscape"/>
      <w:pgMar w:top="1985" w:right="155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17B" w:rsidRDefault="0066717B">
      <w:r>
        <w:separator/>
      </w:r>
    </w:p>
  </w:endnote>
  <w:endnote w:type="continuationSeparator" w:id="1">
    <w:p w:rsidR="0066717B" w:rsidRDefault="00667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17B" w:rsidRDefault="0066717B">
      <w:r>
        <w:separator/>
      </w:r>
    </w:p>
  </w:footnote>
  <w:footnote w:type="continuationSeparator" w:id="1">
    <w:p w:rsidR="0066717B" w:rsidRDefault="00667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4D9"/>
    <w:multiLevelType w:val="hybridMultilevel"/>
    <w:tmpl w:val="97ECACC6"/>
    <w:lvl w:ilvl="0" w:tplc="068EDB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C17D89"/>
    <w:multiLevelType w:val="hybridMultilevel"/>
    <w:tmpl w:val="97ECACC6"/>
    <w:lvl w:ilvl="0" w:tplc="068EDB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3E0AB4"/>
    <w:multiLevelType w:val="hybridMultilevel"/>
    <w:tmpl w:val="159E987E"/>
    <w:lvl w:ilvl="0" w:tplc="771AB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5E21BB3"/>
    <w:multiLevelType w:val="multilevel"/>
    <w:tmpl w:val="CAFCE36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CC1365"/>
    <w:multiLevelType w:val="multilevel"/>
    <w:tmpl w:val="9FAAED8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9846F98"/>
    <w:multiLevelType w:val="hybridMultilevel"/>
    <w:tmpl w:val="C32617AA"/>
    <w:lvl w:ilvl="0" w:tplc="E0C0E41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540D9"/>
    <w:multiLevelType w:val="hybridMultilevel"/>
    <w:tmpl w:val="2C0C1058"/>
    <w:lvl w:ilvl="0" w:tplc="4D4002D0">
      <w:start w:val="1"/>
      <w:numFmt w:val="decimal"/>
      <w:lvlText w:val="%1"/>
      <w:lvlJc w:val="left"/>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E583A"/>
    <w:multiLevelType w:val="hybridMultilevel"/>
    <w:tmpl w:val="6E44C62E"/>
    <w:lvl w:ilvl="0" w:tplc="F3300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6D66D2B"/>
    <w:multiLevelType w:val="multilevel"/>
    <w:tmpl w:val="AB38EF7E"/>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3F822B86"/>
    <w:multiLevelType w:val="hybridMultilevel"/>
    <w:tmpl w:val="C57A8154"/>
    <w:lvl w:ilvl="0" w:tplc="134A452A">
      <w:start w:val="1"/>
      <w:numFmt w:val="bullet"/>
      <w:lvlText w:val="•"/>
      <w:lvlJc w:val="left"/>
      <w:pPr>
        <w:tabs>
          <w:tab w:val="num" w:pos="720"/>
        </w:tabs>
        <w:ind w:left="720" w:hanging="360"/>
      </w:pPr>
      <w:rPr>
        <w:rFonts w:ascii="Times New Roman" w:hAnsi="Times New Roman" w:hint="default"/>
      </w:rPr>
    </w:lvl>
    <w:lvl w:ilvl="1" w:tplc="E20A24A2" w:tentative="1">
      <w:start w:val="1"/>
      <w:numFmt w:val="bullet"/>
      <w:lvlText w:val="•"/>
      <w:lvlJc w:val="left"/>
      <w:pPr>
        <w:tabs>
          <w:tab w:val="num" w:pos="1440"/>
        </w:tabs>
        <w:ind w:left="1440" w:hanging="360"/>
      </w:pPr>
      <w:rPr>
        <w:rFonts w:ascii="Times New Roman" w:hAnsi="Times New Roman" w:hint="default"/>
      </w:rPr>
    </w:lvl>
    <w:lvl w:ilvl="2" w:tplc="C2F26E8E" w:tentative="1">
      <w:start w:val="1"/>
      <w:numFmt w:val="bullet"/>
      <w:lvlText w:val="•"/>
      <w:lvlJc w:val="left"/>
      <w:pPr>
        <w:tabs>
          <w:tab w:val="num" w:pos="2160"/>
        </w:tabs>
        <w:ind w:left="2160" w:hanging="360"/>
      </w:pPr>
      <w:rPr>
        <w:rFonts w:ascii="Times New Roman" w:hAnsi="Times New Roman" w:hint="default"/>
      </w:rPr>
    </w:lvl>
    <w:lvl w:ilvl="3" w:tplc="D0AE1F14" w:tentative="1">
      <w:start w:val="1"/>
      <w:numFmt w:val="bullet"/>
      <w:lvlText w:val="•"/>
      <w:lvlJc w:val="left"/>
      <w:pPr>
        <w:tabs>
          <w:tab w:val="num" w:pos="2880"/>
        </w:tabs>
        <w:ind w:left="2880" w:hanging="360"/>
      </w:pPr>
      <w:rPr>
        <w:rFonts w:ascii="Times New Roman" w:hAnsi="Times New Roman" w:hint="default"/>
      </w:rPr>
    </w:lvl>
    <w:lvl w:ilvl="4" w:tplc="8D2A245C" w:tentative="1">
      <w:start w:val="1"/>
      <w:numFmt w:val="bullet"/>
      <w:lvlText w:val="•"/>
      <w:lvlJc w:val="left"/>
      <w:pPr>
        <w:tabs>
          <w:tab w:val="num" w:pos="3600"/>
        </w:tabs>
        <w:ind w:left="3600" w:hanging="360"/>
      </w:pPr>
      <w:rPr>
        <w:rFonts w:ascii="Times New Roman" w:hAnsi="Times New Roman" w:hint="default"/>
      </w:rPr>
    </w:lvl>
    <w:lvl w:ilvl="5" w:tplc="6A1E5C3C" w:tentative="1">
      <w:start w:val="1"/>
      <w:numFmt w:val="bullet"/>
      <w:lvlText w:val="•"/>
      <w:lvlJc w:val="left"/>
      <w:pPr>
        <w:tabs>
          <w:tab w:val="num" w:pos="4320"/>
        </w:tabs>
        <w:ind w:left="4320" w:hanging="360"/>
      </w:pPr>
      <w:rPr>
        <w:rFonts w:ascii="Times New Roman" w:hAnsi="Times New Roman" w:hint="default"/>
      </w:rPr>
    </w:lvl>
    <w:lvl w:ilvl="6" w:tplc="F3C0B686" w:tentative="1">
      <w:start w:val="1"/>
      <w:numFmt w:val="bullet"/>
      <w:lvlText w:val="•"/>
      <w:lvlJc w:val="left"/>
      <w:pPr>
        <w:tabs>
          <w:tab w:val="num" w:pos="5040"/>
        </w:tabs>
        <w:ind w:left="5040" w:hanging="360"/>
      </w:pPr>
      <w:rPr>
        <w:rFonts w:ascii="Times New Roman" w:hAnsi="Times New Roman" w:hint="default"/>
      </w:rPr>
    </w:lvl>
    <w:lvl w:ilvl="7" w:tplc="AE0CB2B4" w:tentative="1">
      <w:start w:val="1"/>
      <w:numFmt w:val="bullet"/>
      <w:lvlText w:val="•"/>
      <w:lvlJc w:val="left"/>
      <w:pPr>
        <w:tabs>
          <w:tab w:val="num" w:pos="5760"/>
        </w:tabs>
        <w:ind w:left="5760" w:hanging="360"/>
      </w:pPr>
      <w:rPr>
        <w:rFonts w:ascii="Times New Roman" w:hAnsi="Times New Roman" w:hint="default"/>
      </w:rPr>
    </w:lvl>
    <w:lvl w:ilvl="8" w:tplc="5B0438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F856A1"/>
    <w:multiLevelType w:val="hybridMultilevel"/>
    <w:tmpl w:val="07046FE6"/>
    <w:lvl w:ilvl="0" w:tplc="A4EC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DB708B9"/>
    <w:multiLevelType w:val="hybridMultilevel"/>
    <w:tmpl w:val="07046FE6"/>
    <w:lvl w:ilvl="0" w:tplc="A4EC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E47168A"/>
    <w:multiLevelType w:val="hybridMultilevel"/>
    <w:tmpl w:val="1A5EDF78"/>
    <w:lvl w:ilvl="0" w:tplc="E0C0E41A">
      <w:start w:val="1"/>
      <w:numFmt w:val="bullet"/>
      <w:lvlText w:val="•"/>
      <w:lvlJc w:val="left"/>
      <w:pPr>
        <w:tabs>
          <w:tab w:val="num" w:pos="720"/>
        </w:tabs>
        <w:ind w:left="720" w:hanging="360"/>
      </w:pPr>
      <w:rPr>
        <w:rFonts w:ascii="Times New Roman" w:hAnsi="Times New Roman" w:hint="default"/>
      </w:rPr>
    </w:lvl>
    <w:lvl w:ilvl="1" w:tplc="36561084" w:tentative="1">
      <w:start w:val="1"/>
      <w:numFmt w:val="bullet"/>
      <w:lvlText w:val="•"/>
      <w:lvlJc w:val="left"/>
      <w:pPr>
        <w:tabs>
          <w:tab w:val="num" w:pos="1440"/>
        </w:tabs>
        <w:ind w:left="1440" w:hanging="360"/>
      </w:pPr>
      <w:rPr>
        <w:rFonts w:ascii="Times New Roman" w:hAnsi="Times New Roman" w:hint="default"/>
      </w:rPr>
    </w:lvl>
    <w:lvl w:ilvl="2" w:tplc="E9F269CC" w:tentative="1">
      <w:start w:val="1"/>
      <w:numFmt w:val="bullet"/>
      <w:lvlText w:val="•"/>
      <w:lvlJc w:val="left"/>
      <w:pPr>
        <w:tabs>
          <w:tab w:val="num" w:pos="2160"/>
        </w:tabs>
        <w:ind w:left="2160" w:hanging="360"/>
      </w:pPr>
      <w:rPr>
        <w:rFonts w:ascii="Times New Roman" w:hAnsi="Times New Roman" w:hint="default"/>
      </w:rPr>
    </w:lvl>
    <w:lvl w:ilvl="3" w:tplc="4D481DAE" w:tentative="1">
      <w:start w:val="1"/>
      <w:numFmt w:val="bullet"/>
      <w:lvlText w:val="•"/>
      <w:lvlJc w:val="left"/>
      <w:pPr>
        <w:tabs>
          <w:tab w:val="num" w:pos="2880"/>
        </w:tabs>
        <w:ind w:left="2880" w:hanging="360"/>
      </w:pPr>
      <w:rPr>
        <w:rFonts w:ascii="Times New Roman" w:hAnsi="Times New Roman" w:hint="default"/>
      </w:rPr>
    </w:lvl>
    <w:lvl w:ilvl="4" w:tplc="1D6C24A8" w:tentative="1">
      <w:start w:val="1"/>
      <w:numFmt w:val="bullet"/>
      <w:lvlText w:val="•"/>
      <w:lvlJc w:val="left"/>
      <w:pPr>
        <w:tabs>
          <w:tab w:val="num" w:pos="3600"/>
        </w:tabs>
        <w:ind w:left="3600" w:hanging="360"/>
      </w:pPr>
      <w:rPr>
        <w:rFonts w:ascii="Times New Roman" w:hAnsi="Times New Roman" w:hint="default"/>
      </w:rPr>
    </w:lvl>
    <w:lvl w:ilvl="5" w:tplc="8452A196" w:tentative="1">
      <w:start w:val="1"/>
      <w:numFmt w:val="bullet"/>
      <w:lvlText w:val="•"/>
      <w:lvlJc w:val="left"/>
      <w:pPr>
        <w:tabs>
          <w:tab w:val="num" w:pos="4320"/>
        </w:tabs>
        <w:ind w:left="4320" w:hanging="360"/>
      </w:pPr>
      <w:rPr>
        <w:rFonts w:ascii="Times New Roman" w:hAnsi="Times New Roman" w:hint="default"/>
      </w:rPr>
    </w:lvl>
    <w:lvl w:ilvl="6" w:tplc="9586A966" w:tentative="1">
      <w:start w:val="1"/>
      <w:numFmt w:val="bullet"/>
      <w:lvlText w:val="•"/>
      <w:lvlJc w:val="left"/>
      <w:pPr>
        <w:tabs>
          <w:tab w:val="num" w:pos="5040"/>
        </w:tabs>
        <w:ind w:left="5040" w:hanging="360"/>
      </w:pPr>
      <w:rPr>
        <w:rFonts w:ascii="Times New Roman" w:hAnsi="Times New Roman" w:hint="default"/>
      </w:rPr>
    </w:lvl>
    <w:lvl w:ilvl="7" w:tplc="48BA8E40" w:tentative="1">
      <w:start w:val="1"/>
      <w:numFmt w:val="bullet"/>
      <w:lvlText w:val="•"/>
      <w:lvlJc w:val="left"/>
      <w:pPr>
        <w:tabs>
          <w:tab w:val="num" w:pos="5760"/>
        </w:tabs>
        <w:ind w:left="5760" w:hanging="360"/>
      </w:pPr>
      <w:rPr>
        <w:rFonts w:ascii="Times New Roman" w:hAnsi="Times New Roman" w:hint="default"/>
      </w:rPr>
    </w:lvl>
    <w:lvl w:ilvl="8" w:tplc="A1AEF9B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FE57F4"/>
    <w:multiLevelType w:val="hybridMultilevel"/>
    <w:tmpl w:val="5F8ACE70"/>
    <w:lvl w:ilvl="0" w:tplc="393643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0F5C61"/>
    <w:multiLevelType w:val="multilevel"/>
    <w:tmpl w:val="73841FBE"/>
    <w:lvl w:ilvl="0">
      <w:start w:val="3"/>
      <w:numFmt w:val="decimal"/>
      <w:lvlText w:val="%1."/>
      <w:lvlJc w:val="left"/>
      <w:pPr>
        <w:ind w:left="450" w:hanging="450"/>
      </w:pPr>
      <w:rPr>
        <w:rFonts w:hint="default"/>
      </w:rPr>
    </w:lvl>
    <w:lvl w:ilvl="1">
      <w:start w:val="1"/>
      <w:numFmt w:val="decimal"/>
      <w:lvlText w:val="%1.%2."/>
      <w:lvlJc w:val="left"/>
      <w:pPr>
        <w:ind w:left="1919" w:hanging="720"/>
      </w:pPr>
      <w:rPr>
        <w:rFonts w:hint="default"/>
      </w:rPr>
    </w:lvl>
    <w:lvl w:ilvl="2">
      <w:start w:val="1"/>
      <w:numFmt w:val="decimal"/>
      <w:lvlText w:val="%1.%2.%3."/>
      <w:lvlJc w:val="left"/>
      <w:pPr>
        <w:ind w:left="3118" w:hanging="720"/>
      </w:pPr>
      <w:rPr>
        <w:rFonts w:hint="default"/>
      </w:rPr>
    </w:lvl>
    <w:lvl w:ilvl="3">
      <w:start w:val="1"/>
      <w:numFmt w:val="decimal"/>
      <w:lvlText w:val="%1.%2.%3.%4."/>
      <w:lvlJc w:val="left"/>
      <w:pPr>
        <w:ind w:left="4677" w:hanging="108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435" w:hanging="1440"/>
      </w:pPr>
      <w:rPr>
        <w:rFonts w:hint="default"/>
      </w:rPr>
    </w:lvl>
    <w:lvl w:ilvl="6">
      <w:start w:val="1"/>
      <w:numFmt w:val="decimal"/>
      <w:lvlText w:val="%1.%2.%3.%4.%5.%6.%7."/>
      <w:lvlJc w:val="left"/>
      <w:pPr>
        <w:ind w:left="8994" w:hanging="1800"/>
      </w:pPr>
      <w:rPr>
        <w:rFonts w:hint="default"/>
      </w:rPr>
    </w:lvl>
    <w:lvl w:ilvl="7">
      <w:start w:val="1"/>
      <w:numFmt w:val="decimal"/>
      <w:lvlText w:val="%1.%2.%3.%4.%5.%6.%7.%8."/>
      <w:lvlJc w:val="left"/>
      <w:pPr>
        <w:ind w:left="10193" w:hanging="1800"/>
      </w:pPr>
      <w:rPr>
        <w:rFonts w:hint="default"/>
      </w:rPr>
    </w:lvl>
    <w:lvl w:ilvl="8">
      <w:start w:val="1"/>
      <w:numFmt w:val="decimal"/>
      <w:lvlText w:val="%1.%2.%3.%4.%5.%6.%7.%8.%9."/>
      <w:lvlJc w:val="left"/>
      <w:pPr>
        <w:ind w:left="11752" w:hanging="2160"/>
      </w:pPr>
      <w:rPr>
        <w:rFonts w:hint="default"/>
      </w:rPr>
    </w:lvl>
  </w:abstractNum>
  <w:abstractNum w:abstractNumId="15">
    <w:nsid w:val="6B6428E6"/>
    <w:multiLevelType w:val="hybridMultilevel"/>
    <w:tmpl w:val="D1809EE2"/>
    <w:lvl w:ilvl="0" w:tplc="01DE1996">
      <w:start w:val="1"/>
      <w:numFmt w:val="decimal"/>
      <w:lvlText w:val="%1."/>
      <w:lvlJc w:val="left"/>
      <w:pPr>
        <w:ind w:left="1065" w:hanging="360"/>
      </w:pPr>
      <w:rPr>
        <w:rFonts w:ascii="Times New Roman" w:hAnsi="Times New Roman" w:cs="Times New Roman" w:hint="default"/>
        <w:b w:val="0"/>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11"/>
  </w:num>
  <w:num w:numId="3">
    <w:abstractNumId w:val="2"/>
  </w:num>
  <w:num w:numId="4">
    <w:abstractNumId w:val="10"/>
  </w:num>
  <w:num w:numId="5">
    <w:abstractNumId w:val="0"/>
  </w:num>
  <w:num w:numId="6">
    <w:abstractNumId w:val="1"/>
  </w:num>
  <w:num w:numId="7">
    <w:abstractNumId w:val="7"/>
  </w:num>
  <w:num w:numId="8">
    <w:abstractNumId w:val="15"/>
  </w:num>
  <w:num w:numId="9">
    <w:abstractNumId w:val="6"/>
  </w:num>
  <w:num w:numId="10">
    <w:abstractNumId w:val="13"/>
  </w:num>
  <w:num w:numId="11">
    <w:abstractNumId w:val="12"/>
  </w:num>
  <w:num w:numId="12">
    <w:abstractNumId w:val="9"/>
  </w:num>
  <w:num w:numId="13">
    <w:abstractNumId w:val="8"/>
  </w:num>
  <w:num w:numId="14">
    <w:abstractNumId w:val="4"/>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4BF9"/>
    <w:rsid w:val="000153E2"/>
    <w:rsid w:val="000177C3"/>
    <w:rsid w:val="00027490"/>
    <w:rsid w:val="00030C67"/>
    <w:rsid w:val="00034BF9"/>
    <w:rsid w:val="00050F65"/>
    <w:rsid w:val="0007582A"/>
    <w:rsid w:val="000954C3"/>
    <w:rsid w:val="000C3505"/>
    <w:rsid w:val="000C4535"/>
    <w:rsid w:val="000E1628"/>
    <w:rsid w:val="000E3EA0"/>
    <w:rsid w:val="000F7241"/>
    <w:rsid w:val="00111BBD"/>
    <w:rsid w:val="00140450"/>
    <w:rsid w:val="00140B9A"/>
    <w:rsid w:val="00154865"/>
    <w:rsid w:val="001636B8"/>
    <w:rsid w:val="00181A04"/>
    <w:rsid w:val="001824A0"/>
    <w:rsid w:val="00183328"/>
    <w:rsid w:val="00185965"/>
    <w:rsid w:val="00187700"/>
    <w:rsid w:val="00196B81"/>
    <w:rsid w:val="00197030"/>
    <w:rsid w:val="001A597C"/>
    <w:rsid w:val="001A62D5"/>
    <w:rsid w:val="001C2418"/>
    <w:rsid w:val="001C75C7"/>
    <w:rsid w:val="001D5356"/>
    <w:rsid w:val="001E1539"/>
    <w:rsid w:val="001F6A64"/>
    <w:rsid w:val="0020242F"/>
    <w:rsid w:val="00203336"/>
    <w:rsid w:val="00206989"/>
    <w:rsid w:val="00226EFC"/>
    <w:rsid w:val="00227081"/>
    <w:rsid w:val="00233085"/>
    <w:rsid w:val="00243A29"/>
    <w:rsid w:val="002546BA"/>
    <w:rsid w:val="002755B9"/>
    <w:rsid w:val="0028286A"/>
    <w:rsid w:val="002D6A64"/>
    <w:rsid w:val="002E5A6B"/>
    <w:rsid w:val="00302F9B"/>
    <w:rsid w:val="003120DC"/>
    <w:rsid w:val="00320A05"/>
    <w:rsid w:val="00322A33"/>
    <w:rsid w:val="003372E0"/>
    <w:rsid w:val="00343372"/>
    <w:rsid w:val="0035074B"/>
    <w:rsid w:val="00352D33"/>
    <w:rsid w:val="003555BE"/>
    <w:rsid w:val="00355B3E"/>
    <w:rsid w:val="00355FC2"/>
    <w:rsid w:val="0035685D"/>
    <w:rsid w:val="003623F7"/>
    <w:rsid w:val="003741BA"/>
    <w:rsid w:val="003869D8"/>
    <w:rsid w:val="00390009"/>
    <w:rsid w:val="003955D2"/>
    <w:rsid w:val="003A75A8"/>
    <w:rsid w:val="003B552C"/>
    <w:rsid w:val="003C5F56"/>
    <w:rsid w:val="003D52D4"/>
    <w:rsid w:val="003E6FBE"/>
    <w:rsid w:val="003F048C"/>
    <w:rsid w:val="003F2483"/>
    <w:rsid w:val="00416138"/>
    <w:rsid w:val="0041750E"/>
    <w:rsid w:val="00417C94"/>
    <w:rsid w:val="0043224A"/>
    <w:rsid w:val="00432C9B"/>
    <w:rsid w:val="004412B7"/>
    <w:rsid w:val="00441407"/>
    <w:rsid w:val="00441E03"/>
    <w:rsid w:val="00442B87"/>
    <w:rsid w:val="00452536"/>
    <w:rsid w:val="004563BD"/>
    <w:rsid w:val="004643C6"/>
    <w:rsid w:val="004763A0"/>
    <w:rsid w:val="00495B3C"/>
    <w:rsid w:val="004C1CDA"/>
    <w:rsid w:val="004D09C1"/>
    <w:rsid w:val="004D448B"/>
    <w:rsid w:val="004D5573"/>
    <w:rsid w:val="005050FD"/>
    <w:rsid w:val="00515023"/>
    <w:rsid w:val="00520622"/>
    <w:rsid w:val="00520C1C"/>
    <w:rsid w:val="0052240E"/>
    <w:rsid w:val="005452E3"/>
    <w:rsid w:val="00545C64"/>
    <w:rsid w:val="005562D4"/>
    <w:rsid w:val="00565C39"/>
    <w:rsid w:val="00572CAD"/>
    <w:rsid w:val="005774AF"/>
    <w:rsid w:val="005D0DBD"/>
    <w:rsid w:val="005D15D2"/>
    <w:rsid w:val="005D67D8"/>
    <w:rsid w:val="005E6E03"/>
    <w:rsid w:val="006033DC"/>
    <w:rsid w:val="006065BE"/>
    <w:rsid w:val="00613E9F"/>
    <w:rsid w:val="006244D0"/>
    <w:rsid w:val="00624FCB"/>
    <w:rsid w:val="006310FB"/>
    <w:rsid w:val="006313F7"/>
    <w:rsid w:val="0063340B"/>
    <w:rsid w:val="00633941"/>
    <w:rsid w:val="00633EEC"/>
    <w:rsid w:val="00640820"/>
    <w:rsid w:val="006452BB"/>
    <w:rsid w:val="006474A9"/>
    <w:rsid w:val="0066717B"/>
    <w:rsid w:val="00675994"/>
    <w:rsid w:val="00687D7E"/>
    <w:rsid w:val="00697A06"/>
    <w:rsid w:val="006B0DBE"/>
    <w:rsid w:val="006B20D3"/>
    <w:rsid w:val="006C0581"/>
    <w:rsid w:val="006C4A6C"/>
    <w:rsid w:val="006D1606"/>
    <w:rsid w:val="006D3009"/>
    <w:rsid w:val="007015DD"/>
    <w:rsid w:val="007029EE"/>
    <w:rsid w:val="0071168B"/>
    <w:rsid w:val="0071194A"/>
    <w:rsid w:val="00715B9D"/>
    <w:rsid w:val="0072495E"/>
    <w:rsid w:val="007321AF"/>
    <w:rsid w:val="0074607D"/>
    <w:rsid w:val="00746328"/>
    <w:rsid w:val="007470B8"/>
    <w:rsid w:val="0075078E"/>
    <w:rsid w:val="00750C3B"/>
    <w:rsid w:val="00750D9A"/>
    <w:rsid w:val="0075199F"/>
    <w:rsid w:val="00781E3C"/>
    <w:rsid w:val="00790B7D"/>
    <w:rsid w:val="007B746E"/>
    <w:rsid w:val="007C6C86"/>
    <w:rsid w:val="007D156D"/>
    <w:rsid w:val="007D2FFE"/>
    <w:rsid w:val="007D30AE"/>
    <w:rsid w:val="007E390F"/>
    <w:rsid w:val="007F2294"/>
    <w:rsid w:val="007F646E"/>
    <w:rsid w:val="00852AA7"/>
    <w:rsid w:val="008611F1"/>
    <w:rsid w:val="00862AC5"/>
    <w:rsid w:val="00883A32"/>
    <w:rsid w:val="008862DC"/>
    <w:rsid w:val="008927CA"/>
    <w:rsid w:val="008C2966"/>
    <w:rsid w:val="008E4696"/>
    <w:rsid w:val="008F1C94"/>
    <w:rsid w:val="008F3909"/>
    <w:rsid w:val="0091102A"/>
    <w:rsid w:val="009144C9"/>
    <w:rsid w:val="009423B0"/>
    <w:rsid w:val="00943D80"/>
    <w:rsid w:val="00955A9B"/>
    <w:rsid w:val="00960944"/>
    <w:rsid w:val="0096278B"/>
    <w:rsid w:val="00975287"/>
    <w:rsid w:val="009A2466"/>
    <w:rsid w:val="009C05A8"/>
    <w:rsid w:val="009C081B"/>
    <w:rsid w:val="009D238A"/>
    <w:rsid w:val="009D4643"/>
    <w:rsid w:val="009D6CE3"/>
    <w:rsid w:val="009D754E"/>
    <w:rsid w:val="009E0DCF"/>
    <w:rsid w:val="009E29B6"/>
    <w:rsid w:val="009E46F0"/>
    <w:rsid w:val="009E760E"/>
    <w:rsid w:val="00A10C9E"/>
    <w:rsid w:val="00A319F8"/>
    <w:rsid w:val="00A45D64"/>
    <w:rsid w:val="00A563DC"/>
    <w:rsid w:val="00A57B04"/>
    <w:rsid w:val="00A679A3"/>
    <w:rsid w:val="00A70910"/>
    <w:rsid w:val="00A837DE"/>
    <w:rsid w:val="00AA20B9"/>
    <w:rsid w:val="00AA3683"/>
    <w:rsid w:val="00AB204B"/>
    <w:rsid w:val="00AC1741"/>
    <w:rsid w:val="00AD15EC"/>
    <w:rsid w:val="00AD55A5"/>
    <w:rsid w:val="00AE0F05"/>
    <w:rsid w:val="00B0403C"/>
    <w:rsid w:val="00B2031E"/>
    <w:rsid w:val="00B222B9"/>
    <w:rsid w:val="00B25506"/>
    <w:rsid w:val="00B37658"/>
    <w:rsid w:val="00B402D4"/>
    <w:rsid w:val="00B51009"/>
    <w:rsid w:val="00B55D30"/>
    <w:rsid w:val="00B57FD9"/>
    <w:rsid w:val="00B7799E"/>
    <w:rsid w:val="00B82C5A"/>
    <w:rsid w:val="00BA07F0"/>
    <w:rsid w:val="00BA1FF2"/>
    <w:rsid w:val="00BB0015"/>
    <w:rsid w:val="00BC4634"/>
    <w:rsid w:val="00BC7A39"/>
    <w:rsid w:val="00BE2A75"/>
    <w:rsid w:val="00BE383A"/>
    <w:rsid w:val="00BE7E20"/>
    <w:rsid w:val="00BF020D"/>
    <w:rsid w:val="00BF55B7"/>
    <w:rsid w:val="00C011BA"/>
    <w:rsid w:val="00C01C8B"/>
    <w:rsid w:val="00C04953"/>
    <w:rsid w:val="00C24872"/>
    <w:rsid w:val="00C5023F"/>
    <w:rsid w:val="00C60B2C"/>
    <w:rsid w:val="00C75514"/>
    <w:rsid w:val="00C777AF"/>
    <w:rsid w:val="00CA13D7"/>
    <w:rsid w:val="00CA5CAA"/>
    <w:rsid w:val="00D0214E"/>
    <w:rsid w:val="00D027FA"/>
    <w:rsid w:val="00D068A2"/>
    <w:rsid w:val="00D10779"/>
    <w:rsid w:val="00D21AF7"/>
    <w:rsid w:val="00D53AA1"/>
    <w:rsid w:val="00D647A1"/>
    <w:rsid w:val="00D864C0"/>
    <w:rsid w:val="00D90326"/>
    <w:rsid w:val="00DA0068"/>
    <w:rsid w:val="00DA37BD"/>
    <w:rsid w:val="00DB643A"/>
    <w:rsid w:val="00DB7DD0"/>
    <w:rsid w:val="00DE60D7"/>
    <w:rsid w:val="00E02DB5"/>
    <w:rsid w:val="00E10E6D"/>
    <w:rsid w:val="00E13970"/>
    <w:rsid w:val="00E253B4"/>
    <w:rsid w:val="00E636B1"/>
    <w:rsid w:val="00E64224"/>
    <w:rsid w:val="00E74CA8"/>
    <w:rsid w:val="00E92478"/>
    <w:rsid w:val="00EA1496"/>
    <w:rsid w:val="00EC795F"/>
    <w:rsid w:val="00ED08A1"/>
    <w:rsid w:val="00ED6EA1"/>
    <w:rsid w:val="00EE4157"/>
    <w:rsid w:val="00F0412E"/>
    <w:rsid w:val="00F05D78"/>
    <w:rsid w:val="00F1683B"/>
    <w:rsid w:val="00F212E6"/>
    <w:rsid w:val="00F31FDC"/>
    <w:rsid w:val="00F32B5A"/>
    <w:rsid w:val="00F51939"/>
    <w:rsid w:val="00F536F3"/>
    <w:rsid w:val="00F569B6"/>
    <w:rsid w:val="00F82BFC"/>
    <w:rsid w:val="00F8624F"/>
    <w:rsid w:val="00F9300E"/>
    <w:rsid w:val="00F951D4"/>
    <w:rsid w:val="00FA1C94"/>
    <w:rsid w:val="00FC2D6F"/>
    <w:rsid w:val="00FC3B4C"/>
    <w:rsid w:val="00FC3C9B"/>
    <w:rsid w:val="00FC416B"/>
    <w:rsid w:val="00FC530B"/>
    <w:rsid w:val="00FE5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88"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F9"/>
    <w:pPr>
      <w:spacing w:after="0" w:line="240" w:lineRule="auto"/>
      <w:ind w:firstLine="0"/>
      <w:jc w:val="left"/>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92478"/>
    <w:pPr>
      <w:keepNext/>
      <w:spacing w:before="240" w:after="60"/>
      <w:ind w:firstLine="709"/>
      <w:jc w:val="both"/>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E92478"/>
    <w:pPr>
      <w:keepNext/>
      <w:spacing w:before="240" w:after="60"/>
      <w:ind w:firstLine="709"/>
      <w:jc w:val="both"/>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92478"/>
    <w:pPr>
      <w:keepNext/>
      <w:spacing w:before="240" w:after="60"/>
      <w:ind w:firstLine="709"/>
      <w:jc w:val="both"/>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E92478"/>
    <w:pPr>
      <w:keepNext/>
      <w:spacing w:before="240" w:after="60"/>
      <w:ind w:firstLine="709"/>
      <w:jc w:val="both"/>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E92478"/>
    <w:pPr>
      <w:spacing w:before="240" w:after="60"/>
      <w:ind w:firstLine="709"/>
      <w:jc w:val="both"/>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E92478"/>
    <w:pPr>
      <w:spacing w:before="240" w:after="60"/>
      <w:ind w:firstLine="709"/>
      <w:jc w:val="both"/>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E92478"/>
    <w:pPr>
      <w:spacing w:before="240" w:after="60"/>
      <w:ind w:firstLine="709"/>
      <w:jc w:val="both"/>
      <w:outlineLvl w:val="6"/>
    </w:pPr>
    <w:rPr>
      <w:rFonts w:asciiTheme="minorHAnsi" w:eastAsiaTheme="minorHAnsi" w:hAnsiTheme="minorHAnsi" w:cstheme="majorBidi"/>
      <w:lang w:val="en-US" w:eastAsia="en-US" w:bidi="en-US"/>
    </w:rPr>
  </w:style>
  <w:style w:type="paragraph" w:styleId="8">
    <w:name w:val="heading 8"/>
    <w:basedOn w:val="a"/>
    <w:next w:val="a"/>
    <w:link w:val="80"/>
    <w:unhideWhenUsed/>
    <w:qFormat/>
    <w:rsid w:val="00E92478"/>
    <w:pPr>
      <w:spacing w:before="240" w:after="60"/>
      <w:ind w:firstLine="709"/>
      <w:jc w:val="both"/>
      <w:outlineLvl w:val="7"/>
    </w:pPr>
    <w:rPr>
      <w:rFonts w:asciiTheme="minorHAnsi" w:eastAsiaTheme="minorHAnsi" w:hAnsiTheme="minorHAnsi" w:cstheme="majorBidi"/>
      <w:i/>
      <w:iCs/>
      <w:lang w:val="en-US" w:eastAsia="en-US" w:bidi="en-US"/>
    </w:rPr>
  </w:style>
  <w:style w:type="paragraph" w:styleId="9">
    <w:name w:val="heading 9"/>
    <w:basedOn w:val="a"/>
    <w:next w:val="a"/>
    <w:link w:val="90"/>
    <w:uiPriority w:val="9"/>
    <w:semiHidden/>
    <w:unhideWhenUsed/>
    <w:qFormat/>
    <w:rsid w:val="00E92478"/>
    <w:pPr>
      <w:spacing w:before="240" w:after="60"/>
      <w:ind w:firstLine="709"/>
      <w:jc w:val="both"/>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47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9247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9247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92478"/>
    <w:rPr>
      <w:rFonts w:cstheme="majorBidi"/>
      <w:b/>
      <w:bCs/>
      <w:sz w:val="28"/>
      <w:szCs w:val="28"/>
    </w:rPr>
  </w:style>
  <w:style w:type="character" w:customStyle="1" w:styleId="50">
    <w:name w:val="Заголовок 5 Знак"/>
    <w:basedOn w:val="a0"/>
    <w:link w:val="5"/>
    <w:uiPriority w:val="9"/>
    <w:semiHidden/>
    <w:rsid w:val="00E92478"/>
    <w:rPr>
      <w:rFonts w:cstheme="majorBidi"/>
      <w:b/>
      <w:bCs/>
      <w:i/>
      <w:iCs/>
      <w:sz w:val="26"/>
      <w:szCs w:val="26"/>
    </w:rPr>
  </w:style>
  <w:style w:type="character" w:customStyle="1" w:styleId="60">
    <w:name w:val="Заголовок 6 Знак"/>
    <w:basedOn w:val="a0"/>
    <w:link w:val="6"/>
    <w:uiPriority w:val="9"/>
    <w:semiHidden/>
    <w:rsid w:val="00E92478"/>
    <w:rPr>
      <w:rFonts w:cstheme="majorBidi"/>
      <w:b/>
      <w:bCs/>
    </w:rPr>
  </w:style>
  <w:style w:type="character" w:customStyle="1" w:styleId="70">
    <w:name w:val="Заголовок 7 Знак"/>
    <w:basedOn w:val="a0"/>
    <w:link w:val="7"/>
    <w:uiPriority w:val="9"/>
    <w:semiHidden/>
    <w:rsid w:val="00E92478"/>
    <w:rPr>
      <w:rFonts w:cstheme="majorBidi"/>
      <w:sz w:val="24"/>
      <w:szCs w:val="24"/>
    </w:rPr>
  </w:style>
  <w:style w:type="character" w:customStyle="1" w:styleId="80">
    <w:name w:val="Заголовок 8 Знак"/>
    <w:basedOn w:val="a0"/>
    <w:link w:val="8"/>
    <w:rsid w:val="00E92478"/>
    <w:rPr>
      <w:rFonts w:cstheme="majorBidi"/>
      <w:i/>
      <w:iCs/>
      <w:sz w:val="24"/>
      <w:szCs w:val="24"/>
    </w:rPr>
  </w:style>
  <w:style w:type="character" w:customStyle="1" w:styleId="90">
    <w:name w:val="Заголовок 9 Знак"/>
    <w:basedOn w:val="a0"/>
    <w:link w:val="9"/>
    <w:uiPriority w:val="9"/>
    <w:semiHidden/>
    <w:rsid w:val="00E92478"/>
    <w:rPr>
      <w:rFonts w:asciiTheme="majorHAnsi" w:eastAsiaTheme="majorEastAsia" w:hAnsiTheme="majorHAnsi" w:cstheme="majorBidi"/>
    </w:rPr>
  </w:style>
  <w:style w:type="paragraph" w:styleId="a3">
    <w:name w:val="Title"/>
    <w:basedOn w:val="a"/>
    <w:next w:val="a"/>
    <w:link w:val="a4"/>
    <w:uiPriority w:val="10"/>
    <w:qFormat/>
    <w:rsid w:val="00E92478"/>
    <w:pPr>
      <w:spacing w:before="240" w:after="60"/>
      <w:ind w:firstLine="709"/>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E9247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92478"/>
    <w:pPr>
      <w:spacing w:after="60"/>
      <w:ind w:firstLine="709"/>
      <w:jc w:val="center"/>
      <w:outlineLvl w:val="1"/>
    </w:pPr>
    <w:rPr>
      <w:rFonts w:asciiTheme="majorHAnsi" w:eastAsiaTheme="majorEastAsia" w:hAnsiTheme="majorHAnsi" w:cstheme="majorBidi"/>
      <w:lang w:val="en-US" w:eastAsia="en-US" w:bidi="en-US"/>
    </w:rPr>
  </w:style>
  <w:style w:type="character" w:customStyle="1" w:styleId="a6">
    <w:name w:val="Подзаголовок Знак"/>
    <w:basedOn w:val="a0"/>
    <w:link w:val="a5"/>
    <w:uiPriority w:val="11"/>
    <w:rsid w:val="00E92478"/>
    <w:rPr>
      <w:rFonts w:asciiTheme="majorHAnsi" w:eastAsiaTheme="majorEastAsia" w:hAnsiTheme="majorHAnsi" w:cstheme="majorBidi"/>
      <w:sz w:val="24"/>
      <w:szCs w:val="24"/>
    </w:rPr>
  </w:style>
  <w:style w:type="character" w:styleId="a7">
    <w:name w:val="Strong"/>
    <w:basedOn w:val="a0"/>
    <w:uiPriority w:val="22"/>
    <w:qFormat/>
    <w:rsid w:val="00E92478"/>
    <w:rPr>
      <w:b/>
      <w:bCs/>
    </w:rPr>
  </w:style>
  <w:style w:type="character" w:styleId="a8">
    <w:name w:val="Emphasis"/>
    <w:basedOn w:val="a0"/>
    <w:uiPriority w:val="20"/>
    <w:qFormat/>
    <w:rsid w:val="00E92478"/>
    <w:rPr>
      <w:rFonts w:asciiTheme="minorHAnsi" w:hAnsiTheme="minorHAnsi"/>
      <w:b/>
      <w:i/>
      <w:iCs/>
    </w:rPr>
  </w:style>
  <w:style w:type="paragraph" w:styleId="a9">
    <w:name w:val="No Spacing"/>
    <w:basedOn w:val="a"/>
    <w:link w:val="aa"/>
    <w:uiPriority w:val="1"/>
    <w:qFormat/>
    <w:rsid w:val="00E92478"/>
    <w:pPr>
      <w:ind w:firstLine="709"/>
      <w:jc w:val="both"/>
    </w:pPr>
    <w:rPr>
      <w:rFonts w:asciiTheme="minorHAnsi" w:eastAsiaTheme="minorHAnsi" w:hAnsiTheme="minorHAnsi"/>
      <w:szCs w:val="32"/>
      <w:lang w:val="en-US" w:eastAsia="en-US" w:bidi="en-US"/>
    </w:rPr>
  </w:style>
  <w:style w:type="character" w:customStyle="1" w:styleId="aa">
    <w:name w:val="Без интервала Знак"/>
    <w:basedOn w:val="a0"/>
    <w:link w:val="a9"/>
    <w:uiPriority w:val="1"/>
    <w:rsid w:val="00E92478"/>
    <w:rPr>
      <w:sz w:val="24"/>
      <w:szCs w:val="32"/>
    </w:rPr>
  </w:style>
  <w:style w:type="paragraph" w:styleId="ab">
    <w:name w:val="List Paragraph"/>
    <w:basedOn w:val="a"/>
    <w:link w:val="ac"/>
    <w:uiPriority w:val="34"/>
    <w:qFormat/>
    <w:rsid w:val="00E92478"/>
    <w:pPr>
      <w:ind w:left="720" w:firstLine="709"/>
      <w:contextualSpacing/>
      <w:jc w:val="both"/>
    </w:pPr>
    <w:rPr>
      <w:rFonts w:asciiTheme="minorHAnsi" w:eastAsiaTheme="minorHAnsi" w:hAnsiTheme="minorHAnsi"/>
      <w:lang w:val="en-US" w:eastAsia="en-US" w:bidi="en-US"/>
    </w:rPr>
  </w:style>
  <w:style w:type="paragraph" w:styleId="21">
    <w:name w:val="Quote"/>
    <w:basedOn w:val="a"/>
    <w:next w:val="a"/>
    <w:link w:val="22"/>
    <w:uiPriority w:val="29"/>
    <w:qFormat/>
    <w:rsid w:val="00E92478"/>
    <w:pPr>
      <w:ind w:firstLine="709"/>
      <w:jc w:val="both"/>
    </w:pPr>
    <w:rPr>
      <w:rFonts w:asciiTheme="minorHAnsi" w:eastAsiaTheme="minorHAnsi" w:hAnsiTheme="minorHAnsi"/>
      <w:i/>
      <w:lang w:val="en-US" w:eastAsia="en-US" w:bidi="en-US"/>
    </w:rPr>
  </w:style>
  <w:style w:type="character" w:customStyle="1" w:styleId="22">
    <w:name w:val="Цитата 2 Знак"/>
    <w:basedOn w:val="a0"/>
    <w:link w:val="21"/>
    <w:uiPriority w:val="29"/>
    <w:rsid w:val="00E92478"/>
    <w:rPr>
      <w:i/>
      <w:sz w:val="24"/>
      <w:szCs w:val="24"/>
    </w:rPr>
  </w:style>
  <w:style w:type="paragraph" w:styleId="ad">
    <w:name w:val="Intense Quote"/>
    <w:basedOn w:val="a"/>
    <w:next w:val="a"/>
    <w:link w:val="ae"/>
    <w:uiPriority w:val="30"/>
    <w:qFormat/>
    <w:rsid w:val="00E92478"/>
    <w:pPr>
      <w:ind w:left="720" w:right="720" w:firstLine="709"/>
      <w:jc w:val="both"/>
    </w:pPr>
    <w:rPr>
      <w:rFonts w:asciiTheme="minorHAnsi" w:eastAsiaTheme="minorHAnsi" w:hAnsiTheme="minorHAnsi"/>
      <w:b/>
      <w:i/>
      <w:szCs w:val="22"/>
      <w:lang w:val="en-US" w:eastAsia="en-US" w:bidi="en-US"/>
    </w:rPr>
  </w:style>
  <w:style w:type="character" w:customStyle="1" w:styleId="ae">
    <w:name w:val="Выделенная цитата Знак"/>
    <w:basedOn w:val="a0"/>
    <w:link w:val="ad"/>
    <w:uiPriority w:val="30"/>
    <w:rsid w:val="00E92478"/>
    <w:rPr>
      <w:b/>
      <w:i/>
      <w:sz w:val="24"/>
    </w:rPr>
  </w:style>
  <w:style w:type="character" w:styleId="af">
    <w:name w:val="Subtle Emphasis"/>
    <w:uiPriority w:val="19"/>
    <w:qFormat/>
    <w:rsid w:val="00E92478"/>
    <w:rPr>
      <w:i/>
      <w:color w:val="5A5A5A" w:themeColor="text1" w:themeTint="A5"/>
    </w:rPr>
  </w:style>
  <w:style w:type="character" w:styleId="af0">
    <w:name w:val="Intense Emphasis"/>
    <w:basedOn w:val="a0"/>
    <w:uiPriority w:val="21"/>
    <w:qFormat/>
    <w:rsid w:val="00E92478"/>
    <w:rPr>
      <w:b/>
      <w:i/>
      <w:sz w:val="24"/>
      <w:szCs w:val="24"/>
      <w:u w:val="single"/>
    </w:rPr>
  </w:style>
  <w:style w:type="character" w:styleId="af1">
    <w:name w:val="Subtle Reference"/>
    <w:basedOn w:val="a0"/>
    <w:uiPriority w:val="31"/>
    <w:qFormat/>
    <w:rsid w:val="00E92478"/>
    <w:rPr>
      <w:sz w:val="24"/>
      <w:szCs w:val="24"/>
      <w:u w:val="single"/>
    </w:rPr>
  </w:style>
  <w:style w:type="character" w:styleId="af2">
    <w:name w:val="Intense Reference"/>
    <w:basedOn w:val="a0"/>
    <w:uiPriority w:val="32"/>
    <w:qFormat/>
    <w:rsid w:val="00E92478"/>
    <w:rPr>
      <w:b/>
      <w:sz w:val="24"/>
      <w:u w:val="single"/>
    </w:rPr>
  </w:style>
  <w:style w:type="character" w:styleId="af3">
    <w:name w:val="Book Title"/>
    <w:basedOn w:val="a0"/>
    <w:uiPriority w:val="33"/>
    <w:qFormat/>
    <w:rsid w:val="00E9247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92478"/>
    <w:pPr>
      <w:outlineLvl w:val="9"/>
    </w:pPr>
  </w:style>
  <w:style w:type="paragraph" w:customStyle="1" w:styleId="af5">
    <w:name w:val="Обычный.Название подразделения"/>
    <w:rsid w:val="00034BF9"/>
    <w:pPr>
      <w:spacing w:after="0" w:line="240" w:lineRule="auto"/>
      <w:ind w:firstLine="0"/>
      <w:jc w:val="left"/>
    </w:pPr>
    <w:rPr>
      <w:rFonts w:ascii="SchoolBook" w:eastAsia="Times New Roman" w:hAnsi="SchoolBook"/>
      <w:sz w:val="28"/>
      <w:szCs w:val="20"/>
      <w:lang w:val="ru-RU" w:eastAsia="ru-RU" w:bidi="ar-SA"/>
    </w:rPr>
  </w:style>
  <w:style w:type="character" w:styleId="af6">
    <w:name w:val="Hyperlink"/>
    <w:basedOn w:val="a0"/>
    <w:rsid w:val="00034BF9"/>
    <w:rPr>
      <w:color w:val="0000FF"/>
      <w:u w:val="single"/>
    </w:rPr>
  </w:style>
  <w:style w:type="paragraph" w:styleId="af7">
    <w:name w:val="header"/>
    <w:basedOn w:val="a"/>
    <w:link w:val="af8"/>
    <w:uiPriority w:val="99"/>
    <w:unhideWhenUsed/>
    <w:rsid w:val="00034BF9"/>
    <w:pPr>
      <w:tabs>
        <w:tab w:val="center" w:pos="4677"/>
        <w:tab w:val="right" w:pos="9355"/>
      </w:tabs>
    </w:pPr>
  </w:style>
  <w:style w:type="character" w:customStyle="1" w:styleId="af8">
    <w:name w:val="Верхний колонтитул Знак"/>
    <w:basedOn w:val="a0"/>
    <w:link w:val="af7"/>
    <w:uiPriority w:val="99"/>
    <w:rsid w:val="00034BF9"/>
    <w:rPr>
      <w:rFonts w:ascii="Times New Roman" w:eastAsia="Times New Roman" w:hAnsi="Times New Roman"/>
      <w:sz w:val="24"/>
      <w:szCs w:val="24"/>
      <w:lang w:val="ru-RU" w:eastAsia="ru-RU" w:bidi="ar-SA"/>
    </w:rPr>
  </w:style>
  <w:style w:type="paragraph" w:styleId="af9">
    <w:name w:val="footer"/>
    <w:basedOn w:val="a"/>
    <w:link w:val="afa"/>
    <w:uiPriority w:val="99"/>
    <w:unhideWhenUsed/>
    <w:rsid w:val="00034BF9"/>
    <w:pPr>
      <w:tabs>
        <w:tab w:val="center" w:pos="4677"/>
        <w:tab w:val="right" w:pos="9355"/>
      </w:tabs>
    </w:pPr>
  </w:style>
  <w:style w:type="character" w:customStyle="1" w:styleId="afa">
    <w:name w:val="Нижний колонтитул Знак"/>
    <w:basedOn w:val="a0"/>
    <w:link w:val="af9"/>
    <w:uiPriority w:val="99"/>
    <w:rsid w:val="00034BF9"/>
    <w:rPr>
      <w:rFonts w:ascii="Times New Roman" w:eastAsia="Times New Roman" w:hAnsi="Times New Roman"/>
      <w:sz w:val="24"/>
      <w:szCs w:val="24"/>
      <w:lang w:val="ru-RU" w:eastAsia="ru-RU" w:bidi="ar-SA"/>
    </w:rPr>
  </w:style>
  <w:style w:type="paragraph" w:styleId="afb">
    <w:name w:val="Balloon Text"/>
    <w:basedOn w:val="a"/>
    <w:link w:val="afc"/>
    <w:uiPriority w:val="99"/>
    <w:semiHidden/>
    <w:unhideWhenUsed/>
    <w:rsid w:val="00CA13D7"/>
    <w:rPr>
      <w:rFonts w:ascii="Segoe UI" w:hAnsi="Segoe UI" w:cs="Segoe UI"/>
      <w:sz w:val="18"/>
      <w:szCs w:val="18"/>
    </w:rPr>
  </w:style>
  <w:style w:type="character" w:customStyle="1" w:styleId="afc">
    <w:name w:val="Текст выноски Знак"/>
    <w:basedOn w:val="a0"/>
    <w:link w:val="afb"/>
    <w:uiPriority w:val="99"/>
    <w:semiHidden/>
    <w:rsid w:val="00CA13D7"/>
    <w:rPr>
      <w:rFonts w:ascii="Segoe UI" w:eastAsia="Times New Roman" w:hAnsi="Segoe UI" w:cs="Segoe UI"/>
      <w:sz w:val="18"/>
      <w:szCs w:val="18"/>
      <w:lang w:val="ru-RU" w:eastAsia="ru-RU" w:bidi="ar-SA"/>
    </w:rPr>
  </w:style>
  <w:style w:type="table" w:styleId="afd">
    <w:name w:val="Table Grid"/>
    <w:basedOn w:val="a1"/>
    <w:uiPriority w:val="59"/>
    <w:rsid w:val="00A563DC"/>
    <w:pPr>
      <w:spacing w:after="0" w:line="240" w:lineRule="auto"/>
      <w:ind w:firstLine="0"/>
      <w:jc w:val="left"/>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52536"/>
    <w:pPr>
      <w:widowControl w:val="0"/>
      <w:autoSpaceDE w:val="0"/>
      <w:autoSpaceDN w:val="0"/>
      <w:adjustRightInd w:val="0"/>
      <w:spacing w:after="0" w:line="240" w:lineRule="auto"/>
      <w:ind w:firstLine="720"/>
      <w:jc w:val="left"/>
    </w:pPr>
    <w:rPr>
      <w:rFonts w:ascii="Arial" w:eastAsia="Times New Roman" w:hAnsi="Arial" w:cs="Arial"/>
      <w:sz w:val="20"/>
      <w:szCs w:val="20"/>
      <w:lang w:val="ru-RU" w:eastAsia="ru-RU" w:bidi="ar-SA"/>
    </w:rPr>
  </w:style>
  <w:style w:type="character" w:customStyle="1" w:styleId="ConsPlusNormal0">
    <w:name w:val="ConsPlusNormal Знак"/>
    <w:link w:val="ConsPlusNormal"/>
    <w:rsid w:val="00BF55B7"/>
    <w:rPr>
      <w:rFonts w:ascii="Arial" w:eastAsia="Times New Roman" w:hAnsi="Arial" w:cs="Arial"/>
      <w:sz w:val="20"/>
      <w:szCs w:val="20"/>
      <w:lang w:val="ru-RU" w:eastAsia="ru-RU" w:bidi="ar-SA"/>
    </w:rPr>
  </w:style>
  <w:style w:type="paragraph" w:styleId="afe">
    <w:name w:val="Body Text Indent"/>
    <w:basedOn w:val="a"/>
    <w:link w:val="aff"/>
    <w:rsid w:val="006452BB"/>
    <w:pPr>
      <w:spacing w:after="120"/>
      <w:ind w:left="283"/>
    </w:pPr>
  </w:style>
  <w:style w:type="character" w:customStyle="1" w:styleId="aff">
    <w:name w:val="Основной текст с отступом Знак"/>
    <w:basedOn w:val="a0"/>
    <w:link w:val="afe"/>
    <w:rsid w:val="006452BB"/>
    <w:rPr>
      <w:rFonts w:ascii="Times New Roman" w:eastAsia="Times New Roman" w:hAnsi="Times New Roman"/>
      <w:sz w:val="24"/>
      <w:szCs w:val="24"/>
      <w:lang w:val="ru-RU" w:eastAsia="ru-RU" w:bidi="ar-SA"/>
    </w:rPr>
  </w:style>
  <w:style w:type="paragraph" w:styleId="aff0">
    <w:name w:val="Body Text"/>
    <w:basedOn w:val="a"/>
    <w:link w:val="aff1"/>
    <w:uiPriority w:val="99"/>
    <w:semiHidden/>
    <w:unhideWhenUsed/>
    <w:rsid w:val="004D448B"/>
    <w:pPr>
      <w:spacing w:after="120"/>
    </w:pPr>
  </w:style>
  <w:style w:type="character" w:customStyle="1" w:styleId="aff1">
    <w:name w:val="Основной текст Знак"/>
    <w:basedOn w:val="a0"/>
    <w:link w:val="aff0"/>
    <w:uiPriority w:val="99"/>
    <w:semiHidden/>
    <w:rsid w:val="004D448B"/>
    <w:rPr>
      <w:rFonts w:ascii="Times New Roman" w:eastAsia="Times New Roman" w:hAnsi="Times New Roman"/>
      <w:sz w:val="24"/>
      <w:szCs w:val="24"/>
      <w:lang w:val="ru-RU" w:eastAsia="ru-RU" w:bidi="ar-SA"/>
    </w:rPr>
  </w:style>
  <w:style w:type="character" w:customStyle="1" w:styleId="FontStyle32">
    <w:name w:val="Font Style32"/>
    <w:uiPriority w:val="99"/>
    <w:rsid w:val="004D448B"/>
    <w:rPr>
      <w:rFonts w:ascii="Times New Roman" w:hAnsi="Times New Roman" w:cs="Times New Roman" w:hint="default"/>
      <w:color w:val="000000"/>
      <w:sz w:val="24"/>
      <w:szCs w:val="24"/>
    </w:rPr>
  </w:style>
  <w:style w:type="paragraph" w:styleId="aff2">
    <w:name w:val="Normal (Web)"/>
    <w:basedOn w:val="a"/>
    <w:link w:val="aff3"/>
    <w:uiPriority w:val="99"/>
    <w:unhideWhenUsed/>
    <w:rsid w:val="004D448B"/>
    <w:pPr>
      <w:spacing w:before="100" w:beforeAutospacing="1" w:after="100" w:afterAutospacing="1"/>
    </w:pPr>
  </w:style>
  <w:style w:type="character" w:customStyle="1" w:styleId="highlighthighlightactive">
    <w:name w:val="highlight highlight_active"/>
    <w:basedOn w:val="a0"/>
    <w:rsid w:val="004D448B"/>
  </w:style>
  <w:style w:type="paragraph" w:styleId="23">
    <w:name w:val="Body Text Indent 2"/>
    <w:basedOn w:val="a"/>
    <w:link w:val="24"/>
    <w:uiPriority w:val="99"/>
    <w:semiHidden/>
    <w:unhideWhenUsed/>
    <w:rsid w:val="004D448B"/>
    <w:pPr>
      <w:spacing w:after="120" w:line="480" w:lineRule="auto"/>
      <w:ind w:left="283"/>
    </w:pPr>
    <w:rPr>
      <w:rFonts w:asciiTheme="minorHAnsi" w:eastAsiaTheme="minorEastAsia" w:hAnsiTheme="minorHAnsi" w:cstheme="minorBidi"/>
      <w:sz w:val="22"/>
      <w:szCs w:val="22"/>
    </w:rPr>
  </w:style>
  <w:style w:type="character" w:customStyle="1" w:styleId="24">
    <w:name w:val="Основной текст с отступом 2 Знак"/>
    <w:basedOn w:val="a0"/>
    <w:link w:val="23"/>
    <w:uiPriority w:val="99"/>
    <w:semiHidden/>
    <w:rsid w:val="004D448B"/>
    <w:rPr>
      <w:rFonts w:eastAsiaTheme="minorEastAsia" w:cstheme="minorBidi"/>
      <w:lang w:val="ru-RU" w:eastAsia="ru-RU" w:bidi="ar-SA"/>
    </w:rPr>
  </w:style>
  <w:style w:type="character" w:customStyle="1" w:styleId="aff4">
    <w:name w:val="Письмо Знак"/>
    <w:basedOn w:val="a0"/>
    <w:link w:val="aff5"/>
    <w:locked/>
    <w:rsid w:val="004D448B"/>
    <w:rPr>
      <w:sz w:val="28"/>
      <w:szCs w:val="27"/>
    </w:rPr>
  </w:style>
  <w:style w:type="paragraph" w:customStyle="1" w:styleId="aff5">
    <w:name w:val="Письмо"/>
    <w:basedOn w:val="ab"/>
    <w:link w:val="aff4"/>
    <w:qFormat/>
    <w:rsid w:val="004D448B"/>
    <w:pPr>
      <w:tabs>
        <w:tab w:val="left" w:pos="0"/>
      </w:tabs>
      <w:spacing w:line="360" w:lineRule="auto"/>
      <w:ind w:left="0" w:firstLine="720"/>
    </w:pPr>
    <w:rPr>
      <w:sz w:val="28"/>
      <w:szCs w:val="27"/>
    </w:rPr>
  </w:style>
  <w:style w:type="character" w:customStyle="1" w:styleId="ac">
    <w:name w:val="Абзац списка Знак"/>
    <w:basedOn w:val="a0"/>
    <w:link w:val="ab"/>
    <w:uiPriority w:val="34"/>
    <w:locked/>
    <w:rsid w:val="004D448B"/>
    <w:rPr>
      <w:sz w:val="24"/>
      <w:szCs w:val="24"/>
    </w:rPr>
  </w:style>
  <w:style w:type="character" w:customStyle="1" w:styleId="aff3">
    <w:name w:val="Обычный (веб) Знак"/>
    <w:basedOn w:val="a0"/>
    <w:link w:val="aff2"/>
    <w:uiPriority w:val="99"/>
    <w:locked/>
    <w:rsid w:val="004D448B"/>
    <w:rPr>
      <w:rFonts w:ascii="Times New Roman" w:eastAsia="Times New Roman" w:hAnsi="Times New Roman"/>
      <w:sz w:val="24"/>
      <w:szCs w:val="24"/>
      <w:lang w:val="ru-RU" w:eastAsia="ru-RU" w:bidi="ar-SA"/>
    </w:rPr>
  </w:style>
  <w:style w:type="character" w:customStyle="1" w:styleId="11">
    <w:name w:val="Основной текст Знак1"/>
    <w:basedOn w:val="a0"/>
    <w:uiPriority w:val="99"/>
    <w:rsid w:val="004D448B"/>
    <w:rPr>
      <w:rFonts w:ascii="Times New Roman" w:hAnsi="Times New Roman" w:cs="Times New Roman"/>
      <w:spacing w:val="8"/>
      <w:shd w:val="clear" w:color="auto" w:fill="FFFFFF"/>
    </w:rPr>
  </w:style>
  <w:style w:type="character" w:customStyle="1" w:styleId="0pt">
    <w:name w:val="Основной текст + Интервал 0 pt"/>
    <w:basedOn w:val="11"/>
    <w:uiPriority w:val="99"/>
    <w:rsid w:val="004D448B"/>
    <w:rPr>
      <w:spacing w:val="9"/>
    </w:rPr>
  </w:style>
  <w:style w:type="paragraph" w:customStyle="1" w:styleId="aff6">
    <w:name w:val="Техническое описание"/>
    <w:basedOn w:val="a"/>
    <w:rsid w:val="004D448B"/>
    <w:pPr>
      <w:widowControl w:val="0"/>
      <w:suppressAutoHyphens/>
      <w:spacing w:line="283" w:lineRule="exact"/>
      <w:ind w:left="709"/>
    </w:pPr>
    <w:rPr>
      <w:rFonts w:ascii="Cambria Math" w:eastAsia="SimSun" w:hAnsi="Cambria Math" w:cs="Cambria Math"/>
      <w:color w:val="333366"/>
      <w:kern w:val="1"/>
      <w:lang w:eastAsia="hi-IN" w:bidi="hi-IN"/>
    </w:rPr>
  </w:style>
</w:styles>
</file>

<file path=word/webSettings.xml><?xml version="1.0" encoding="utf-8"?>
<w:webSettings xmlns:r="http://schemas.openxmlformats.org/officeDocument/2006/relationships" xmlns:w="http://schemas.openxmlformats.org/wordprocessingml/2006/main">
  <w:divs>
    <w:div w:id="6777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13"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3" Type="http://schemas.openxmlformats.org/officeDocument/2006/relationships/settings" Target="settings.xml"/><Relationship Id="rId7"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12"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4" Type="http://schemas.openxmlformats.org/officeDocument/2006/relationships/webSettings" Target="webSettings.xml"/><Relationship Id="rId9"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 Id="rId14" Type="http://schemas.openxmlformats.org/officeDocument/2006/relationships/hyperlink" Target="http://hghltd.yandex.net/yandbtm?fmode=inject&amp;url=http%3A%2F%2Fe.120-bal.ru%2Fekonomika%2F28211%2Findex.html&amp;tld=ru&amp;lang=ru&amp;la=1450408960&amp;tm=1452856284&amp;text=%D0%BE%D1%82%D1%87%D0%B5%D1%82%20%D0%BE%D0%B1%20%D0%B8%D1%81%D0%BF%D0%BE%D0%BB%D0%BD%D0%B5%D0%BD%D0%B8%D0%B5%20%D0%BF%D0%BB%D0%B0%D0%BD%D0%B0%20%D0%BC%D0%B5%D1%80%D0%BE%D0%BF%D1%80%D0%B8%D1%8F%D1%82%D0%B8%D0%B9%20%D1%81%D1%82%D1%80%D0%B0%D1%82%D0%B5%D0%B3%D0%B8%D0%B8%20%D1%81%D0%BE%D1%86%D0%B8%D0%B0%D0%BB%D1%8C%D0%BD%D0%BE-%D1%8D%D0%BA%D0%BE%D0%BD%D0%BE%D0%BC%D0%B8%D1%87%D0%B5%D1%81%D0%BA%D0%BE%D0%B3%D0%BE%20%D1%80%D0%B0%D0%B7%D0%B2%D0%B8%D1%82%D0%B8%D1%8F%20%D0%BC%D1%83%D0%BD%D0%B8%D1%86%D0%B8%D0%BF%D0%B0%D0%BB%D1%8C%D0%BD%D0%BE%D0%B3%D0%BE%20%D1%80%D0%B0%D0%B9%D0%BE%D0%BD%D0%B0%20%20%D0%B7%D0%B0%202015%20%D0%B3%D0%BE%D0%B4&amp;l10n=ru&amp;mime=html&amp;sign=862e680d712e28a4e4840ab6750c31d7&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15404</Words>
  <Characters>87804</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oy_golovatina</dc:creator>
  <cp:lastModifiedBy>econom.hohol</cp:lastModifiedBy>
  <cp:revision>2</cp:revision>
  <cp:lastPrinted>2020-03-02T13:01:00Z</cp:lastPrinted>
  <dcterms:created xsi:type="dcterms:W3CDTF">2023-09-06T07:33:00Z</dcterms:created>
  <dcterms:modified xsi:type="dcterms:W3CDTF">2023-09-06T07:33:00Z</dcterms:modified>
</cp:coreProperties>
</file>