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D2" w:rsidRPr="00614A19" w:rsidRDefault="00BE351A" w:rsidP="00614A19">
      <w:pPr>
        <w:pStyle w:val="af2"/>
        <w:tabs>
          <w:tab w:val="clear" w:pos="4677"/>
          <w:tab w:val="left" w:pos="3969"/>
        </w:tabs>
        <w:jc w:val="both"/>
        <w:rPr>
          <w:rFonts w:ascii="Arial" w:hAnsi="Arial" w:cs="Arial"/>
        </w:rPr>
      </w:pPr>
      <w:r w:rsidRPr="00614A19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-64770</wp:posOffset>
            </wp:positionV>
            <wp:extent cx="413385" cy="512445"/>
            <wp:effectExtent l="19050" t="0" r="5715" b="0"/>
            <wp:wrapTight wrapText="bothSides">
              <wp:wrapPolygon edited="0">
                <wp:start x="-995" y="0"/>
                <wp:lineTo x="-995" y="20877"/>
                <wp:lineTo x="21899" y="20877"/>
                <wp:lineTo x="21899" y="0"/>
                <wp:lineTo x="-995" y="0"/>
              </wp:wrapPolygon>
            </wp:wrapTight>
            <wp:docPr id="25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9D2" w:rsidRPr="00614A19" w:rsidRDefault="00E119D2" w:rsidP="00614A19">
      <w:pPr>
        <w:pStyle w:val="af2"/>
        <w:jc w:val="both"/>
        <w:rPr>
          <w:rFonts w:ascii="Arial" w:hAnsi="Arial" w:cs="Arial"/>
        </w:rPr>
      </w:pPr>
    </w:p>
    <w:p w:rsidR="00E119D2" w:rsidRPr="00614A19" w:rsidRDefault="00E119D2" w:rsidP="00614A19">
      <w:pPr>
        <w:pStyle w:val="af2"/>
        <w:jc w:val="both"/>
        <w:rPr>
          <w:rFonts w:ascii="Arial" w:hAnsi="Arial" w:cs="Arial"/>
        </w:rPr>
      </w:pPr>
    </w:p>
    <w:p w:rsidR="009E5E8F" w:rsidRPr="00614A19" w:rsidRDefault="009E5E8F" w:rsidP="00614A19">
      <w:pPr>
        <w:pStyle w:val="5"/>
        <w:ind w:right="0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АДМИНИСТРАЦИЯ</w:t>
      </w:r>
    </w:p>
    <w:p w:rsidR="009E5E8F" w:rsidRPr="00614A19" w:rsidRDefault="009E5E8F" w:rsidP="00614A19">
      <w:pPr>
        <w:pStyle w:val="5"/>
        <w:ind w:right="0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9E5E8F" w:rsidRPr="00614A19" w:rsidRDefault="009E5E8F" w:rsidP="00614A19">
      <w:pPr>
        <w:jc w:val="center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ВОРОНЕЖСКОЙ ОБЛАСТИ</w:t>
      </w:r>
    </w:p>
    <w:p w:rsidR="009E5E8F" w:rsidRPr="00614A19" w:rsidRDefault="009E5E8F" w:rsidP="00614A19">
      <w:pPr>
        <w:jc w:val="both"/>
        <w:rPr>
          <w:rFonts w:ascii="Arial" w:hAnsi="Arial" w:cs="Arial"/>
          <w:sz w:val="24"/>
          <w:szCs w:val="24"/>
        </w:rPr>
      </w:pPr>
    </w:p>
    <w:p w:rsidR="00E119D2" w:rsidRPr="00614A19" w:rsidRDefault="009E5E8F" w:rsidP="00614A19">
      <w:pPr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П О С Т А Н О В Л Е Н И Е</w:t>
      </w:r>
    </w:p>
    <w:p w:rsidR="00E119D2" w:rsidRPr="00614A19" w:rsidRDefault="00E119D2" w:rsidP="00614A19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от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7502E2" w:rsidRPr="00614A19">
        <w:rPr>
          <w:rFonts w:ascii="Arial" w:hAnsi="Arial" w:cs="Arial"/>
          <w:sz w:val="24"/>
          <w:szCs w:val="24"/>
        </w:rPr>
        <w:t>01 марта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color w:val="000000"/>
          <w:sz w:val="24"/>
          <w:szCs w:val="24"/>
        </w:rPr>
        <w:t>202</w:t>
      </w:r>
      <w:r w:rsidR="007502E2" w:rsidRPr="00614A19">
        <w:rPr>
          <w:rFonts w:ascii="Arial" w:hAnsi="Arial" w:cs="Arial"/>
          <w:color w:val="000000"/>
          <w:sz w:val="24"/>
          <w:szCs w:val="24"/>
        </w:rPr>
        <w:t>3</w:t>
      </w:r>
      <w:r w:rsidRPr="00614A19">
        <w:rPr>
          <w:rFonts w:ascii="Arial" w:hAnsi="Arial" w:cs="Arial"/>
          <w:color w:val="000000"/>
          <w:sz w:val="24"/>
          <w:szCs w:val="24"/>
        </w:rPr>
        <w:t xml:space="preserve"> года №</w:t>
      </w:r>
      <w:r w:rsidR="00A763AC" w:rsidRPr="00614A19">
        <w:rPr>
          <w:rFonts w:ascii="Arial" w:hAnsi="Arial" w:cs="Arial"/>
          <w:color w:val="000000"/>
          <w:sz w:val="24"/>
          <w:szCs w:val="24"/>
        </w:rPr>
        <w:t xml:space="preserve"> 159</w:t>
      </w:r>
    </w:p>
    <w:p w:rsidR="00E119D2" w:rsidRPr="00614A19" w:rsidRDefault="00614A19" w:rsidP="00614A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р.п. Хохольский</w:t>
      </w:r>
    </w:p>
    <w:p w:rsidR="00E119D2" w:rsidRPr="00614A19" w:rsidRDefault="00E119D2" w:rsidP="00614A19">
      <w:pPr>
        <w:jc w:val="both"/>
        <w:rPr>
          <w:rFonts w:ascii="Arial" w:hAnsi="Arial" w:cs="Arial"/>
          <w:sz w:val="24"/>
          <w:szCs w:val="24"/>
        </w:rPr>
      </w:pPr>
    </w:p>
    <w:p w:rsidR="00E119D2" w:rsidRPr="00614A19" w:rsidRDefault="00F93ACE" w:rsidP="00614A19">
      <w:pPr>
        <w:jc w:val="center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Об утверждении муниципальной</w:t>
      </w:r>
      <w:r w:rsidR="00614A19" w:rsidRP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программы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Хохольского</w:t>
      </w:r>
      <w:r w:rsidR="00614A19" w:rsidRP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муниципального</w:t>
      </w:r>
      <w:r w:rsidRPr="00614A19">
        <w:rPr>
          <w:rFonts w:ascii="Arial" w:hAnsi="Arial" w:cs="Arial"/>
          <w:sz w:val="24"/>
          <w:szCs w:val="24"/>
        </w:rPr>
        <w:t xml:space="preserve"> района</w:t>
      </w:r>
      <w:r w:rsidR="00614A19" w:rsidRP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 xml:space="preserve">Воронежской области </w:t>
      </w:r>
      <w:r w:rsidR="00BD0D9E" w:rsidRPr="00614A19">
        <w:rPr>
          <w:rFonts w:ascii="Arial" w:hAnsi="Arial" w:cs="Arial"/>
          <w:sz w:val="24"/>
          <w:szCs w:val="24"/>
        </w:rPr>
        <w:t>«Повышение энергоэффектив</w:t>
      </w:r>
      <w:r w:rsidR="00A856B5" w:rsidRPr="00614A19">
        <w:rPr>
          <w:rFonts w:ascii="Arial" w:hAnsi="Arial" w:cs="Arial"/>
          <w:sz w:val="24"/>
          <w:szCs w:val="24"/>
        </w:rPr>
        <w:t xml:space="preserve">ности и развитие энергетики </w:t>
      </w:r>
      <w:r w:rsidRPr="00614A19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A856B5" w:rsidRPr="00614A19">
        <w:rPr>
          <w:rFonts w:ascii="Arial" w:hAnsi="Arial" w:cs="Arial"/>
          <w:sz w:val="24"/>
          <w:szCs w:val="24"/>
        </w:rPr>
        <w:t>»</w:t>
      </w:r>
    </w:p>
    <w:p w:rsidR="00BD0D9E" w:rsidRPr="00614A19" w:rsidRDefault="00BD0D9E" w:rsidP="00614A19">
      <w:pPr>
        <w:jc w:val="both"/>
        <w:rPr>
          <w:rFonts w:ascii="Arial" w:hAnsi="Arial" w:cs="Arial"/>
          <w:sz w:val="24"/>
          <w:szCs w:val="24"/>
        </w:rPr>
      </w:pPr>
    </w:p>
    <w:p w:rsidR="00E119D2" w:rsidRPr="00614A19" w:rsidRDefault="00E119D2" w:rsidP="00614A19">
      <w:pPr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 xml:space="preserve">В </w:t>
      </w:r>
      <w:r w:rsidR="00F93ACE" w:rsidRPr="00614A19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 Федеральным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F93ACE" w:rsidRPr="00614A19">
        <w:rPr>
          <w:rFonts w:ascii="Arial" w:hAnsi="Arial" w:cs="Arial"/>
          <w:sz w:val="24"/>
          <w:szCs w:val="24"/>
        </w:rPr>
        <w:t>Законом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F93ACE" w:rsidRPr="00614A19">
        <w:rPr>
          <w:rFonts w:ascii="Arial" w:hAnsi="Arial" w:cs="Arial"/>
          <w:sz w:val="24"/>
          <w:szCs w:val="24"/>
        </w:rPr>
        <w:t xml:space="preserve">от 28.06.2014г № 172-Ф3 « О стратегическом планировании в Российской </w:t>
      </w:r>
      <w:r w:rsidR="007129DB" w:rsidRPr="00614A19">
        <w:rPr>
          <w:rFonts w:ascii="Arial" w:hAnsi="Arial" w:cs="Arial"/>
          <w:sz w:val="24"/>
          <w:szCs w:val="24"/>
        </w:rPr>
        <w:t>Федерации», постановлением администрации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7129DB" w:rsidRPr="00614A19">
        <w:rPr>
          <w:rFonts w:ascii="Arial" w:hAnsi="Arial" w:cs="Arial"/>
          <w:sz w:val="24"/>
          <w:szCs w:val="24"/>
        </w:rPr>
        <w:t xml:space="preserve"> от </w:t>
      </w:r>
      <w:r w:rsidR="009E3D03" w:rsidRPr="00614A19">
        <w:rPr>
          <w:rFonts w:ascii="Arial" w:hAnsi="Arial" w:cs="Arial"/>
          <w:sz w:val="24"/>
          <w:szCs w:val="24"/>
        </w:rPr>
        <w:t>06</w:t>
      </w:r>
      <w:r w:rsidR="007129DB" w:rsidRPr="00614A19">
        <w:rPr>
          <w:rFonts w:ascii="Arial" w:hAnsi="Arial" w:cs="Arial"/>
          <w:sz w:val="24"/>
          <w:szCs w:val="24"/>
        </w:rPr>
        <w:t>.09.</w:t>
      </w:r>
      <w:r w:rsidR="009E3D03" w:rsidRPr="00614A19">
        <w:rPr>
          <w:rFonts w:ascii="Arial" w:hAnsi="Arial" w:cs="Arial"/>
          <w:sz w:val="24"/>
          <w:szCs w:val="24"/>
        </w:rPr>
        <w:t>2022</w:t>
      </w:r>
      <w:r w:rsidR="007129DB" w:rsidRPr="00614A19">
        <w:rPr>
          <w:rFonts w:ascii="Arial" w:hAnsi="Arial" w:cs="Arial"/>
          <w:sz w:val="24"/>
          <w:szCs w:val="24"/>
        </w:rPr>
        <w:t xml:space="preserve"> г. №</w:t>
      </w:r>
      <w:r w:rsidR="009E3D03" w:rsidRPr="00614A19">
        <w:rPr>
          <w:rFonts w:ascii="Arial" w:hAnsi="Arial" w:cs="Arial"/>
          <w:sz w:val="24"/>
          <w:szCs w:val="24"/>
        </w:rPr>
        <w:t>782</w:t>
      </w:r>
      <w:r w:rsidR="007129DB" w:rsidRPr="00614A19">
        <w:rPr>
          <w:rFonts w:ascii="Arial" w:hAnsi="Arial" w:cs="Arial"/>
          <w:sz w:val="24"/>
          <w:szCs w:val="24"/>
        </w:rPr>
        <w:t xml:space="preserve"> «О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9E3D03" w:rsidRPr="00614A19">
        <w:rPr>
          <w:rFonts w:ascii="Arial" w:hAnsi="Arial" w:cs="Arial"/>
          <w:sz w:val="24"/>
          <w:szCs w:val="24"/>
        </w:rPr>
        <w:t>порядке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9E3D03" w:rsidRPr="00614A19">
        <w:rPr>
          <w:rFonts w:ascii="Arial" w:hAnsi="Arial" w:cs="Arial"/>
          <w:sz w:val="24"/>
          <w:szCs w:val="24"/>
        </w:rPr>
        <w:t>принятия решений о разработке, реализации и оценки эффективности муниципальных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9E3D03" w:rsidRPr="00614A19">
        <w:rPr>
          <w:rFonts w:ascii="Arial" w:hAnsi="Arial" w:cs="Arial"/>
          <w:sz w:val="24"/>
          <w:szCs w:val="24"/>
        </w:rPr>
        <w:t>программ</w:t>
      </w:r>
      <w:r w:rsidR="003C2EF8" w:rsidRP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9E3D03" w:rsidRPr="00614A19">
        <w:rPr>
          <w:rFonts w:ascii="Arial" w:hAnsi="Arial" w:cs="Arial"/>
          <w:sz w:val="24"/>
          <w:szCs w:val="24"/>
        </w:rPr>
        <w:t>», распоряжением администрации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9E3D03" w:rsidRPr="00614A1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3C2EF8" w:rsidRPr="00614A19">
        <w:rPr>
          <w:rFonts w:ascii="Arial" w:hAnsi="Arial" w:cs="Arial"/>
          <w:sz w:val="24"/>
          <w:szCs w:val="24"/>
        </w:rPr>
        <w:t xml:space="preserve"> </w:t>
      </w:r>
      <w:r w:rsidR="009E3D03" w:rsidRPr="00614A19">
        <w:rPr>
          <w:rFonts w:ascii="Arial" w:hAnsi="Arial" w:cs="Arial"/>
          <w:sz w:val="24"/>
          <w:szCs w:val="24"/>
        </w:rPr>
        <w:t xml:space="preserve">№327 от 09.09.2022 года </w:t>
      </w:r>
      <w:r w:rsidR="00960976" w:rsidRPr="00614A19">
        <w:rPr>
          <w:rFonts w:ascii="Arial" w:hAnsi="Arial" w:cs="Arial"/>
          <w:sz w:val="24"/>
          <w:szCs w:val="24"/>
        </w:rPr>
        <w:t>«Об утверждении перечня муниципальных программ Хохольского муниципального района», администрация</w:t>
      </w:r>
      <w:r w:rsidR="00417073" w:rsidRPr="00614A19">
        <w:rPr>
          <w:rFonts w:ascii="Arial" w:hAnsi="Arial" w:cs="Arial"/>
          <w:sz w:val="24"/>
          <w:szCs w:val="24"/>
        </w:rPr>
        <w:t xml:space="preserve"> Хохольского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417073" w:rsidRPr="00614A19">
        <w:rPr>
          <w:rFonts w:ascii="Arial" w:hAnsi="Arial" w:cs="Arial"/>
          <w:sz w:val="24"/>
          <w:szCs w:val="24"/>
        </w:rPr>
        <w:t>муниципального района п о с т а н о в л я е т :</w:t>
      </w:r>
      <w:r w:rsidR="00960976" w:rsidRPr="00614A19">
        <w:rPr>
          <w:rFonts w:ascii="Arial" w:hAnsi="Arial" w:cs="Arial"/>
          <w:sz w:val="24"/>
          <w:szCs w:val="24"/>
        </w:rPr>
        <w:t xml:space="preserve"> </w:t>
      </w:r>
    </w:p>
    <w:p w:rsidR="00E119D2" w:rsidRPr="00614A19" w:rsidRDefault="00417073" w:rsidP="00614A19">
      <w:pPr>
        <w:widowControl/>
        <w:numPr>
          <w:ilvl w:val="0"/>
          <w:numId w:val="10"/>
        </w:numPr>
        <w:tabs>
          <w:tab w:val="clear" w:pos="1211"/>
          <w:tab w:val="num" w:pos="0"/>
          <w:tab w:val="num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 xml:space="preserve">Утвердить муниципальную программу </w:t>
      </w:r>
      <w:r w:rsidR="0094218A" w:rsidRPr="00614A19">
        <w:rPr>
          <w:rFonts w:ascii="Arial" w:hAnsi="Arial" w:cs="Arial"/>
          <w:sz w:val="24"/>
          <w:szCs w:val="24"/>
        </w:rPr>
        <w:t>Хохольского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94218A" w:rsidRPr="00614A19">
        <w:rPr>
          <w:rFonts w:ascii="Arial" w:hAnsi="Arial" w:cs="Arial"/>
          <w:sz w:val="24"/>
          <w:szCs w:val="24"/>
        </w:rPr>
        <w:t>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Воронежской области «</w:t>
      </w:r>
      <w:r w:rsidR="00A856B5" w:rsidRPr="00614A19">
        <w:rPr>
          <w:rFonts w:ascii="Arial" w:hAnsi="Arial" w:cs="Arial"/>
          <w:sz w:val="24"/>
          <w:szCs w:val="24"/>
        </w:rPr>
        <w:t>Повышение энергоэффективности и развитие энергетики Хохольского муниципального района Воронежской области»</w:t>
      </w:r>
      <w:r w:rsidR="00E119D2" w:rsidRPr="00614A19">
        <w:rPr>
          <w:rFonts w:ascii="Arial" w:hAnsi="Arial" w:cs="Arial"/>
          <w:sz w:val="24"/>
          <w:szCs w:val="24"/>
        </w:rPr>
        <w:t xml:space="preserve"> </w:t>
      </w:r>
      <w:r w:rsidR="0094218A" w:rsidRPr="00614A19">
        <w:rPr>
          <w:rFonts w:ascii="Arial" w:hAnsi="Arial" w:cs="Arial"/>
          <w:sz w:val="24"/>
          <w:szCs w:val="24"/>
        </w:rPr>
        <w:t>согласно приложению 1 к настоящему постановлению.</w:t>
      </w:r>
    </w:p>
    <w:p w:rsidR="0016280D" w:rsidRPr="00614A19" w:rsidRDefault="0094218A" w:rsidP="00614A1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2</w:t>
      </w:r>
      <w:r w:rsidR="002D10F9" w:rsidRPr="00614A19">
        <w:rPr>
          <w:rFonts w:ascii="Arial" w:hAnsi="Arial" w:cs="Arial"/>
          <w:sz w:val="24"/>
          <w:szCs w:val="24"/>
        </w:rPr>
        <w:t>.</w:t>
      </w:r>
      <w:r w:rsidR="005D3E30" w:rsidRPr="00614A19"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>Финансовому отделу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>(Коротких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>) обеспечить финансирование мероприятий программы в пределах бюджетных ассигнований, утвержденных в районном бюджете на очередной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>финансовый год и плановый период.</w:t>
      </w:r>
    </w:p>
    <w:p w:rsidR="00E119D2" w:rsidRPr="00614A19" w:rsidRDefault="009F3ED4" w:rsidP="00614A19">
      <w:pPr>
        <w:widowControl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 xml:space="preserve">3. Отделу экономики (Куперман) </w:t>
      </w:r>
      <w:r w:rsidR="00091306" w:rsidRPr="00614A19">
        <w:rPr>
          <w:rFonts w:ascii="Arial" w:hAnsi="Arial" w:cs="Arial"/>
          <w:sz w:val="24"/>
          <w:szCs w:val="24"/>
        </w:rPr>
        <w:t>включить в реестр муниципальных программ Хохольского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 xml:space="preserve">муниципального района муниципальную программу </w:t>
      </w:r>
      <w:r w:rsidR="00A856B5" w:rsidRPr="00614A19">
        <w:rPr>
          <w:rFonts w:ascii="Arial" w:hAnsi="Arial" w:cs="Arial"/>
          <w:sz w:val="24"/>
          <w:szCs w:val="24"/>
        </w:rPr>
        <w:t xml:space="preserve">«Повышение энергоэффективности и развитие энергетики Хохольского муниципального района Воронежской области» </w:t>
      </w:r>
      <w:r w:rsidR="005D3171" w:rsidRPr="00614A19">
        <w:rPr>
          <w:rFonts w:ascii="Arial" w:hAnsi="Arial" w:cs="Arial"/>
          <w:sz w:val="24"/>
          <w:szCs w:val="24"/>
        </w:rPr>
        <w:t>.</w:t>
      </w:r>
    </w:p>
    <w:p w:rsidR="00EF609A" w:rsidRPr="00614A19" w:rsidRDefault="00614A19" w:rsidP="00614A19">
      <w:pPr>
        <w:widowControl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1306" w:rsidRPr="00614A19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="00EF609A" w:rsidRPr="00614A19">
        <w:rPr>
          <w:rFonts w:ascii="Arial" w:hAnsi="Arial" w:cs="Arial"/>
          <w:sz w:val="24"/>
          <w:szCs w:val="24"/>
        </w:rPr>
        <w:t>Настоящее постановление вступит в силу с 01января 2023года.</w:t>
      </w:r>
    </w:p>
    <w:p w:rsidR="00EF609A" w:rsidRPr="00614A19" w:rsidRDefault="00614A19" w:rsidP="00614A19">
      <w:pPr>
        <w:widowControl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F609A" w:rsidRPr="00614A19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="00EF609A" w:rsidRPr="00614A19">
        <w:rPr>
          <w:rFonts w:ascii="Arial" w:hAnsi="Arial" w:cs="Arial"/>
          <w:sz w:val="24"/>
          <w:szCs w:val="24"/>
        </w:rPr>
        <w:t>Настоящее постановление подлежит опубликованию</w:t>
      </w:r>
      <w:r>
        <w:rPr>
          <w:rFonts w:ascii="Arial" w:hAnsi="Arial" w:cs="Arial"/>
          <w:sz w:val="24"/>
          <w:szCs w:val="24"/>
        </w:rPr>
        <w:t xml:space="preserve"> </w:t>
      </w:r>
      <w:r w:rsidR="00EF609A" w:rsidRPr="00614A19">
        <w:rPr>
          <w:rFonts w:ascii="Arial" w:hAnsi="Arial" w:cs="Arial"/>
          <w:sz w:val="24"/>
          <w:szCs w:val="24"/>
        </w:rPr>
        <w:t>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E119D2" w:rsidRPr="00614A19" w:rsidRDefault="00253989" w:rsidP="00614A19">
      <w:pPr>
        <w:widowControl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6</w:t>
      </w:r>
      <w:r w:rsidR="00EF609A" w:rsidRPr="00614A19">
        <w:rPr>
          <w:rFonts w:ascii="Arial" w:hAnsi="Arial" w:cs="Arial"/>
          <w:sz w:val="24"/>
          <w:szCs w:val="24"/>
        </w:rPr>
        <w:t>.</w:t>
      </w:r>
      <w:r w:rsidR="009F3ED4" w:rsidRPr="00614A19">
        <w:rPr>
          <w:rFonts w:ascii="Arial" w:hAnsi="Arial" w:cs="Arial"/>
          <w:sz w:val="24"/>
          <w:szCs w:val="24"/>
        </w:rPr>
        <w:t xml:space="preserve"> </w:t>
      </w:r>
      <w:r w:rsidR="00E119D2" w:rsidRPr="00614A19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администрации муниципального района Кожевникова В</w:t>
      </w:r>
      <w:r w:rsidR="00091306" w:rsidRPr="00614A19">
        <w:rPr>
          <w:rFonts w:ascii="Arial" w:hAnsi="Arial" w:cs="Arial"/>
          <w:sz w:val="24"/>
          <w:szCs w:val="24"/>
        </w:rPr>
        <w:t>.</w:t>
      </w:r>
      <w:r w:rsidR="00E119D2" w:rsidRPr="00614A19">
        <w:rPr>
          <w:rFonts w:ascii="Arial" w:hAnsi="Arial" w:cs="Arial"/>
          <w:sz w:val="24"/>
          <w:szCs w:val="24"/>
        </w:rPr>
        <w:t>Н.</w:t>
      </w:r>
    </w:p>
    <w:p w:rsidR="00E119D2" w:rsidRPr="00614A19" w:rsidRDefault="00E119D2" w:rsidP="00614A19">
      <w:pPr>
        <w:jc w:val="both"/>
        <w:rPr>
          <w:rFonts w:ascii="Arial" w:hAnsi="Arial" w:cs="Arial"/>
          <w:sz w:val="24"/>
          <w:szCs w:val="24"/>
        </w:rPr>
      </w:pPr>
    </w:p>
    <w:p w:rsidR="00E119D2" w:rsidRPr="00614A19" w:rsidRDefault="00E119D2" w:rsidP="00614A19">
      <w:pPr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Глава Хохольского</w:t>
      </w:r>
      <w:r w:rsidR="00614A19" w:rsidRP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М.П. Ельчанинов</w:t>
      </w:r>
    </w:p>
    <w:p w:rsidR="002B7275" w:rsidRPr="00614A19" w:rsidRDefault="002B7275" w:rsidP="00614A19">
      <w:pPr>
        <w:widowControl/>
        <w:jc w:val="both"/>
        <w:rPr>
          <w:rFonts w:ascii="Arial" w:hAnsi="Arial" w:cs="Arial"/>
          <w:bCs/>
          <w:kern w:val="32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br w:type="page"/>
      </w:r>
    </w:p>
    <w:p w:rsidR="002B7275" w:rsidRPr="00614A19" w:rsidRDefault="002B7275" w:rsidP="00614A19">
      <w:pPr>
        <w:pStyle w:val="1"/>
        <w:spacing w:before="0" w:after="0"/>
        <w:ind w:left="4963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614A19">
        <w:rPr>
          <w:rFonts w:ascii="Arial" w:hAnsi="Arial" w:cs="Arial"/>
          <w:b w:val="0"/>
          <w:sz w:val="24"/>
          <w:szCs w:val="24"/>
        </w:rPr>
        <w:lastRenderedPageBreak/>
        <w:t>Приложение к постановлению</w:t>
      </w:r>
      <w:r w:rsidR="00614A19">
        <w:rPr>
          <w:rFonts w:ascii="Arial" w:hAnsi="Arial" w:cs="Arial"/>
          <w:b w:val="0"/>
          <w:sz w:val="24"/>
          <w:szCs w:val="24"/>
        </w:rPr>
        <w:t xml:space="preserve"> </w:t>
      </w:r>
      <w:r w:rsidRPr="00614A19">
        <w:rPr>
          <w:rFonts w:ascii="Arial" w:hAnsi="Arial" w:cs="Arial"/>
          <w:b w:val="0"/>
          <w:sz w:val="24"/>
          <w:szCs w:val="24"/>
        </w:rPr>
        <w:t>администрации Хохольского муниципального</w:t>
      </w:r>
      <w:r w:rsidR="00614A19" w:rsidRPr="00614A19">
        <w:rPr>
          <w:rFonts w:ascii="Arial" w:hAnsi="Arial" w:cs="Arial"/>
          <w:b w:val="0"/>
          <w:sz w:val="24"/>
          <w:szCs w:val="24"/>
        </w:rPr>
        <w:t xml:space="preserve"> </w:t>
      </w:r>
      <w:r w:rsidRPr="00614A19">
        <w:rPr>
          <w:rFonts w:ascii="Arial" w:hAnsi="Arial" w:cs="Arial"/>
          <w:b w:val="0"/>
          <w:sz w:val="24"/>
          <w:szCs w:val="24"/>
        </w:rPr>
        <w:t>района от 01.03.2023г.№159</w:t>
      </w:r>
    </w:p>
    <w:p w:rsidR="002B7275" w:rsidRPr="00614A19" w:rsidRDefault="002B7275" w:rsidP="00614A1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2B7275" w:rsidRPr="00614A19" w:rsidRDefault="002B7275" w:rsidP="00614A19">
      <w:pPr>
        <w:pStyle w:val="1"/>
        <w:spacing w:before="0" w:after="0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614A19">
        <w:rPr>
          <w:rFonts w:ascii="Arial" w:hAnsi="Arial" w:cs="Arial"/>
          <w:b w:val="0"/>
          <w:sz w:val="24"/>
          <w:szCs w:val="24"/>
        </w:rPr>
        <w:t>ПАСПОРТ</w:t>
      </w:r>
    </w:p>
    <w:p w:rsidR="002B7275" w:rsidRPr="00614A19" w:rsidRDefault="002B7275" w:rsidP="00614A19">
      <w:pPr>
        <w:pStyle w:val="1"/>
        <w:spacing w:before="0" w:after="0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614A19">
        <w:rPr>
          <w:rFonts w:ascii="Arial" w:hAnsi="Arial" w:cs="Arial"/>
          <w:b w:val="0"/>
          <w:sz w:val="24"/>
          <w:szCs w:val="24"/>
        </w:rPr>
        <w:t>муниципальной</w:t>
      </w:r>
      <w:r w:rsidR="00614A19">
        <w:rPr>
          <w:rFonts w:ascii="Arial" w:hAnsi="Arial" w:cs="Arial"/>
          <w:b w:val="0"/>
          <w:sz w:val="24"/>
          <w:szCs w:val="24"/>
        </w:rPr>
        <w:t xml:space="preserve"> </w:t>
      </w:r>
      <w:r w:rsidRPr="00614A19">
        <w:rPr>
          <w:rFonts w:ascii="Arial" w:hAnsi="Arial" w:cs="Arial"/>
          <w:b w:val="0"/>
          <w:sz w:val="24"/>
          <w:szCs w:val="24"/>
        </w:rPr>
        <w:t xml:space="preserve">программы </w:t>
      </w:r>
      <w:r w:rsidRPr="00614A19">
        <w:rPr>
          <w:rFonts w:ascii="Arial" w:hAnsi="Arial" w:cs="Arial"/>
          <w:b w:val="0"/>
          <w:sz w:val="24"/>
          <w:szCs w:val="24"/>
        </w:rPr>
        <w:br/>
        <w:t>« Повышение энергоэффективности и развитие энергетики</w:t>
      </w:r>
      <w:r w:rsidR="00614A19">
        <w:rPr>
          <w:rFonts w:ascii="Arial" w:hAnsi="Arial" w:cs="Arial"/>
          <w:b w:val="0"/>
          <w:sz w:val="24"/>
          <w:szCs w:val="24"/>
        </w:rPr>
        <w:t xml:space="preserve"> </w:t>
      </w:r>
      <w:r w:rsidRPr="00614A19">
        <w:rPr>
          <w:rFonts w:ascii="Arial" w:hAnsi="Arial" w:cs="Arial"/>
          <w:b w:val="0"/>
          <w:sz w:val="24"/>
          <w:szCs w:val="24"/>
        </w:rPr>
        <w:t>Хохольского муниципального района Воронежской области»</w:t>
      </w:r>
    </w:p>
    <w:tbl>
      <w:tblPr>
        <w:tblpPr w:leftFromText="180" w:rightFromText="180" w:vertAnchor="text" w:horzAnchor="margin" w:tblpX="817" w:tblpY="170"/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5"/>
        <w:gridCol w:w="6166"/>
      </w:tblGrid>
      <w:tr w:rsidR="002B7275" w:rsidRPr="00614A19" w:rsidTr="00614A19">
        <w:trPr>
          <w:trHeight w:val="98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Отдел по строительству, архитектуре, транспорту и ЖКХ администрации Хохольского муниципального района </w:t>
            </w:r>
          </w:p>
        </w:tc>
      </w:tr>
      <w:tr w:rsidR="002B7275" w:rsidRPr="00614A19" w:rsidTr="00614A19">
        <w:trPr>
          <w:trHeight w:val="148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Исполнители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  <w:highlight w:val="yellow"/>
              </w:rPr>
            </w:pPr>
            <w:r w:rsidRPr="00614A19">
              <w:rPr>
                <w:rFonts w:ascii="Arial" w:hAnsi="Arial" w:cs="Arial"/>
                <w:color w:val="000000"/>
                <w:sz w:val="22"/>
                <w:szCs w:val="24"/>
              </w:rPr>
              <w:t>Отдел по образованию, молодежной политике и спорту администрации</w:t>
            </w:r>
            <w:r w:rsidR="00614A19" w:rsidRPr="00614A19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color w:val="000000"/>
                <w:sz w:val="22"/>
                <w:szCs w:val="24"/>
              </w:rPr>
              <w:t>района, финансовый отдел администрации района, предприятия и организации жилищно-коммунального комплекса (по согласованию), администрации городского и сельских поселений</w:t>
            </w:r>
            <w:r w:rsidR="00614A19" w:rsidRPr="00614A19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color w:val="000000"/>
                <w:sz w:val="22"/>
                <w:szCs w:val="24"/>
              </w:rPr>
              <w:t>района (по согласованию).</w:t>
            </w:r>
          </w:p>
        </w:tc>
      </w:tr>
      <w:tr w:rsidR="002B7275" w:rsidRPr="00614A19" w:rsidTr="00614A19">
        <w:trPr>
          <w:trHeight w:val="354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Основные мероприятия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Мероприятие 1 «Энергосбережение и повышение энергетической эффективности в муниципальных учреждениях и иных организациях и предприятий с участием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муниципального бюджета Хохольского муниципального района»;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Мероприятие 2 «Энергосбережение и повышение энергетической эффективности в коммунальной инфраструктуре »;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Мероприятие 3 «Строительство и реконструкция имеющихся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сетей наружного освещения с оснащением энергосберегающими источниками света»;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Мероприятие 4 «Энергосбережение и повышение энергетической эффективности в жилищном фонде»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</w:p>
        </w:tc>
      </w:tr>
      <w:tr w:rsidR="002B7275" w:rsidRPr="00614A19" w:rsidTr="00614A19">
        <w:trPr>
          <w:trHeight w:val="41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Цель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Обеспечение финансовой устойчивости, энергетической и экологической безопасности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муниципального района, а также роста уровня и качества жизни населения за счёт реализации потенциала энергосбережения и повышения энергетической эффективности экономики района на основе модернизации, технологического развития и перехода к рациональному и экологически ответственному использованию энергетических ресурсов</w:t>
            </w:r>
          </w:p>
        </w:tc>
      </w:tr>
      <w:tr w:rsidR="002B7275" w:rsidRPr="00614A19" w:rsidTr="00614A19">
        <w:trPr>
          <w:trHeight w:val="5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Задачи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За период реализации планируется достичь к 2028 году следующих значений целевых показателей и индикаторов: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1. Снижение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доли энергетических издержек и снижения нагрузки на бюджетную сферу при оплате услуг энергоснабжения, обеспечение повышения финансовой устойчивости экономики муниципального района.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2.Обеспечение населения качественными энергетическими услугами по доступным ценам.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3.Привлечение частных инвестиций и обеспечение внедрения новых технологий для реализации проектов в области энергосбережения.</w:t>
            </w:r>
          </w:p>
        </w:tc>
      </w:tr>
      <w:tr w:rsidR="002B7275" w:rsidRPr="00614A19" w:rsidTr="00614A19">
        <w:trPr>
          <w:trHeight w:val="254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75" w:rsidRPr="00614A19" w:rsidRDefault="002B7275" w:rsidP="00614A19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1.Обеспечение за счёт реализации мероприятий программы экономии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выражении;</w:t>
            </w:r>
          </w:p>
          <w:p w:rsidR="002B7275" w:rsidRPr="00614A19" w:rsidRDefault="002B7275" w:rsidP="00614A1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2.1.Доля протяженности освещенных частей улиц, проездов, набережных к их общей протяженности на конец отчетного года;</w:t>
            </w:r>
          </w:p>
          <w:p w:rsidR="002B7275" w:rsidRPr="00614A19" w:rsidRDefault="002B7275" w:rsidP="00614A1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3.1. Доля объемов энергетических ресурсов в жилом фонде, расчеты за которые осуществляются с использованием приборов учета ;</w:t>
            </w:r>
          </w:p>
          <w:p w:rsidR="002B7275" w:rsidRPr="00614A19" w:rsidRDefault="002B7275" w:rsidP="00614A1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B7275" w:rsidRPr="00614A19" w:rsidTr="00614A19">
        <w:trPr>
          <w:trHeight w:val="27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2023 - 2028 годы.</w:t>
            </w:r>
          </w:p>
        </w:tc>
      </w:tr>
      <w:tr w:rsidR="002B7275" w:rsidRPr="00614A19" w:rsidTr="00614A19">
        <w:trPr>
          <w:trHeight w:val="94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Объем финансового обеспечения, необходимый для реализации муниципальной программы составляет 20212,9,00 тыс.руб.,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:rsidR="002B7275" w:rsidRPr="00614A19" w:rsidRDefault="00614A19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2B7275" w:rsidRPr="00614A19">
              <w:rPr>
                <w:rFonts w:ascii="Arial" w:hAnsi="Arial" w:cs="Arial"/>
                <w:sz w:val="22"/>
                <w:szCs w:val="24"/>
              </w:rPr>
              <w:t xml:space="preserve">в том числе: </w:t>
            </w:r>
            <w:r w:rsidR="002B7275" w:rsidRPr="00614A19">
              <w:rPr>
                <w:rFonts w:ascii="Arial" w:hAnsi="Arial" w:cs="Arial"/>
                <w:sz w:val="22"/>
                <w:szCs w:val="24"/>
              </w:rPr>
              <w:br/>
              <w:t>-средства областного бюджета –</w:t>
            </w: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2B7275" w:rsidRPr="00614A19">
              <w:rPr>
                <w:rFonts w:ascii="Arial" w:hAnsi="Arial" w:cs="Arial"/>
                <w:sz w:val="22"/>
                <w:szCs w:val="24"/>
              </w:rPr>
              <w:t>17829,0 тыс.руб.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-средства муниципального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бюджета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– 2380,0тыс. рублей;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-средства внебюджетных источников –0,00тыс.руб.;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в том числе по годам составит: 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 год –5534,3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 т.ч. Об-5534,3/Мб-0,0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2024 год –1889,30 в т.ч.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Об-1889,3/Мб-0,00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2025 год –1889,3 в т.ч.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Об.-1889,3/Мб-0,00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:rsidR="002B7275" w:rsidRPr="00614A19" w:rsidRDefault="002B7275" w:rsidP="00614A19">
            <w:pPr>
              <w:tabs>
                <w:tab w:val="left" w:pos="3756"/>
              </w:tabs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2026 год – 3800,0 в т.ч.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Об.-3000,0/Мб-800,00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2027 год –3800,0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 т.ч.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Об.-3000,0/Мб-800,00</w:t>
            </w:r>
          </w:p>
          <w:p w:rsidR="002B7275" w:rsidRPr="00614A19" w:rsidRDefault="002B7275" w:rsidP="00614A19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2028 год</w:t>
            </w:r>
            <w:r w:rsidRPr="00614A19">
              <w:rPr>
                <w:rFonts w:ascii="Arial" w:hAnsi="Arial" w:cs="Arial"/>
                <w:sz w:val="22"/>
                <w:szCs w:val="24"/>
              </w:rPr>
              <w:softHyphen/>
            </w:r>
            <w:r w:rsidRPr="00614A19">
              <w:rPr>
                <w:rFonts w:ascii="Arial" w:hAnsi="Arial" w:cs="Arial"/>
                <w:sz w:val="22"/>
                <w:szCs w:val="24"/>
              </w:rPr>
              <w:softHyphen/>
              <w:t>- 3300,0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 т.ч.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Об.-2520,0/Мб-780,0</w:t>
            </w:r>
          </w:p>
        </w:tc>
      </w:tr>
    </w:tbl>
    <w:p w:rsidR="002B7275" w:rsidRPr="00614A19" w:rsidRDefault="002B7275" w:rsidP="00614A19">
      <w:pPr>
        <w:pStyle w:val="ConsPlusCell"/>
        <w:contextualSpacing/>
        <w:jc w:val="both"/>
        <w:rPr>
          <w:rFonts w:ascii="Arial" w:eastAsia="Calibri" w:hAnsi="Arial" w:cs="Arial"/>
          <w:color w:val="000000"/>
        </w:rPr>
      </w:pPr>
    </w:p>
    <w:p w:rsidR="002B7275" w:rsidRPr="00614A19" w:rsidRDefault="002B7275" w:rsidP="00614A1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2B7275" w:rsidRPr="00614A19" w:rsidRDefault="002B7275" w:rsidP="00614A1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2B7275" w:rsidRPr="00614A19" w:rsidRDefault="002B7275" w:rsidP="00614A1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2B7275" w:rsidRPr="00614A19" w:rsidRDefault="002B7275" w:rsidP="00614A1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2B7275" w:rsidRDefault="00614A19" w:rsidP="00614A19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  <w:lang w:val="en-US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614A19" w:rsidRDefault="00614A19" w:rsidP="00614A19">
      <w:pPr>
        <w:rPr>
          <w:lang w:val="en-US"/>
        </w:rPr>
      </w:pPr>
    </w:p>
    <w:p w:rsidR="002B7275" w:rsidRPr="00614A19" w:rsidRDefault="002B7275" w:rsidP="00614A1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614A19">
        <w:rPr>
          <w:rFonts w:ascii="Arial" w:hAnsi="Arial" w:cs="Arial"/>
          <w:b w:val="0"/>
          <w:sz w:val="24"/>
          <w:szCs w:val="24"/>
        </w:rPr>
        <w:t xml:space="preserve"> Приоритеты муниципальной политики, цели, задачи в сфере реализации муниципальной программы Хохольского муниципального района Воронежской области « Повышение энергоэффективности и развитие энергетики</w:t>
      </w:r>
      <w:r w:rsidR="00614A19">
        <w:rPr>
          <w:rFonts w:ascii="Arial" w:hAnsi="Arial" w:cs="Arial"/>
          <w:b w:val="0"/>
          <w:sz w:val="24"/>
          <w:szCs w:val="24"/>
        </w:rPr>
        <w:t xml:space="preserve"> </w:t>
      </w:r>
      <w:r w:rsidRPr="00614A19">
        <w:rPr>
          <w:rFonts w:ascii="Arial" w:hAnsi="Arial" w:cs="Arial"/>
          <w:b w:val="0"/>
          <w:sz w:val="24"/>
          <w:szCs w:val="24"/>
        </w:rPr>
        <w:t xml:space="preserve">Хохольского муниципального района Воронежской области» </w:t>
      </w:r>
    </w:p>
    <w:p w:rsidR="002B7275" w:rsidRPr="00614A19" w:rsidRDefault="00614A19" w:rsidP="00614A1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  <w:r w:rsidR="002B7275" w:rsidRPr="00614A19">
        <w:rPr>
          <w:rFonts w:ascii="Arial" w:hAnsi="Arial" w:cs="Arial"/>
          <w:b w:val="0"/>
          <w:sz w:val="24"/>
          <w:szCs w:val="24"/>
        </w:rPr>
        <w:t>Приоритеты муниципальной политики, цели, задачи в сфере реализации муниципальной программы Хохольского муниципального района Воронежской области «Повышение энергоэффективности и развитие энергетики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2B7275" w:rsidRPr="00614A19">
        <w:rPr>
          <w:rFonts w:ascii="Arial" w:hAnsi="Arial" w:cs="Arial"/>
          <w:b w:val="0"/>
          <w:sz w:val="24"/>
          <w:szCs w:val="24"/>
        </w:rPr>
        <w:t>Хохольского муниципального района Воронежской области» (далее - муниципальная программа) определены на основе:</w:t>
      </w:r>
    </w:p>
    <w:p w:rsidR="002B7275" w:rsidRPr="00614A19" w:rsidRDefault="002B7275" w:rsidP="00614A19">
      <w:pPr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2B7275" w:rsidRPr="00614A19" w:rsidRDefault="002B7275" w:rsidP="00614A19">
      <w:pPr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2B7275" w:rsidRPr="00614A19" w:rsidRDefault="002B7275" w:rsidP="00614A19">
      <w:pPr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2B7275" w:rsidRPr="00614A19" w:rsidRDefault="00614A19" w:rsidP="00614A19">
      <w:pPr>
        <w:pStyle w:val="2"/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>Федерального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>закона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 xml:space="preserve">от 23 ноября 2009 г. </w:t>
      </w:r>
      <w:r w:rsidR="002B7275" w:rsidRPr="00614A19">
        <w:rPr>
          <w:rFonts w:ascii="Arial" w:hAnsi="Arial" w:cs="Arial"/>
          <w:sz w:val="24"/>
          <w:szCs w:val="24"/>
        </w:rPr>
        <w:t>N</w:t>
      </w:r>
      <w:r w:rsidR="002B7275" w:rsidRPr="00614A19">
        <w:rPr>
          <w:rFonts w:ascii="Arial" w:hAnsi="Arial" w:cs="Arial"/>
          <w:sz w:val="24"/>
          <w:szCs w:val="24"/>
          <w:lang w:val="ru-RU"/>
        </w:rPr>
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 (с изменениями и дополнениями)</w:t>
      </w:r>
    </w:p>
    <w:p w:rsidR="002B7275" w:rsidRPr="00614A19" w:rsidRDefault="00614A19" w:rsidP="00614A19">
      <w:pPr>
        <w:pStyle w:val="2"/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2B7275" w:rsidRPr="00614A19">
        <w:rPr>
          <w:rFonts w:ascii="Arial" w:hAnsi="Arial" w:cs="Arial"/>
          <w:sz w:val="24"/>
          <w:szCs w:val="24"/>
          <w:lang w:val="ru-RU"/>
        </w:rPr>
        <w:t>Приказа Федеральной антимонопольной службы от 30 марта 2021</w:t>
      </w:r>
      <w:r w:rsidR="002B7275" w:rsidRPr="00614A19">
        <w:rPr>
          <w:rFonts w:ascii="Arial" w:hAnsi="Arial" w:cs="Arial"/>
          <w:sz w:val="24"/>
          <w:szCs w:val="24"/>
        </w:rPr>
        <w:t> </w:t>
      </w:r>
      <w:r w:rsidR="002B7275" w:rsidRPr="00614A19">
        <w:rPr>
          <w:rFonts w:ascii="Arial" w:hAnsi="Arial" w:cs="Arial"/>
          <w:sz w:val="24"/>
          <w:szCs w:val="24"/>
          <w:lang w:val="ru-RU"/>
        </w:rPr>
        <w:t>г. №</w:t>
      </w:r>
      <w:r w:rsidR="002B7275" w:rsidRPr="00614A19">
        <w:rPr>
          <w:rFonts w:ascii="Arial" w:hAnsi="Arial" w:cs="Arial"/>
          <w:sz w:val="24"/>
          <w:szCs w:val="24"/>
        </w:rPr>
        <w:t> </w:t>
      </w:r>
      <w:r w:rsidR="002B7275" w:rsidRPr="00614A19">
        <w:rPr>
          <w:rFonts w:ascii="Arial" w:hAnsi="Arial" w:cs="Arial"/>
          <w:sz w:val="24"/>
          <w:szCs w:val="24"/>
          <w:lang w:val="ru-RU"/>
        </w:rPr>
        <w:t>266а/21 "Об установлении требований к программам в области энергосбережения и повышения энергетической эффективности субъектов естественных монополий, осуществляющих регулируемые виды деятельности в сфере услуг общедоступной электросвязи и общедоступной почтовой связи, на 2022-2024 годы и утверждении форм отчетов о фактическом исполнении требований"</w:t>
      </w:r>
    </w:p>
    <w:p w:rsidR="002B7275" w:rsidRPr="00614A19" w:rsidRDefault="00614A19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lastRenderedPageBreak/>
        <w:t xml:space="preserve"> </w:t>
      </w:r>
      <w:r w:rsidR="002B7275" w:rsidRPr="00614A19">
        <w:rPr>
          <w:rFonts w:ascii="Arial" w:hAnsi="Arial" w:cs="Arial"/>
        </w:rPr>
        <w:t>- Стратегии социально-экономического развития</w:t>
      </w:r>
      <w:r>
        <w:rPr>
          <w:rFonts w:ascii="Arial" w:hAnsi="Arial" w:cs="Arial"/>
        </w:rPr>
        <w:t xml:space="preserve"> </w:t>
      </w:r>
      <w:r w:rsidR="002B7275" w:rsidRPr="00614A19">
        <w:rPr>
          <w:rFonts w:ascii="Arial" w:hAnsi="Arial" w:cs="Arial"/>
        </w:rPr>
        <w:t>Хохольского муниципального района на период до 2035 года, утвержденной решением Совета Народных Депутатов Хохольского муниципального района Воронежской области от 15.11.2018 №37.</w:t>
      </w:r>
      <w:r w:rsidR="002B7275" w:rsidRPr="00614A19">
        <w:rPr>
          <w:rFonts w:ascii="Arial" w:hAnsi="Arial" w:cs="Arial"/>
          <w:shd w:val="clear" w:color="auto" w:fill="FFFFFF"/>
        </w:rPr>
        <w:t xml:space="preserve"> </w:t>
      </w:r>
    </w:p>
    <w:p w:rsidR="002B7275" w:rsidRPr="00614A19" w:rsidRDefault="00614A19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 </w:t>
      </w:r>
      <w:r w:rsidR="002B7275" w:rsidRPr="00614A19">
        <w:rPr>
          <w:rFonts w:ascii="Arial" w:hAnsi="Arial" w:cs="Arial"/>
          <w:shd w:val="clear" w:color="auto" w:fill="FFFFFF"/>
        </w:rPr>
        <w:t>Стратегической целью в сфере повышения энергетической эффективности является рациональное использование энергетических ресурсов на основе обеспечения заинтересованности их потребителей в энергосбережении, повышении собственной энергетической эффективности.</w:t>
      </w:r>
      <w:r w:rsidR="002B7275" w:rsidRPr="00614A19">
        <w:rPr>
          <w:rFonts w:ascii="Arial" w:hAnsi="Arial" w:cs="Arial"/>
        </w:rPr>
        <w:t xml:space="preserve"> 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>В числе приоритетов определены следующие направления: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 xml:space="preserve"> - обеспечение рационального и экологически ответственного использования энергии и энергетических ресурсов;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>- создание благоприятной экономической среды для энергосбережения и повышения энергетической эффективности;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>- поддержка стратегических инициатив в области энергосбережения и повышения энергетической эффективности.</w:t>
      </w:r>
    </w:p>
    <w:p w:rsidR="002B7275" w:rsidRPr="00614A19" w:rsidRDefault="00614A19" w:rsidP="00614A1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B7275" w:rsidRPr="00614A19">
        <w:rPr>
          <w:rFonts w:ascii="Arial" w:hAnsi="Arial" w:cs="Arial"/>
          <w:sz w:val="24"/>
          <w:szCs w:val="24"/>
        </w:rPr>
        <w:t>Механизмы реализации политики энергосбережения и повышения энергетической эффективности: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 xml:space="preserve"> - учет используемых энергетических ресурсов;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>- соблюдение требований энергетической эффективности зданий, строений, сооружений;</w:t>
      </w:r>
    </w:p>
    <w:p w:rsidR="002B7275" w:rsidRPr="00614A19" w:rsidRDefault="002B7275" w:rsidP="00614A1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614A19">
        <w:rPr>
          <w:rFonts w:ascii="Arial" w:hAnsi="Arial" w:cs="Arial"/>
        </w:rPr>
        <w:t>- обязанности проведения обязательного энергетического обследования.</w:t>
      </w:r>
    </w:p>
    <w:p w:rsidR="002B7275" w:rsidRPr="00614A19" w:rsidRDefault="002B7275" w:rsidP="00614A1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 снижение потребления энергетических ресурсов;</w:t>
      </w:r>
    </w:p>
    <w:p w:rsidR="002B7275" w:rsidRPr="00614A19" w:rsidRDefault="002B7275" w:rsidP="00614A1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-выполнение требований требования законодательных и иных нормативно-правовых актов Российской Федерации;</w:t>
      </w:r>
    </w:p>
    <w:p w:rsidR="002B7275" w:rsidRPr="00614A19" w:rsidRDefault="002B7275" w:rsidP="00614A19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4A19">
        <w:rPr>
          <w:rFonts w:ascii="Arial" w:hAnsi="Arial" w:cs="Arial"/>
          <w:sz w:val="24"/>
          <w:szCs w:val="24"/>
          <w:shd w:val="clear" w:color="auto" w:fill="FFFFFF"/>
        </w:rPr>
        <w:t>-закупка оборудования и материалов, а также использование систем и технологий, обеспечивающих минимальное, технологически и экономически обоснованное потребление энергетических ресурсов;</w:t>
      </w:r>
    </w:p>
    <w:p w:rsidR="002B7275" w:rsidRPr="00614A19" w:rsidRDefault="002B7275" w:rsidP="00614A19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4A19">
        <w:rPr>
          <w:rFonts w:ascii="Arial" w:hAnsi="Arial" w:cs="Arial"/>
          <w:sz w:val="24"/>
          <w:szCs w:val="24"/>
          <w:shd w:val="clear" w:color="auto" w:fill="FFFFFF"/>
        </w:rPr>
        <w:t>-обучение, повышение квалификации и информирование персонала по вопросам энергосбережения, повышения энергетической эффективности и энергетического менеджмента.</w:t>
      </w:r>
    </w:p>
    <w:p w:rsidR="002B7275" w:rsidRPr="00614A19" w:rsidRDefault="002B7275" w:rsidP="00614A19">
      <w:pPr>
        <w:pStyle w:val="Default"/>
        <w:tabs>
          <w:tab w:val="left" w:pos="3024"/>
        </w:tabs>
        <w:contextualSpacing/>
        <w:jc w:val="both"/>
        <w:rPr>
          <w:color w:val="auto"/>
        </w:rPr>
      </w:pPr>
      <w:r w:rsidRPr="00614A19">
        <w:rPr>
          <w:color w:val="auto"/>
        </w:rPr>
        <w:t>Основными ожидаемыми конечными результатами реализации</w:t>
      </w:r>
      <w:r w:rsidR="00614A19">
        <w:rPr>
          <w:color w:val="auto"/>
        </w:rPr>
        <w:t xml:space="preserve"> </w:t>
      </w:r>
      <w:r w:rsidRPr="00614A19">
        <w:rPr>
          <w:color w:val="auto"/>
        </w:rPr>
        <w:t>программы являются:</w:t>
      </w:r>
    </w:p>
    <w:p w:rsidR="002B7275" w:rsidRPr="00614A19" w:rsidRDefault="002B7275" w:rsidP="00614A1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14A19">
        <w:rPr>
          <w:rFonts w:ascii="Arial" w:eastAsia="Calibri" w:hAnsi="Arial" w:cs="Arial"/>
          <w:sz w:val="24"/>
          <w:szCs w:val="24"/>
        </w:rPr>
        <w:t>- экономия энергетических ресурсов от внедрения энергосберегающих мероприятий в</w:t>
      </w:r>
      <w:r w:rsidR="00614A19">
        <w:rPr>
          <w:rFonts w:ascii="Arial" w:eastAsia="Calibri" w:hAnsi="Arial" w:cs="Arial"/>
          <w:sz w:val="24"/>
          <w:szCs w:val="24"/>
        </w:rPr>
        <w:t xml:space="preserve"> </w:t>
      </w:r>
      <w:r w:rsidRPr="00614A19">
        <w:rPr>
          <w:rFonts w:ascii="Arial" w:eastAsia="Calibri" w:hAnsi="Arial" w:cs="Arial"/>
          <w:sz w:val="24"/>
          <w:szCs w:val="24"/>
        </w:rPr>
        <w:t>стоимостном выражении –</w:t>
      </w:r>
      <w:r w:rsidR="00614A19">
        <w:rPr>
          <w:rFonts w:ascii="Arial" w:eastAsia="Calibri" w:hAnsi="Arial" w:cs="Arial"/>
          <w:sz w:val="24"/>
          <w:szCs w:val="24"/>
        </w:rPr>
        <w:t xml:space="preserve"> </w:t>
      </w:r>
      <w:r w:rsidRPr="00614A19">
        <w:rPr>
          <w:rFonts w:ascii="Arial" w:eastAsia="Calibri" w:hAnsi="Arial" w:cs="Arial"/>
          <w:sz w:val="24"/>
          <w:szCs w:val="24"/>
        </w:rPr>
        <w:t>воды</w:t>
      </w:r>
    </w:p>
    <w:p w:rsidR="002B7275" w:rsidRPr="00614A19" w:rsidRDefault="002B7275" w:rsidP="00614A1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14A19">
        <w:rPr>
          <w:rFonts w:ascii="Arial" w:eastAsia="Calibri" w:hAnsi="Arial" w:cs="Arial"/>
          <w:sz w:val="24"/>
          <w:szCs w:val="24"/>
        </w:rPr>
        <w:t>- экономия электрической энергии в стоимостном выражении ;</w:t>
      </w:r>
    </w:p>
    <w:p w:rsidR="002B7275" w:rsidRPr="00614A19" w:rsidRDefault="002B7275" w:rsidP="00614A1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14A19">
        <w:rPr>
          <w:rFonts w:ascii="Arial" w:eastAsia="Calibri" w:hAnsi="Arial" w:cs="Arial"/>
          <w:sz w:val="24"/>
          <w:szCs w:val="24"/>
        </w:rPr>
        <w:t>- экономия тепловой энергии в</w:t>
      </w:r>
      <w:r w:rsidR="00614A19">
        <w:rPr>
          <w:rFonts w:ascii="Arial" w:eastAsia="Calibri" w:hAnsi="Arial" w:cs="Arial"/>
          <w:sz w:val="24"/>
          <w:szCs w:val="24"/>
        </w:rPr>
        <w:t xml:space="preserve"> </w:t>
      </w:r>
      <w:r w:rsidRPr="00614A19">
        <w:rPr>
          <w:rFonts w:ascii="Arial" w:eastAsia="Calibri" w:hAnsi="Arial" w:cs="Arial"/>
          <w:sz w:val="24"/>
          <w:szCs w:val="24"/>
        </w:rPr>
        <w:t>стоимостном выражении;</w:t>
      </w:r>
    </w:p>
    <w:p w:rsidR="002B7275" w:rsidRPr="00614A19" w:rsidRDefault="002B7275" w:rsidP="00614A1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14A19">
        <w:rPr>
          <w:rFonts w:ascii="Arial" w:eastAsia="Calibri" w:hAnsi="Arial" w:cs="Arial"/>
          <w:sz w:val="24"/>
          <w:szCs w:val="24"/>
        </w:rPr>
        <w:t>- экономия газа в стоимостном выражении ;</w:t>
      </w:r>
    </w:p>
    <w:p w:rsidR="002B7275" w:rsidRPr="00614A19" w:rsidRDefault="002B7275" w:rsidP="00614A19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14A19">
        <w:rPr>
          <w:rFonts w:ascii="Arial" w:eastAsia="Calibri" w:hAnsi="Arial" w:cs="Arial"/>
          <w:sz w:val="24"/>
          <w:szCs w:val="24"/>
        </w:rPr>
        <w:t>- улучшение экологической обстановки в</w:t>
      </w:r>
      <w:r w:rsidR="00614A19">
        <w:rPr>
          <w:rFonts w:ascii="Arial" w:eastAsia="Calibri" w:hAnsi="Arial" w:cs="Arial"/>
          <w:sz w:val="24"/>
          <w:szCs w:val="24"/>
        </w:rPr>
        <w:t xml:space="preserve"> </w:t>
      </w:r>
      <w:r w:rsidRPr="00614A19">
        <w:rPr>
          <w:rFonts w:ascii="Arial" w:eastAsia="Calibri" w:hAnsi="Arial" w:cs="Arial"/>
          <w:sz w:val="24"/>
          <w:szCs w:val="24"/>
        </w:rPr>
        <w:t>Хохольском муниципальном районе</w:t>
      </w:r>
    </w:p>
    <w:p w:rsidR="002B7275" w:rsidRPr="00614A19" w:rsidRDefault="002B7275" w:rsidP="00614A1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-комфортность проживания населения.</w:t>
      </w:r>
    </w:p>
    <w:p w:rsidR="002B7275" w:rsidRPr="00614A19" w:rsidRDefault="002B7275" w:rsidP="00614A1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 Хохольского 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Воронежской области «Повышение энергоэффективности и развитие энергетики Хохольского муниципального района Воронежской области» и их значениях приведены в приложении 1 к муниципальной программе.</w:t>
      </w:r>
    </w:p>
    <w:p w:rsidR="002B7275" w:rsidRPr="00614A19" w:rsidRDefault="002B7275" w:rsidP="00614A1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 xml:space="preserve"> Методики расчета показателей (индикаторов) муниципальной программы Хохольского 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Воронежской области «Повышение энергоэффективности и развитие энергетики Хохольского муниципального района Воронежской области» и их значениях приведены в приложении 2 к муниципальной программе.</w:t>
      </w:r>
    </w:p>
    <w:p w:rsidR="002B7275" w:rsidRPr="00614A19" w:rsidRDefault="002B7275" w:rsidP="00614A1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Перечень основных мероприятий и мероприятий, реализуемых в рамках муниципальной программы Хохольского 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 xml:space="preserve">Воронежской </w:t>
      </w:r>
      <w:r w:rsidRPr="00614A19">
        <w:rPr>
          <w:rFonts w:ascii="Arial" w:hAnsi="Arial" w:cs="Arial"/>
          <w:sz w:val="24"/>
          <w:szCs w:val="24"/>
        </w:rPr>
        <w:lastRenderedPageBreak/>
        <w:t>области «Повышение энергоэффективности и развитие энергетики Хохольского муниципального района Воронежской области» приведен в приложении 3 к муниципальной программе.</w:t>
      </w:r>
    </w:p>
    <w:p w:rsidR="002B7275" w:rsidRPr="00614A19" w:rsidRDefault="002B7275" w:rsidP="00614A1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Хохольского муниципального района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Воронежской области «Повышение энергоэффективности и развитие энергетики Хохольского муниципального района Воронежской области» приведены в приложении 4,5 к муниципальной программе.</w:t>
      </w:r>
    </w:p>
    <w:p w:rsidR="00D3220F" w:rsidRPr="00614A19" w:rsidRDefault="00D3220F" w:rsidP="00614A19">
      <w:pPr>
        <w:jc w:val="both"/>
        <w:rPr>
          <w:rFonts w:ascii="Arial" w:hAnsi="Arial" w:cs="Arial"/>
          <w:sz w:val="24"/>
          <w:szCs w:val="24"/>
        </w:rPr>
      </w:pPr>
    </w:p>
    <w:p w:rsidR="00D3220F" w:rsidRPr="00614A19" w:rsidRDefault="00D3220F" w:rsidP="00614A1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D3220F" w:rsidRPr="00614A19" w:rsidSect="00614A19">
          <w:headerReference w:type="default" r:id="rId9"/>
          <w:footerReference w:type="default" r:id="rId10"/>
          <w:footerReference w:type="first" r:id="rId11"/>
          <w:pgSz w:w="11907" w:h="16840" w:code="9"/>
          <w:pgMar w:top="2268" w:right="567" w:bottom="567" w:left="1701" w:header="0" w:footer="0" w:gutter="0"/>
          <w:pgNumType w:start="1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Y="-464"/>
        <w:tblW w:w="4975" w:type="pct"/>
        <w:tblLook w:val="04A0"/>
      </w:tblPr>
      <w:tblGrid>
        <w:gridCol w:w="14786"/>
      </w:tblGrid>
      <w:tr w:rsidR="00E522C1" w:rsidRPr="00614A19" w:rsidTr="00614A19">
        <w:trPr>
          <w:trHeight w:val="680"/>
        </w:trPr>
        <w:tc>
          <w:tcPr>
            <w:tcW w:w="5000" w:type="pct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ind w:left="921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Приложение 1 к муниципальной программе «Повышение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энергоэнергоэффективности развитие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энергетики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Хохольского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муниципального района Воронежской области»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tbl>
      <w:tblPr>
        <w:tblW w:w="14752" w:type="dxa"/>
        <w:tblInd w:w="98" w:type="dxa"/>
        <w:tblLayout w:type="fixed"/>
        <w:tblLook w:val="04A0"/>
      </w:tblPr>
      <w:tblGrid>
        <w:gridCol w:w="1853"/>
        <w:gridCol w:w="365"/>
        <w:gridCol w:w="1903"/>
        <w:gridCol w:w="1418"/>
        <w:gridCol w:w="567"/>
        <w:gridCol w:w="567"/>
        <w:gridCol w:w="425"/>
        <w:gridCol w:w="851"/>
        <w:gridCol w:w="850"/>
        <w:gridCol w:w="851"/>
        <w:gridCol w:w="850"/>
        <w:gridCol w:w="851"/>
        <w:gridCol w:w="45"/>
        <w:gridCol w:w="663"/>
        <w:gridCol w:w="33"/>
        <w:gridCol w:w="1244"/>
        <w:gridCol w:w="1416"/>
      </w:tblGrid>
      <w:tr w:rsidR="00E522C1" w:rsidRPr="00614A19" w:rsidTr="00614A19">
        <w:trPr>
          <w:trHeight w:val="1498"/>
        </w:trPr>
        <w:tc>
          <w:tcPr>
            <w:tcW w:w="14752" w:type="dxa"/>
            <w:gridSpan w:val="17"/>
            <w:hideMark/>
          </w:tcPr>
          <w:p w:rsidR="00E522C1" w:rsidRPr="00614A19" w:rsidRDefault="00E522C1" w:rsidP="00614A19">
            <w:pPr>
              <w:pStyle w:val="a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Сведения о показателях (индикаторах) муниципальной программы «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Повышение энергоэффективности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и развитие энергетики Хохольского муниципального района»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</w:t>
            </w:r>
            <w:r w:rsidRPr="00614A19">
              <w:rPr>
                <w:rFonts w:ascii="Arial" w:hAnsi="Arial" w:cs="Arial"/>
                <w:sz w:val="24"/>
                <w:szCs w:val="24"/>
              </w:rPr>
              <w:t>их значениях</w:t>
            </w:r>
          </w:p>
        </w:tc>
      </w:tr>
      <w:tr w:rsidR="00E522C1" w:rsidRPr="00614A19" w:rsidTr="00614A19">
        <w:trPr>
          <w:trHeight w:val="1125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  <w:r w:rsidRPr="00614A19">
              <w:rPr>
                <w:rFonts w:ascii="Arial" w:hAnsi="Arial" w:cs="Arial"/>
                <w:sz w:val="24"/>
                <w:szCs w:val="24"/>
              </w:rPr>
              <w:br/>
              <w:t>статистических работ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 xml:space="preserve">Показатель (индикатор) предусмотрен </w:t>
            </w:r>
          </w:p>
        </w:tc>
      </w:tr>
      <w:tr w:rsidR="00E522C1" w:rsidRPr="00614A19" w:rsidTr="00614A19">
        <w:trPr>
          <w:trHeight w:val="315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 xml:space="preserve"> Стратегией социально-экономического развития Хохольского муниципального района период до 2035 года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Перечнем показателей</w:t>
            </w:r>
            <w:r w:rsidR="00614A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</w:rPr>
              <w:t>эффективности</w:t>
            </w:r>
            <w:r w:rsidR="00614A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</w:rPr>
              <w:t>деятельности органов местного самоуправления, перечнем региональных показателей эффектив</w:t>
            </w:r>
            <w:r w:rsidRPr="00614A19">
              <w:rPr>
                <w:rFonts w:ascii="Arial" w:hAnsi="Arial" w:cs="Arial"/>
                <w:sz w:val="24"/>
                <w:szCs w:val="24"/>
              </w:rPr>
              <w:lastRenderedPageBreak/>
              <w:t xml:space="preserve">ности развития </w:t>
            </w:r>
          </w:p>
        </w:tc>
      </w:tr>
      <w:tr w:rsidR="00E522C1" w:rsidRPr="00614A19" w:rsidTr="00614A19">
        <w:trPr>
          <w:trHeight w:val="315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E522C1" w:rsidRPr="00614A19" w:rsidTr="00614A19">
        <w:trPr>
          <w:trHeight w:val="315"/>
        </w:trPr>
        <w:tc>
          <w:tcPr>
            <w:tcW w:w="1475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МУНИЦИПАЛЬНАЯ ПРОГРАММА ««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Повышение энергоэффективности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 развитие энергетики Хохольского муниципального района» </w:t>
            </w:r>
          </w:p>
        </w:tc>
      </w:tr>
      <w:tr w:rsidR="00E522C1" w:rsidRPr="00614A19" w:rsidTr="00614A19">
        <w:trPr>
          <w:trHeight w:val="315"/>
        </w:trPr>
        <w:tc>
          <w:tcPr>
            <w:tcW w:w="1475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ОСНОВНОЕ МЕРОПРИЯТИЕ 1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</w:tr>
      <w:tr w:rsidR="00E522C1" w:rsidRPr="00614A19" w:rsidTr="00614A19">
        <w:trPr>
          <w:trHeight w:val="2215"/>
        </w:trPr>
        <w:tc>
          <w:tcPr>
            <w:tcW w:w="22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Доля объема энергоресурсов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с использованием приборов учета в общем объеме на конец года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83 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90 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E522C1" w:rsidRPr="00614A19" w:rsidTr="00614A19">
        <w:trPr>
          <w:trHeight w:val="991"/>
        </w:trPr>
        <w:tc>
          <w:tcPr>
            <w:tcW w:w="1475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ОСНОВНОЕ МЕРОПРИЯТИЕ 2 «Энергосбережение и повышение энергетической эффективности в коммунальной инфраструктуре »</w:t>
            </w:r>
          </w:p>
        </w:tc>
      </w:tr>
      <w:tr w:rsidR="00E522C1" w:rsidRPr="00614A19" w:rsidTr="00614A19">
        <w:trPr>
          <w:trHeight w:val="2546"/>
        </w:trPr>
        <w:tc>
          <w:tcPr>
            <w:tcW w:w="22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Доля объема энергоресурсов с использованием приборов учета в общем объеме на конец года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E522C1" w:rsidRPr="00614A19" w:rsidTr="00614A19">
        <w:trPr>
          <w:trHeight w:val="983"/>
        </w:trPr>
        <w:tc>
          <w:tcPr>
            <w:tcW w:w="1475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 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</w:tr>
      <w:tr w:rsidR="00E522C1" w:rsidRPr="00614A19" w:rsidTr="00614A19">
        <w:trPr>
          <w:trHeight w:val="315"/>
        </w:trPr>
        <w:tc>
          <w:tcPr>
            <w:tcW w:w="22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3.1. 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Доля протяженности освещенных частей улиц, проездов, набережных к их общей протяженности на конец отчетного года.</w:t>
            </w:r>
            <w:r w:rsidRPr="00614A1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95 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96,5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98,5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+</w:t>
            </w:r>
          </w:p>
        </w:tc>
      </w:tr>
      <w:tr w:rsidR="00E522C1" w:rsidRPr="00614A19" w:rsidTr="00614A19">
        <w:trPr>
          <w:trHeight w:val="315"/>
        </w:trPr>
        <w:tc>
          <w:tcPr>
            <w:tcW w:w="1475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ОСНОВНОЕ МЕРОПРИЯТИЕ 4. Энергосбебережение и повышение энергетической эффективности</w:t>
            </w:r>
            <w:r w:rsidR="00614A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</w:rPr>
              <w:t>в жилищном фонде</w:t>
            </w:r>
          </w:p>
        </w:tc>
      </w:tr>
      <w:tr w:rsidR="00E522C1" w:rsidRPr="00614A19" w:rsidTr="00614A19">
        <w:trPr>
          <w:trHeight w:val="4906"/>
        </w:trPr>
        <w:tc>
          <w:tcPr>
            <w:tcW w:w="22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lastRenderedPageBreak/>
              <w:t>4.1. 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Доля объемов энергетических ресурсов в жилом фонде, расчеты за которые осуществляются с использованием приборов учета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80 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90 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</w:tbl>
    <w:p w:rsidR="00614A19" w:rsidRDefault="00614A19" w:rsidP="00614A19">
      <w:pPr>
        <w:pStyle w:val="a8"/>
        <w:rPr>
          <w:rFonts w:ascii="Arial" w:hAnsi="Arial" w:cs="Arial"/>
          <w:sz w:val="24"/>
          <w:szCs w:val="24"/>
          <w:lang w:eastAsia="ru-RU"/>
        </w:rPr>
      </w:pPr>
    </w:p>
    <w:p w:rsidR="00614A19" w:rsidRDefault="00614A1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522C1" w:rsidRPr="00614A19" w:rsidRDefault="00614A19" w:rsidP="00614A19">
      <w:pPr>
        <w:pStyle w:val="a8"/>
        <w:ind w:left="9217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 </w:t>
      </w:r>
      <w:r w:rsidR="00E522C1" w:rsidRPr="00614A19">
        <w:rPr>
          <w:rFonts w:ascii="Arial" w:hAnsi="Arial" w:cs="Arial"/>
          <w:sz w:val="24"/>
          <w:szCs w:val="24"/>
          <w:lang w:eastAsia="ru-RU"/>
        </w:rPr>
        <w:t>Приложение</w:t>
      </w:r>
      <w:r w:rsidRPr="00614A1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522C1" w:rsidRPr="00614A19">
        <w:rPr>
          <w:rFonts w:ascii="Arial" w:hAnsi="Arial" w:cs="Arial"/>
          <w:sz w:val="24"/>
          <w:szCs w:val="24"/>
          <w:lang w:eastAsia="ru-RU"/>
        </w:rPr>
        <w:t>2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E522C1" w:rsidRPr="00614A19">
        <w:rPr>
          <w:rFonts w:ascii="Arial" w:hAnsi="Arial" w:cs="Arial"/>
          <w:sz w:val="24"/>
          <w:szCs w:val="24"/>
          <w:lang w:eastAsia="ru-RU"/>
        </w:rPr>
        <w:t xml:space="preserve">к муниципальной программе «Повышение энергоэффективности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E522C1" w:rsidRPr="00614A19">
        <w:rPr>
          <w:rFonts w:ascii="Arial" w:hAnsi="Arial" w:cs="Arial"/>
          <w:sz w:val="24"/>
          <w:szCs w:val="24"/>
          <w:lang w:eastAsia="ru-RU"/>
        </w:rPr>
        <w:t xml:space="preserve">и развитие энергетики Хохольского муниципального района </w:t>
      </w: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Методики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расчета показателей (индикаторов)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614A19">
        <w:rPr>
          <w:rFonts w:ascii="Arial" w:hAnsi="Arial" w:cs="Arial"/>
          <w:sz w:val="24"/>
          <w:szCs w:val="24"/>
        </w:rPr>
        <w:t>муниципальной программы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«</w:t>
      </w:r>
      <w:r w:rsidRPr="00614A19">
        <w:rPr>
          <w:rFonts w:ascii="Arial" w:hAnsi="Arial" w:cs="Arial"/>
          <w:sz w:val="24"/>
          <w:szCs w:val="24"/>
          <w:lang w:eastAsia="ru-RU"/>
        </w:rPr>
        <w:t>Повышение энергоэффективности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614A19">
        <w:rPr>
          <w:rFonts w:ascii="Arial" w:hAnsi="Arial" w:cs="Arial"/>
          <w:sz w:val="24"/>
          <w:szCs w:val="24"/>
          <w:lang w:eastAsia="ru-RU"/>
        </w:rPr>
        <w:t>и развитие энергетики Хохольского муниципального района»</w:t>
      </w: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09"/>
        <w:gridCol w:w="4024"/>
        <w:gridCol w:w="1858"/>
        <w:gridCol w:w="1984"/>
        <w:gridCol w:w="2021"/>
        <w:gridCol w:w="2445"/>
      </w:tblGrid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N п/п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Единицы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Орган, ответственный за сбор данных для расчета показателя (индикатора)</w:t>
            </w:r>
          </w:p>
        </w:tc>
      </w:tr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6</w:t>
            </w:r>
          </w:p>
        </w:tc>
      </w:tr>
      <w:tr w:rsidR="00E522C1" w:rsidRPr="00614A19" w:rsidTr="00614A19">
        <w:trPr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МУНИЦИПАЛЬНАЯ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ПРОГРАММА «Повышение энергоэффективности и развитие энергетики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 xml:space="preserve">Хохольского муниципального района Воронежской области» </w:t>
            </w:r>
          </w:p>
        </w:tc>
      </w:tr>
      <w:tr w:rsidR="00E522C1" w:rsidRPr="00614A19" w:rsidTr="00614A19">
        <w:trPr>
          <w:trHeight w:val="594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ОСНОВНОЕ МЕРОПРИЯТИЕ 1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</w:tr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1.1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Доля объема энергоресурсов с использованием приборов учета в общем объеме на конец года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Д=Vпу/Vоб*100где Д-доля ресурса, расчеты за которую осуществляются </w:t>
            </w: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с использованием прибора учета, потребляемой в бюджетной сфере, %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20 января следующего за отчетным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Отдел по строительству, архитектуре, транспорту и ЖКХ</w:t>
            </w:r>
          </w:p>
        </w:tc>
      </w:tr>
      <w:tr w:rsidR="00E522C1" w:rsidRPr="00614A19" w:rsidTr="00614A19">
        <w:trPr>
          <w:trHeight w:val="432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ОСНОВНОЕ МЕРОПРИЯТИЕ 2 «Энергосбережение и повышение энергетической эффективности в коммунальной инфраструктуре »</w:t>
            </w:r>
          </w:p>
        </w:tc>
      </w:tr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Доля объема энергоресурсов с использованием приборов учета в общем объеме на конец года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Д=Vпу/Vоб*100где Д-доля ресурса.расчеты за которую осуществляются с использованием прибора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 января следующего за отчетным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Отдел по строительству, архитектуре, транспорту и ЖКХ</w:t>
            </w:r>
          </w:p>
        </w:tc>
      </w:tr>
      <w:tr w:rsidR="00E522C1" w:rsidRPr="00614A19" w:rsidTr="00614A19">
        <w:trPr>
          <w:trHeight w:val="329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ОСНОВНОЕ МЕРОПРИЯТИЕ 3. 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</w:tr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3.1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Доля протяженности освещенных частей улиц, проездов, набережных к их общей протяженности на конец отчетного года.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До=Фчс/Нчс*100,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где До-доля освещенных частей улиц, проездов, набережных на конец отчетного года в общей протяженности </w:t>
            </w: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улиц, проездов и набережных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20 января следующего за отчетным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Отдел по строительству, архитектуре, транспорту и ЖКХ</w:t>
            </w:r>
          </w:p>
        </w:tc>
      </w:tr>
      <w:tr w:rsidR="00E522C1" w:rsidRPr="00614A19" w:rsidTr="00614A19">
        <w:trPr>
          <w:trHeight w:val="381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lastRenderedPageBreak/>
              <w:t>ОСНОВНОЕ МЕРОПРИЯТИЕ 4. Энергосбебережение и повышение энергетической эффективности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в жилищном фонде</w:t>
            </w:r>
          </w:p>
        </w:tc>
      </w:tr>
      <w:tr w:rsidR="00E522C1" w:rsidRPr="00614A19" w:rsidTr="00614A1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4.1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Доля объемов энергетических ресурсов в жилом фонде, расчеты за которые осуществляются с использованием приборов учета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Д=Vпу/Vоб*100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где Д-доля ресурса.расчеты за которую осуществляются с использованием прибора учета,потребляемой в жилищной сфере,%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 января следующего за отчетным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Отдел по строительству, архитектуре, транспорту и ЖКХ</w:t>
            </w:r>
          </w:p>
        </w:tc>
      </w:tr>
    </w:tbl>
    <w:p w:rsidR="00614A19" w:rsidRDefault="00614A19" w:rsidP="00614A19">
      <w:pPr>
        <w:pStyle w:val="a8"/>
        <w:rPr>
          <w:rFonts w:ascii="Arial" w:hAnsi="Arial" w:cs="Arial"/>
          <w:sz w:val="24"/>
          <w:szCs w:val="24"/>
          <w:lang w:eastAsia="ru-RU"/>
        </w:rPr>
      </w:pPr>
      <w:bookmarkStart w:id="0" w:name="P942"/>
      <w:bookmarkEnd w:id="0"/>
    </w:p>
    <w:p w:rsidR="00614A19" w:rsidRDefault="00614A1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522C1" w:rsidRPr="00614A19" w:rsidRDefault="00E522C1" w:rsidP="00614A19">
      <w:pPr>
        <w:pStyle w:val="a8"/>
        <w:ind w:left="9217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  <w:lang w:eastAsia="ru-RU"/>
        </w:rPr>
        <w:lastRenderedPageBreak/>
        <w:t>Приложение 3</w:t>
      </w:r>
      <w:r w:rsidR="00614A19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14A19">
        <w:rPr>
          <w:rFonts w:ascii="Arial" w:hAnsi="Arial" w:cs="Arial"/>
          <w:sz w:val="24"/>
          <w:szCs w:val="24"/>
          <w:lang w:eastAsia="ru-RU"/>
        </w:rPr>
        <w:t xml:space="preserve">к муниципальной программе «Повышение энергоэффективности и развитие энергетики Хохольского муниципального района </w:t>
      </w:r>
      <w:r w:rsidRPr="00614A19">
        <w:rPr>
          <w:rFonts w:ascii="Arial" w:hAnsi="Arial" w:cs="Arial"/>
          <w:sz w:val="24"/>
          <w:szCs w:val="24"/>
        </w:rPr>
        <w:t>Воронежской области»</w:t>
      </w: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</w:rPr>
      </w:pPr>
      <w:bookmarkStart w:id="1" w:name="P949"/>
      <w:bookmarkEnd w:id="1"/>
      <w:r w:rsidRPr="00614A19">
        <w:rPr>
          <w:rFonts w:ascii="Arial" w:hAnsi="Arial" w:cs="Arial"/>
          <w:sz w:val="24"/>
          <w:szCs w:val="24"/>
        </w:rPr>
        <w:t>Перечень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</w:rPr>
      </w:pPr>
      <w:r w:rsidRPr="00614A19">
        <w:rPr>
          <w:rFonts w:ascii="Arial" w:hAnsi="Arial" w:cs="Arial"/>
          <w:sz w:val="24"/>
          <w:szCs w:val="24"/>
        </w:rPr>
        <w:t>основных мероприятий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подпрограмм и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мероприятий,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614A19">
        <w:rPr>
          <w:rFonts w:ascii="Arial" w:hAnsi="Arial" w:cs="Arial"/>
          <w:sz w:val="24"/>
          <w:szCs w:val="24"/>
        </w:rPr>
        <w:t>реализуемых</w:t>
      </w:r>
      <w:r w:rsidR="00614A19">
        <w:rPr>
          <w:rFonts w:ascii="Arial" w:hAnsi="Arial" w:cs="Arial"/>
          <w:sz w:val="24"/>
          <w:szCs w:val="24"/>
        </w:rPr>
        <w:t xml:space="preserve"> </w:t>
      </w:r>
      <w:r w:rsidRPr="00614A19">
        <w:rPr>
          <w:rFonts w:ascii="Arial" w:hAnsi="Arial" w:cs="Arial"/>
          <w:sz w:val="24"/>
          <w:szCs w:val="24"/>
        </w:rPr>
        <w:t>в рамках муниципальной программы «</w:t>
      </w:r>
      <w:r w:rsidRPr="00614A19">
        <w:rPr>
          <w:rFonts w:ascii="Arial" w:hAnsi="Arial" w:cs="Arial"/>
          <w:sz w:val="24"/>
          <w:szCs w:val="24"/>
          <w:lang w:eastAsia="ru-RU"/>
        </w:rPr>
        <w:t>Повышение энергоэффективности</w:t>
      </w:r>
    </w:p>
    <w:p w:rsidR="00E522C1" w:rsidRPr="00614A19" w:rsidRDefault="00E522C1" w:rsidP="00614A19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614A19">
        <w:rPr>
          <w:rFonts w:ascii="Arial" w:hAnsi="Arial" w:cs="Arial"/>
          <w:sz w:val="24"/>
          <w:szCs w:val="24"/>
          <w:lang w:eastAsia="ru-RU"/>
        </w:rPr>
        <w:t>и развитие энергетики Хохольского муниципального района»</w:t>
      </w: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3260"/>
        <w:gridCol w:w="1985"/>
        <w:gridCol w:w="1843"/>
        <w:gridCol w:w="1984"/>
        <w:gridCol w:w="3119"/>
      </w:tblGrid>
      <w:tr w:rsidR="00E522C1" w:rsidRPr="00614A19" w:rsidTr="00614A1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Наименование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Муниципальной программы, подпрограммы,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Наименование мероприятия/содержание основного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Срок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Исполнитель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E522C1" w:rsidRPr="00614A19" w:rsidTr="00614A1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6</w:t>
            </w:r>
          </w:p>
        </w:tc>
      </w:tr>
      <w:tr w:rsidR="00E522C1" w:rsidRPr="00614A19" w:rsidTr="00614A19">
        <w:tc>
          <w:tcPr>
            <w:tcW w:w="14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МУНИЦИПАЛЬНАЯ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>ПРОГРАММА «Повышение энергоэффективности и развитие энергетики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 xml:space="preserve">Хохольского муниципального района Воронежской области» </w:t>
            </w:r>
          </w:p>
        </w:tc>
      </w:tr>
      <w:tr w:rsidR="00E522C1" w:rsidRPr="00614A19" w:rsidTr="00614A19">
        <w:trPr>
          <w:trHeight w:val="273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E522C1" w:rsidRPr="00614A19">
              <w:rPr>
                <w:rFonts w:ascii="Arial" w:hAnsi="Arial" w:cs="Arial"/>
                <w:sz w:val="22"/>
                <w:szCs w:val="24"/>
              </w:rPr>
              <w:t>ОСНОВНОЕ МЕРОПРИЯТИЕ 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3D3D3D"/>
                <w:sz w:val="22"/>
                <w:szCs w:val="24"/>
              </w:rPr>
              <w:t>учет используемых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522C1" w:rsidRPr="00614A19" w:rsidTr="00614A19">
        <w:trPr>
          <w:trHeight w:val="247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2"/>
                <w:szCs w:val="24"/>
              </w:rPr>
              <w:t>снижение потребления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522C1" w:rsidRPr="00614A19" w:rsidTr="00614A19">
        <w:trPr>
          <w:trHeight w:val="2160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ОСНОВНОЕ МЕРОПРИЯТИЕ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Энергосбережение и повышение энергетической эффективности в коммунальной инфраструктуре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2"/>
                <w:szCs w:val="24"/>
              </w:rPr>
              <w:t>снижение потребления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Организации коммунального комплекса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</w:p>
        </w:tc>
      </w:tr>
      <w:tr w:rsidR="00E522C1" w:rsidRPr="00614A19" w:rsidTr="00614A1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ОСНОВНОЕ МЕРОПРИЯТИЕ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 xml:space="preserve"> Строительство и реконструкция имеющихся сетей наружного освещения с оснащением энергосберегающими источниками света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Замена светильников, линий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Городское и сельские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Повышение доли протяженности освещенных частей улиц, проездов, набережных к их общей протяженности на конец отчетного года;</w:t>
            </w:r>
          </w:p>
        </w:tc>
      </w:tr>
      <w:tr w:rsidR="00E522C1" w:rsidRPr="00614A19" w:rsidTr="00614A19"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ОСНОВНОЕ МЕРОПРИЯТИЕ 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Энергосбережение и повышение энергетической эффективности</w:t>
            </w:r>
            <w:r w:rsidR="00614A19" w:rsidRPr="00614A1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</w:rPr>
              <w:t xml:space="preserve">в жилищном фонде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3D3D3D"/>
                <w:sz w:val="22"/>
                <w:szCs w:val="24"/>
              </w:rPr>
              <w:t>обязанности проведения обязательного энергетического обследования.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522C1" w:rsidRPr="00614A19" w:rsidTr="00614A19"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2"/>
                <w:szCs w:val="24"/>
                <w:shd w:val="clear" w:color="auto" w:fill="FFFFFF"/>
              </w:rPr>
              <w:t>обучение, повышение квалификации и информирование персонала по вопросам энергосбережения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E522C1" w:rsidRPr="00614A19" w:rsidTr="00614A19"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color w:val="000000"/>
                <w:sz w:val="22"/>
                <w:szCs w:val="24"/>
                <w:shd w:val="clear" w:color="auto" w:fill="FFFFFF"/>
              </w:rPr>
              <w:t>закупка оборудования и материалов, а также использование систем и технологий, обеспечивающих минимальное, технологически и экономически обоснованное потребление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  <w:r w:rsidRPr="00614A19">
              <w:rPr>
                <w:rFonts w:ascii="Arial" w:hAnsi="Arial" w:cs="Arial"/>
                <w:sz w:val="22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Экономия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энергоресурсов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 натуральном и стоимостном</w:t>
            </w:r>
            <w:r w:rsidR="00614A19" w:rsidRPr="00614A19">
              <w:rPr>
                <w:rFonts w:ascii="Arial" w:hAnsi="Arial" w:cs="Arial"/>
                <w:sz w:val="22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2"/>
                <w:szCs w:val="24"/>
                <w:lang w:eastAsia="ru-RU"/>
              </w:rPr>
              <w:t>выражении;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  <w:bookmarkStart w:id="2" w:name="P1079"/>
      <w:bookmarkEnd w:id="2"/>
    </w:p>
    <w:tbl>
      <w:tblPr>
        <w:tblpPr w:leftFromText="180" w:rightFromText="180" w:vertAnchor="text" w:horzAnchor="margin" w:tblpX="-176" w:tblpY="-464"/>
        <w:tblW w:w="5000" w:type="pct"/>
        <w:tblLook w:val="04A0"/>
      </w:tblPr>
      <w:tblGrid>
        <w:gridCol w:w="297"/>
        <w:gridCol w:w="512"/>
        <w:gridCol w:w="869"/>
        <w:gridCol w:w="4454"/>
        <w:gridCol w:w="1435"/>
        <w:gridCol w:w="1020"/>
        <w:gridCol w:w="576"/>
        <w:gridCol w:w="1490"/>
        <w:gridCol w:w="810"/>
        <w:gridCol w:w="724"/>
        <w:gridCol w:w="458"/>
        <w:gridCol w:w="196"/>
        <w:gridCol w:w="244"/>
        <w:gridCol w:w="354"/>
        <w:gridCol w:w="362"/>
        <w:gridCol w:w="322"/>
        <w:gridCol w:w="6"/>
        <w:gridCol w:w="219"/>
        <w:gridCol w:w="219"/>
        <w:gridCol w:w="219"/>
      </w:tblGrid>
      <w:tr w:rsidR="00614A19" w:rsidRPr="00614A19" w:rsidTr="00614A19">
        <w:trPr>
          <w:gridBefore w:val="1"/>
          <w:gridAfter w:val="1"/>
          <w:wBefore w:w="100" w:type="pct"/>
          <w:wAfter w:w="74" w:type="pct"/>
          <w:trHeight w:val="1875"/>
        </w:trPr>
        <w:tc>
          <w:tcPr>
            <w:tcW w:w="223" w:type="pct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20" w:type="pct"/>
            <w:gridSpan w:val="5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gridSpan w:val="12"/>
            <w:vAlign w:val="bottom"/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Приложение 4к муниципальной программе «Повышение энергоэффективности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и развитие энергетики Хохольского муниципального района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Воронежской области»</w:t>
            </w:r>
          </w:p>
        </w:tc>
      </w:tr>
      <w:tr w:rsidR="00614A19" w:rsidRPr="00614A19" w:rsidTr="00614A19">
        <w:trPr>
          <w:gridBefore w:val="1"/>
          <w:wBefore w:w="100" w:type="pct"/>
          <w:trHeight w:val="315"/>
        </w:trPr>
        <w:tc>
          <w:tcPr>
            <w:tcW w:w="223" w:type="pct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09" w:type="pct"/>
            <w:gridSpan w:val="9"/>
            <w:noWrap/>
            <w:vAlign w:val="bottom"/>
            <w:hideMark/>
          </w:tcPr>
          <w:p w:rsid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:rsid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:rsid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Расходы бюджета Хохольского муниципального района на реализацию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 программы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«Повышение энергоэффективности и развитие энергетики Хохольского муниципального района Воронежской области»</w:t>
            </w:r>
          </w:p>
        </w:tc>
        <w:tc>
          <w:tcPr>
            <w:tcW w:w="180" w:type="pct"/>
            <w:gridSpan w:val="2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gridSpan w:val="2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noWrap/>
            <w:vAlign w:val="bottom"/>
            <w:hideMark/>
          </w:tcPr>
          <w:p w:rsidR="00614A19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Before w:val="1"/>
          <w:wBefore w:w="100" w:type="pct"/>
          <w:trHeight w:val="89"/>
        </w:trPr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1" w:type="pct"/>
            <w:gridSpan w:val="6"/>
            <w:tcBorders>
              <w:bottom w:val="single" w:sz="4" w:space="0" w:color="auto"/>
            </w:tcBorders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1090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9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614A19" w:rsidRPr="00614A19" w:rsidTr="00614A19">
        <w:trPr>
          <w:gridAfter w:val="4"/>
          <w:wAfter w:w="228" w:type="pct"/>
          <w:trHeight w:val="94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469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614A19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Повышение энергоэффективности и развитие энергетики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Хохольского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522C1"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Воронежской области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2380,0</w:t>
            </w: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85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ООсновное мероприятие 1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450,0</w:t>
            </w: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1830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 Основное ммероприятие 2 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в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коммунальной инфраструктуре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600,0</w:t>
            </w:r>
          </w:p>
        </w:tc>
      </w:tr>
      <w:tr w:rsidR="00614A19" w:rsidRPr="00614A19" w:rsidTr="00614A19">
        <w:trPr>
          <w:gridAfter w:val="4"/>
          <w:wAfter w:w="228" w:type="pct"/>
          <w:trHeight w:val="108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 Основное ммероприятие 3 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880,0</w:t>
            </w:r>
          </w:p>
        </w:tc>
      </w:tr>
      <w:tr w:rsidR="00614A19" w:rsidRPr="00614A19" w:rsidTr="00614A19">
        <w:trPr>
          <w:gridAfter w:val="4"/>
          <w:wAfter w:w="228" w:type="pct"/>
          <w:trHeight w:val="133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 Основное ммероприятие 4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Энергосбебережение и повышение энергетической эффективности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 жилищном фонде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4A19" w:rsidRPr="00614A19" w:rsidTr="00614A19">
        <w:trPr>
          <w:gridAfter w:val="4"/>
          <w:wAfter w:w="228" w:type="pct"/>
          <w:trHeight w:val="315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450,0</w:t>
            </w:r>
          </w:p>
        </w:tc>
      </w:tr>
      <w:tr w:rsidR="00614A19" w:rsidRPr="00614A19" w:rsidTr="00614A19">
        <w:trPr>
          <w:gridAfter w:val="4"/>
          <w:wAfter w:w="228" w:type="pct"/>
          <w:trHeight w:val="780"/>
        </w:trPr>
        <w:tc>
          <w:tcPr>
            <w:tcW w:w="5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p w:rsidR="00614A19" w:rsidRDefault="00614A19">
      <w:pPr>
        <w:widowControl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522C1" w:rsidRPr="00614A19" w:rsidRDefault="00E522C1" w:rsidP="00614A19">
      <w:pPr>
        <w:pStyle w:val="a8"/>
        <w:rPr>
          <w:rFonts w:ascii="Arial" w:hAnsi="Arial" w:cs="Arial"/>
          <w:sz w:val="24"/>
          <w:szCs w:val="24"/>
        </w:rPr>
      </w:pPr>
    </w:p>
    <w:tbl>
      <w:tblPr>
        <w:tblW w:w="14856" w:type="dxa"/>
        <w:tblInd w:w="88" w:type="dxa"/>
        <w:tblLayout w:type="fixed"/>
        <w:tblLook w:val="04A0"/>
      </w:tblPr>
      <w:tblGrid>
        <w:gridCol w:w="2340"/>
        <w:gridCol w:w="2380"/>
        <w:gridCol w:w="2955"/>
        <w:gridCol w:w="1134"/>
        <w:gridCol w:w="266"/>
        <w:gridCol w:w="1010"/>
        <w:gridCol w:w="330"/>
        <w:gridCol w:w="804"/>
        <w:gridCol w:w="452"/>
        <w:gridCol w:w="682"/>
        <w:gridCol w:w="478"/>
        <w:gridCol w:w="656"/>
        <w:gridCol w:w="342"/>
        <w:gridCol w:w="650"/>
        <w:gridCol w:w="141"/>
        <w:gridCol w:w="142"/>
        <w:gridCol w:w="94"/>
      </w:tblGrid>
      <w:tr w:rsidR="00E522C1" w:rsidRPr="00614A19" w:rsidTr="00614A19">
        <w:trPr>
          <w:gridAfter w:val="1"/>
          <w:wAfter w:w="94" w:type="dxa"/>
          <w:trHeight w:val="1815"/>
        </w:trPr>
        <w:tc>
          <w:tcPr>
            <w:tcW w:w="2340" w:type="dxa"/>
            <w:noWrap/>
            <w:vAlign w:val="bottom"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13"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Приложение5</w:t>
            </w:r>
            <w:r w:rsidR="00614A19"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 муниципальной программе «Повышение энергоэффективности и развитие энергетики Хохольского муниципального района Воронежской области» </w:t>
            </w:r>
          </w:p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22C1" w:rsidRPr="00614A19" w:rsidTr="00614A19">
        <w:trPr>
          <w:trHeight w:val="255"/>
        </w:trPr>
        <w:tc>
          <w:tcPr>
            <w:tcW w:w="2340" w:type="dxa"/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22C1" w:rsidRPr="00614A19" w:rsidTr="00614A19">
        <w:trPr>
          <w:gridAfter w:val="1"/>
          <w:wAfter w:w="94" w:type="dxa"/>
          <w:trHeight w:val="1125"/>
        </w:trPr>
        <w:tc>
          <w:tcPr>
            <w:tcW w:w="14762" w:type="dxa"/>
            <w:gridSpan w:val="16"/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Хохольского муниципального района Воронежской области к муниципальной программе «Повышение энергоэффективности и развитие энергетики Хохольского муниципального района Воронежской области» </w:t>
            </w:r>
          </w:p>
        </w:tc>
      </w:tr>
      <w:tr w:rsidR="00E522C1" w:rsidRPr="00614A19" w:rsidTr="00614A19">
        <w:trPr>
          <w:trHeight w:val="255"/>
        </w:trPr>
        <w:tc>
          <w:tcPr>
            <w:tcW w:w="2340" w:type="dxa"/>
            <w:vAlign w:val="center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22C1" w:rsidRPr="00614A19" w:rsidTr="00614A19">
        <w:trPr>
          <w:gridAfter w:val="1"/>
          <w:wAfter w:w="94" w:type="dxa"/>
          <w:trHeight w:val="1001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E522C1" w:rsidRPr="00614A19" w:rsidTr="00614A19">
        <w:trPr>
          <w:gridAfter w:val="1"/>
          <w:wAfter w:w="94" w:type="dxa"/>
          <w:trHeight w:val="76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614A1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</w:tr>
      <w:tr w:rsidR="00E522C1" w:rsidRPr="00614A19" w:rsidTr="00614A19">
        <w:trPr>
          <w:gridAfter w:val="1"/>
          <w:wAfter w:w="94" w:type="dxa"/>
          <w:trHeight w:val="30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«Повышение энергоэффективности и развитие энергетики Хохольского муниципального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района Воронежской области» </w:t>
            </w: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5534,3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20212,</w:t>
            </w:r>
            <w:r w:rsidRPr="00614A1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</w:tr>
      <w:tr w:rsidR="00E522C1" w:rsidRPr="00614A19" w:rsidTr="00614A19">
        <w:trPr>
          <w:gridAfter w:val="1"/>
          <w:wAfter w:w="94" w:type="dxa"/>
          <w:trHeight w:val="344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5534,3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2520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17832,9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2380</w:t>
            </w:r>
          </w:p>
        </w:tc>
      </w:tr>
      <w:tr w:rsidR="00E522C1" w:rsidRPr="00614A19" w:rsidTr="00614A19">
        <w:trPr>
          <w:gridAfter w:val="1"/>
          <w:wAfter w:w="94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внебюджетные фонды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юридические лица </w:t>
            </w:r>
            <w:r w:rsidRPr="00614A19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45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"Энергосбережение и повышение энергетической эффективности в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бюджетных учреждениях и иных организациях с участием муниципального бюджета Хохольского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муниципального бюджета Хохольского муниципального района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450,0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450,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87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внебюджетные фонды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639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Энергосбережение и повышение энергетической эффективности в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коммунальной инфраструктуре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600,0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600,0</w:t>
            </w:r>
          </w:p>
        </w:tc>
      </w:tr>
      <w:tr w:rsidR="00E522C1" w:rsidRPr="00614A19" w:rsidTr="00614A19">
        <w:trPr>
          <w:gridAfter w:val="1"/>
          <w:wAfter w:w="94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внебюджетные фонды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5534,3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18712,9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5534,3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1889,3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2520,0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7832,9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880</w:t>
            </w:r>
          </w:p>
        </w:tc>
      </w:tr>
      <w:tr w:rsidR="00E522C1" w:rsidRPr="00614A19" w:rsidTr="00614A19">
        <w:trPr>
          <w:gridAfter w:val="1"/>
          <w:wAfter w:w="94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внебюджетные фонды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351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Энергосбебережение и повышение энергетической эффективности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 жилищном фонде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450</w:t>
            </w:r>
          </w:p>
        </w:tc>
      </w:tr>
      <w:tr w:rsidR="00E522C1" w:rsidRPr="00614A19" w:rsidTr="00614A19">
        <w:trPr>
          <w:gridAfter w:val="1"/>
          <w:wAfter w:w="94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внебюджетные фонды</w:t>
            </w:r>
            <w:r w:rsidR="00614A1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E522C1" w:rsidRPr="00614A19" w:rsidTr="00614A19">
        <w:trPr>
          <w:gridAfter w:val="1"/>
          <w:wAfter w:w="94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22C1" w:rsidRPr="00614A19" w:rsidRDefault="00E522C1" w:rsidP="00614A1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14A1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911821" w:rsidRPr="00614A19" w:rsidRDefault="00911821" w:rsidP="00614A1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911821" w:rsidRPr="00614A19" w:rsidSect="00614A19">
      <w:pgSz w:w="16838" w:h="11906" w:orient="landscape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FE8" w:rsidRDefault="000C4FE8">
      <w:r>
        <w:separator/>
      </w:r>
    </w:p>
  </w:endnote>
  <w:endnote w:type="continuationSeparator" w:id="0">
    <w:p w:rsidR="000C4FE8" w:rsidRDefault="000C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F0E" w:rsidRPr="007702B0" w:rsidRDefault="00A70F0E" w:rsidP="00D4053E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F0E" w:rsidRDefault="001C3318" w:rsidP="00D4053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70F0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70F0E">
      <w:rPr>
        <w:rStyle w:val="ab"/>
        <w:noProof/>
      </w:rPr>
      <w:t>1</w:t>
    </w:r>
    <w:r>
      <w:rPr>
        <w:rStyle w:val="ab"/>
      </w:rPr>
      <w:fldChar w:fldCharType="end"/>
    </w:r>
  </w:p>
  <w:p w:rsidR="00A70F0E" w:rsidRDefault="00A70F0E" w:rsidP="00D4053E">
    <w:pPr>
      <w:pStyle w:val="a9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FE8" w:rsidRDefault="000C4FE8">
      <w:r>
        <w:separator/>
      </w:r>
    </w:p>
  </w:footnote>
  <w:footnote w:type="continuationSeparator" w:id="0">
    <w:p w:rsidR="000C4FE8" w:rsidRDefault="000C4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F0E" w:rsidRDefault="00A70F0E">
    <w:pPr>
      <w:pStyle w:val="af2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961C01"/>
    <w:multiLevelType w:val="hybridMultilevel"/>
    <w:tmpl w:val="CB80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1724B2"/>
    <w:multiLevelType w:val="hybridMultilevel"/>
    <w:tmpl w:val="3DD6C34E"/>
    <w:lvl w:ilvl="0" w:tplc="E20EE2B8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840E3"/>
    <w:multiLevelType w:val="hybridMultilevel"/>
    <w:tmpl w:val="EF2E4E34"/>
    <w:lvl w:ilvl="0" w:tplc="87289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DC5435"/>
    <w:multiLevelType w:val="hybridMultilevel"/>
    <w:tmpl w:val="03A897EA"/>
    <w:lvl w:ilvl="0" w:tplc="8392F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E96D14"/>
    <w:multiLevelType w:val="hybridMultilevel"/>
    <w:tmpl w:val="E30278A0"/>
    <w:lvl w:ilvl="0" w:tplc="EE92113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64EC3A56">
      <w:numFmt w:val="none"/>
      <w:lvlText w:val=""/>
      <w:lvlJc w:val="left"/>
      <w:pPr>
        <w:tabs>
          <w:tab w:val="num" w:pos="360"/>
        </w:tabs>
      </w:pPr>
    </w:lvl>
    <w:lvl w:ilvl="2" w:tplc="6EEE3326">
      <w:numFmt w:val="none"/>
      <w:lvlText w:val=""/>
      <w:lvlJc w:val="left"/>
      <w:pPr>
        <w:tabs>
          <w:tab w:val="num" w:pos="360"/>
        </w:tabs>
      </w:pPr>
    </w:lvl>
    <w:lvl w:ilvl="3" w:tplc="A43049B0">
      <w:numFmt w:val="none"/>
      <w:lvlText w:val=""/>
      <w:lvlJc w:val="left"/>
      <w:pPr>
        <w:tabs>
          <w:tab w:val="num" w:pos="360"/>
        </w:tabs>
      </w:pPr>
    </w:lvl>
    <w:lvl w:ilvl="4" w:tplc="6CE03E38">
      <w:numFmt w:val="none"/>
      <w:lvlText w:val=""/>
      <w:lvlJc w:val="left"/>
      <w:pPr>
        <w:tabs>
          <w:tab w:val="num" w:pos="360"/>
        </w:tabs>
      </w:pPr>
    </w:lvl>
    <w:lvl w:ilvl="5" w:tplc="594044F6">
      <w:numFmt w:val="none"/>
      <w:lvlText w:val=""/>
      <w:lvlJc w:val="left"/>
      <w:pPr>
        <w:tabs>
          <w:tab w:val="num" w:pos="360"/>
        </w:tabs>
      </w:pPr>
    </w:lvl>
    <w:lvl w:ilvl="6" w:tplc="1D92AB02">
      <w:numFmt w:val="none"/>
      <w:lvlText w:val=""/>
      <w:lvlJc w:val="left"/>
      <w:pPr>
        <w:tabs>
          <w:tab w:val="num" w:pos="360"/>
        </w:tabs>
      </w:pPr>
    </w:lvl>
    <w:lvl w:ilvl="7" w:tplc="E8B4ED2A">
      <w:numFmt w:val="none"/>
      <w:lvlText w:val=""/>
      <w:lvlJc w:val="left"/>
      <w:pPr>
        <w:tabs>
          <w:tab w:val="num" w:pos="360"/>
        </w:tabs>
      </w:pPr>
    </w:lvl>
    <w:lvl w:ilvl="8" w:tplc="F9305C2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3354602"/>
    <w:multiLevelType w:val="hybridMultilevel"/>
    <w:tmpl w:val="C7A0D2E8"/>
    <w:lvl w:ilvl="0" w:tplc="0419000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C2DA6"/>
    <w:multiLevelType w:val="hybridMultilevel"/>
    <w:tmpl w:val="CB807B7A"/>
    <w:lvl w:ilvl="0" w:tplc="02F27A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91258B"/>
    <w:multiLevelType w:val="hybridMultilevel"/>
    <w:tmpl w:val="E4A2BEFA"/>
    <w:lvl w:ilvl="0" w:tplc="04190001">
      <w:start w:val="1"/>
      <w:numFmt w:val="decimal"/>
      <w:lvlText w:val="%1."/>
      <w:lvlJc w:val="left"/>
      <w:pPr>
        <w:tabs>
          <w:tab w:val="num" w:pos="1461"/>
        </w:tabs>
        <w:ind w:left="1461" w:hanging="1035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48"/>
    <w:rsid w:val="0001043B"/>
    <w:rsid w:val="00011C42"/>
    <w:rsid w:val="00012BBF"/>
    <w:rsid w:val="00020A7C"/>
    <w:rsid w:val="00025706"/>
    <w:rsid w:val="00036E6E"/>
    <w:rsid w:val="00041C5D"/>
    <w:rsid w:val="000441A5"/>
    <w:rsid w:val="000556A4"/>
    <w:rsid w:val="00057259"/>
    <w:rsid w:val="000577F4"/>
    <w:rsid w:val="00064DA3"/>
    <w:rsid w:val="00067216"/>
    <w:rsid w:val="00071E45"/>
    <w:rsid w:val="0007410A"/>
    <w:rsid w:val="000761B9"/>
    <w:rsid w:val="00077B89"/>
    <w:rsid w:val="000807AD"/>
    <w:rsid w:val="00091306"/>
    <w:rsid w:val="00094D83"/>
    <w:rsid w:val="00095875"/>
    <w:rsid w:val="000A330A"/>
    <w:rsid w:val="000A4117"/>
    <w:rsid w:val="000B5A23"/>
    <w:rsid w:val="000B61D4"/>
    <w:rsid w:val="000C213F"/>
    <w:rsid w:val="000C3D6D"/>
    <w:rsid w:val="000C4FE8"/>
    <w:rsid w:val="000D1F3C"/>
    <w:rsid w:val="000D5301"/>
    <w:rsid w:val="000E118A"/>
    <w:rsid w:val="000E15D1"/>
    <w:rsid w:val="000E2B7C"/>
    <w:rsid w:val="00102E49"/>
    <w:rsid w:val="00104FA2"/>
    <w:rsid w:val="00104FDF"/>
    <w:rsid w:val="001129E0"/>
    <w:rsid w:val="00112F94"/>
    <w:rsid w:val="0011350E"/>
    <w:rsid w:val="00115C1C"/>
    <w:rsid w:val="0011762D"/>
    <w:rsid w:val="001218B3"/>
    <w:rsid w:val="0012658C"/>
    <w:rsid w:val="0012679B"/>
    <w:rsid w:val="0014184E"/>
    <w:rsid w:val="00143DD2"/>
    <w:rsid w:val="001602EF"/>
    <w:rsid w:val="00161CF6"/>
    <w:rsid w:val="00162103"/>
    <w:rsid w:val="0016280D"/>
    <w:rsid w:val="0016313F"/>
    <w:rsid w:val="00163686"/>
    <w:rsid w:val="001712BC"/>
    <w:rsid w:val="00171561"/>
    <w:rsid w:val="00173286"/>
    <w:rsid w:val="0018168D"/>
    <w:rsid w:val="00190C26"/>
    <w:rsid w:val="001966AA"/>
    <w:rsid w:val="001A2ACA"/>
    <w:rsid w:val="001A323C"/>
    <w:rsid w:val="001A4938"/>
    <w:rsid w:val="001A7488"/>
    <w:rsid w:val="001B1681"/>
    <w:rsid w:val="001B6BC5"/>
    <w:rsid w:val="001C3318"/>
    <w:rsid w:val="001D4E3B"/>
    <w:rsid w:val="001F033F"/>
    <w:rsid w:val="001F1A26"/>
    <w:rsid w:val="001F2630"/>
    <w:rsid w:val="001F2FC1"/>
    <w:rsid w:val="00200B20"/>
    <w:rsid w:val="00203E33"/>
    <w:rsid w:val="002134F7"/>
    <w:rsid w:val="002161E1"/>
    <w:rsid w:val="00227C91"/>
    <w:rsid w:val="00236AAF"/>
    <w:rsid w:val="002406DA"/>
    <w:rsid w:val="00243D97"/>
    <w:rsid w:val="002528D2"/>
    <w:rsid w:val="00253989"/>
    <w:rsid w:val="0027651A"/>
    <w:rsid w:val="0028043B"/>
    <w:rsid w:val="002818A4"/>
    <w:rsid w:val="00285292"/>
    <w:rsid w:val="00293765"/>
    <w:rsid w:val="002A1229"/>
    <w:rsid w:val="002A391C"/>
    <w:rsid w:val="002B23D8"/>
    <w:rsid w:val="002B25C2"/>
    <w:rsid w:val="002B7275"/>
    <w:rsid w:val="002C11AB"/>
    <w:rsid w:val="002C3093"/>
    <w:rsid w:val="002C3499"/>
    <w:rsid w:val="002D10F9"/>
    <w:rsid w:val="002D1EAE"/>
    <w:rsid w:val="002D206A"/>
    <w:rsid w:val="002F6807"/>
    <w:rsid w:val="002F7B45"/>
    <w:rsid w:val="00306297"/>
    <w:rsid w:val="00306D8B"/>
    <w:rsid w:val="00310922"/>
    <w:rsid w:val="00310DD4"/>
    <w:rsid w:val="003207A0"/>
    <w:rsid w:val="00324C62"/>
    <w:rsid w:val="00326B1A"/>
    <w:rsid w:val="00326CC5"/>
    <w:rsid w:val="003606FD"/>
    <w:rsid w:val="0036581E"/>
    <w:rsid w:val="0036679C"/>
    <w:rsid w:val="00384C67"/>
    <w:rsid w:val="00395966"/>
    <w:rsid w:val="00397266"/>
    <w:rsid w:val="003A2439"/>
    <w:rsid w:val="003A43E7"/>
    <w:rsid w:val="003A482B"/>
    <w:rsid w:val="003A65C0"/>
    <w:rsid w:val="003B5B0C"/>
    <w:rsid w:val="003B5B79"/>
    <w:rsid w:val="003C2EF8"/>
    <w:rsid w:val="003C37FB"/>
    <w:rsid w:val="003D0605"/>
    <w:rsid w:val="003D7F26"/>
    <w:rsid w:val="003F32DC"/>
    <w:rsid w:val="00415A59"/>
    <w:rsid w:val="00417073"/>
    <w:rsid w:val="004213BF"/>
    <w:rsid w:val="00426693"/>
    <w:rsid w:val="00432B15"/>
    <w:rsid w:val="004524CF"/>
    <w:rsid w:val="00453300"/>
    <w:rsid w:val="00455245"/>
    <w:rsid w:val="00461973"/>
    <w:rsid w:val="00470CC5"/>
    <w:rsid w:val="00471A5B"/>
    <w:rsid w:val="00472236"/>
    <w:rsid w:val="00473011"/>
    <w:rsid w:val="00474A06"/>
    <w:rsid w:val="004951C4"/>
    <w:rsid w:val="00496CEE"/>
    <w:rsid w:val="00497205"/>
    <w:rsid w:val="00497C63"/>
    <w:rsid w:val="004A085F"/>
    <w:rsid w:val="004A40B4"/>
    <w:rsid w:val="004B45F9"/>
    <w:rsid w:val="004C3419"/>
    <w:rsid w:val="004D237A"/>
    <w:rsid w:val="004D6679"/>
    <w:rsid w:val="004E4FA8"/>
    <w:rsid w:val="004E7C2F"/>
    <w:rsid w:val="004F4B3E"/>
    <w:rsid w:val="004F7346"/>
    <w:rsid w:val="00505448"/>
    <w:rsid w:val="00516402"/>
    <w:rsid w:val="0052005A"/>
    <w:rsid w:val="00524A15"/>
    <w:rsid w:val="005363A9"/>
    <w:rsid w:val="00544714"/>
    <w:rsid w:val="00557734"/>
    <w:rsid w:val="00564D5E"/>
    <w:rsid w:val="00567569"/>
    <w:rsid w:val="00573183"/>
    <w:rsid w:val="00574299"/>
    <w:rsid w:val="00574919"/>
    <w:rsid w:val="0058040E"/>
    <w:rsid w:val="00581304"/>
    <w:rsid w:val="005825E2"/>
    <w:rsid w:val="005919B8"/>
    <w:rsid w:val="005940AE"/>
    <w:rsid w:val="005944FB"/>
    <w:rsid w:val="005A4EA4"/>
    <w:rsid w:val="005A51C3"/>
    <w:rsid w:val="005A7823"/>
    <w:rsid w:val="005D2049"/>
    <w:rsid w:val="005D3171"/>
    <w:rsid w:val="005D3E30"/>
    <w:rsid w:val="005D6D0B"/>
    <w:rsid w:val="005E5993"/>
    <w:rsid w:val="005F1559"/>
    <w:rsid w:val="005F186E"/>
    <w:rsid w:val="005F64CC"/>
    <w:rsid w:val="00604C1C"/>
    <w:rsid w:val="00614A19"/>
    <w:rsid w:val="00623166"/>
    <w:rsid w:val="00623553"/>
    <w:rsid w:val="006327B6"/>
    <w:rsid w:val="00633DAD"/>
    <w:rsid w:val="00636556"/>
    <w:rsid w:val="00642C45"/>
    <w:rsid w:val="00655BCB"/>
    <w:rsid w:val="00656544"/>
    <w:rsid w:val="00657A50"/>
    <w:rsid w:val="00661295"/>
    <w:rsid w:val="006621DB"/>
    <w:rsid w:val="006734BA"/>
    <w:rsid w:val="00676F40"/>
    <w:rsid w:val="006831B4"/>
    <w:rsid w:val="00692CE5"/>
    <w:rsid w:val="006949FF"/>
    <w:rsid w:val="0069565B"/>
    <w:rsid w:val="006A7454"/>
    <w:rsid w:val="006B14FF"/>
    <w:rsid w:val="006C27B4"/>
    <w:rsid w:val="006D2035"/>
    <w:rsid w:val="006D5CA8"/>
    <w:rsid w:val="006E5480"/>
    <w:rsid w:val="006F01A0"/>
    <w:rsid w:val="006F328C"/>
    <w:rsid w:val="00707174"/>
    <w:rsid w:val="0071228C"/>
    <w:rsid w:val="007129DB"/>
    <w:rsid w:val="0071415F"/>
    <w:rsid w:val="007166FD"/>
    <w:rsid w:val="00717268"/>
    <w:rsid w:val="00732734"/>
    <w:rsid w:val="007502E2"/>
    <w:rsid w:val="00752B3D"/>
    <w:rsid w:val="00754E34"/>
    <w:rsid w:val="00755E6D"/>
    <w:rsid w:val="007605C3"/>
    <w:rsid w:val="007655D8"/>
    <w:rsid w:val="007669C1"/>
    <w:rsid w:val="007775B3"/>
    <w:rsid w:val="007852EB"/>
    <w:rsid w:val="0078739C"/>
    <w:rsid w:val="00795B6F"/>
    <w:rsid w:val="007A3AC5"/>
    <w:rsid w:val="007A4A8A"/>
    <w:rsid w:val="007A76C6"/>
    <w:rsid w:val="007B7B79"/>
    <w:rsid w:val="007C2D0F"/>
    <w:rsid w:val="007C4958"/>
    <w:rsid w:val="007E74FD"/>
    <w:rsid w:val="00805DF9"/>
    <w:rsid w:val="0080664A"/>
    <w:rsid w:val="0081146B"/>
    <w:rsid w:val="00815523"/>
    <w:rsid w:val="00842D18"/>
    <w:rsid w:val="00844CCE"/>
    <w:rsid w:val="0085310B"/>
    <w:rsid w:val="008630D0"/>
    <w:rsid w:val="008653DC"/>
    <w:rsid w:val="00867766"/>
    <w:rsid w:val="008816AE"/>
    <w:rsid w:val="0088556D"/>
    <w:rsid w:val="0088669E"/>
    <w:rsid w:val="00893FA5"/>
    <w:rsid w:val="008973C8"/>
    <w:rsid w:val="008A53C7"/>
    <w:rsid w:val="008B1B6C"/>
    <w:rsid w:val="008B3120"/>
    <w:rsid w:val="008B6438"/>
    <w:rsid w:val="008C2525"/>
    <w:rsid w:val="008D16EE"/>
    <w:rsid w:val="008D3EFE"/>
    <w:rsid w:val="008E4E1C"/>
    <w:rsid w:val="008E5CD0"/>
    <w:rsid w:val="008F11E6"/>
    <w:rsid w:val="008F2570"/>
    <w:rsid w:val="0091017B"/>
    <w:rsid w:val="00911821"/>
    <w:rsid w:val="00921D9F"/>
    <w:rsid w:val="00927BBB"/>
    <w:rsid w:val="0093029E"/>
    <w:rsid w:val="00933DE4"/>
    <w:rsid w:val="00934300"/>
    <w:rsid w:val="00934ACD"/>
    <w:rsid w:val="00936568"/>
    <w:rsid w:val="0094218A"/>
    <w:rsid w:val="00952D00"/>
    <w:rsid w:val="00954885"/>
    <w:rsid w:val="00954E15"/>
    <w:rsid w:val="00960976"/>
    <w:rsid w:val="00965A5D"/>
    <w:rsid w:val="00965D00"/>
    <w:rsid w:val="0097406E"/>
    <w:rsid w:val="009842D1"/>
    <w:rsid w:val="00996CE7"/>
    <w:rsid w:val="009A1B65"/>
    <w:rsid w:val="009A20EA"/>
    <w:rsid w:val="009A4EB0"/>
    <w:rsid w:val="009B1502"/>
    <w:rsid w:val="009B5DD0"/>
    <w:rsid w:val="009B7601"/>
    <w:rsid w:val="009C4BEF"/>
    <w:rsid w:val="009C5ED9"/>
    <w:rsid w:val="009C6F77"/>
    <w:rsid w:val="009D29D0"/>
    <w:rsid w:val="009D6AC8"/>
    <w:rsid w:val="009E3D03"/>
    <w:rsid w:val="009E5E8F"/>
    <w:rsid w:val="009F3ED4"/>
    <w:rsid w:val="00A042B1"/>
    <w:rsid w:val="00A07327"/>
    <w:rsid w:val="00A103F5"/>
    <w:rsid w:val="00A13E00"/>
    <w:rsid w:val="00A16B8C"/>
    <w:rsid w:val="00A245CD"/>
    <w:rsid w:val="00A25736"/>
    <w:rsid w:val="00A27D5C"/>
    <w:rsid w:val="00A31930"/>
    <w:rsid w:val="00A56F70"/>
    <w:rsid w:val="00A64EF4"/>
    <w:rsid w:val="00A70F0E"/>
    <w:rsid w:val="00A71046"/>
    <w:rsid w:val="00A763AC"/>
    <w:rsid w:val="00A82F69"/>
    <w:rsid w:val="00A856B5"/>
    <w:rsid w:val="00A94E68"/>
    <w:rsid w:val="00A96B74"/>
    <w:rsid w:val="00AB01EF"/>
    <w:rsid w:val="00AB10E6"/>
    <w:rsid w:val="00AB1C31"/>
    <w:rsid w:val="00AD29E1"/>
    <w:rsid w:val="00AE02B3"/>
    <w:rsid w:val="00AF0D47"/>
    <w:rsid w:val="00B00C4C"/>
    <w:rsid w:val="00B02453"/>
    <w:rsid w:val="00B055BE"/>
    <w:rsid w:val="00B10644"/>
    <w:rsid w:val="00B1219B"/>
    <w:rsid w:val="00B1268D"/>
    <w:rsid w:val="00B162D1"/>
    <w:rsid w:val="00B205C4"/>
    <w:rsid w:val="00B213BF"/>
    <w:rsid w:val="00B3036F"/>
    <w:rsid w:val="00B40F8D"/>
    <w:rsid w:val="00B443EB"/>
    <w:rsid w:val="00B44833"/>
    <w:rsid w:val="00B51FE2"/>
    <w:rsid w:val="00B52E60"/>
    <w:rsid w:val="00B72E3E"/>
    <w:rsid w:val="00B767AF"/>
    <w:rsid w:val="00B77AA0"/>
    <w:rsid w:val="00B822A3"/>
    <w:rsid w:val="00B87B61"/>
    <w:rsid w:val="00B91B8B"/>
    <w:rsid w:val="00BA18B7"/>
    <w:rsid w:val="00BC3F58"/>
    <w:rsid w:val="00BD034D"/>
    <w:rsid w:val="00BD095B"/>
    <w:rsid w:val="00BD0D9E"/>
    <w:rsid w:val="00BD14DA"/>
    <w:rsid w:val="00BD5894"/>
    <w:rsid w:val="00BE351A"/>
    <w:rsid w:val="00C11573"/>
    <w:rsid w:val="00C32DC2"/>
    <w:rsid w:val="00C3403A"/>
    <w:rsid w:val="00C36D90"/>
    <w:rsid w:val="00C40AB0"/>
    <w:rsid w:val="00C43F35"/>
    <w:rsid w:val="00C46D1A"/>
    <w:rsid w:val="00C659BB"/>
    <w:rsid w:val="00C85D13"/>
    <w:rsid w:val="00CA35D0"/>
    <w:rsid w:val="00CB0E1D"/>
    <w:rsid w:val="00CC16BD"/>
    <w:rsid w:val="00CC1BB0"/>
    <w:rsid w:val="00CD1A62"/>
    <w:rsid w:val="00CD36B3"/>
    <w:rsid w:val="00CD3E8A"/>
    <w:rsid w:val="00CE69F9"/>
    <w:rsid w:val="00CF74FB"/>
    <w:rsid w:val="00D0117C"/>
    <w:rsid w:val="00D0361A"/>
    <w:rsid w:val="00D10511"/>
    <w:rsid w:val="00D26155"/>
    <w:rsid w:val="00D2618F"/>
    <w:rsid w:val="00D3220F"/>
    <w:rsid w:val="00D4053E"/>
    <w:rsid w:val="00D4225F"/>
    <w:rsid w:val="00D522A0"/>
    <w:rsid w:val="00D66275"/>
    <w:rsid w:val="00D70778"/>
    <w:rsid w:val="00D77A04"/>
    <w:rsid w:val="00D86A94"/>
    <w:rsid w:val="00D92FE6"/>
    <w:rsid w:val="00D96FB4"/>
    <w:rsid w:val="00DA2700"/>
    <w:rsid w:val="00DA3244"/>
    <w:rsid w:val="00DC0E8B"/>
    <w:rsid w:val="00DC2971"/>
    <w:rsid w:val="00DC621C"/>
    <w:rsid w:val="00DD176F"/>
    <w:rsid w:val="00DD5201"/>
    <w:rsid w:val="00DF1016"/>
    <w:rsid w:val="00DF41D6"/>
    <w:rsid w:val="00E017AD"/>
    <w:rsid w:val="00E119D2"/>
    <w:rsid w:val="00E12550"/>
    <w:rsid w:val="00E12C87"/>
    <w:rsid w:val="00E133EF"/>
    <w:rsid w:val="00E31EE0"/>
    <w:rsid w:val="00E3347C"/>
    <w:rsid w:val="00E33818"/>
    <w:rsid w:val="00E353E8"/>
    <w:rsid w:val="00E37036"/>
    <w:rsid w:val="00E40B68"/>
    <w:rsid w:val="00E50358"/>
    <w:rsid w:val="00E522C1"/>
    <w:rsid w:val="00E600D5"/>
    <w:rsid w:val="00E618DC"/>
    <w:rsid w:val="00E668A2"/>
    <w:rsid w:val="00E72DE3"/>
    <w:rsid w:val="00E76946"/>
    <w:rsid w:val="00E7761E"/>
    <w:rsid w:val="00E8567C"/>
    <w:rsid w:val="00E91919"/>
    <w:rsid w:val="00E92E9C"/>
    <w:rsid w:val="00E9303B"/>
    <w:rsid w:val="00EA4F53"/>
    <w:rsid w:val="00EA60B4"/>
    <w:rsid w:val="00EB064B"/>
    <w:rsid w:val="00EB3E77"/>
    <w:rsid w:val="00EB3FD6"/>
    <w:rsid w:val="00EB464B"/>
    <w:rsid w:val="00EC16BE"/>
    <w:rsid w:val="00ED0C86"/>
    <w:rsid w:val="00ED68C7"/>
    <w:rsid w:val="00EE7F96"/>
    <w:rsid w:val="00EF1E26"/>
    <w:rsid w:val="00EF609A"/>
    <w:rsid w:val="00EF6BED"/>
    <w:rsid w:val="00F01AB4"/>
    <w:rsid w:val="00F108A4"/>
    <w:rsid w:val="00F135F4"/>
    <w:rsid w:val="00F17640"/>
    <w:rsid w:val="00F17B1F"/>
    <w:rsid w:val="00F24E6C"/>
    <w:rsid w:val="00F255E7"/>
    <w:rsid w:val="00F2712B"/>
    <w:rsid w:val="00F3775D"/>
    <w:rsid w:val="00F47707"/>
    <w:rsid w:val="00F5142F"/>
    <w:rsid w:val="00F6218E"/>
    <w:rsid w:val="00F76A13"/>
    <w:rsid w:val="00F82DAB"/>
    <w:rsid w:val="00F90F6B"/>
    <w:rsid w:val="00F93ACE"/>
    <w:rsid w:val="00FA0431"/>
    <w:rsid w:val="00FB147A"/>
    <w:rsid w:val="00FB19C1"/>
    <w:rsid w:val="00FB36BB"/>
    <w:rsid w:val="00FC6811"/>
    <w:rsid w:val="00FD09F3"/>
    <w:rsid w:val="00FD1B87"/>
    <w:rsid w:val="00FD5437"/>
    <w:rsid w:val="00FD58A2"/>
    <w:rsid w:val="00FE2F09"/>
    <w:rsid w:val="00FE5B1D"/>
    <w:rsid w:val="00FE7843"/>
    <w:rsid w:val="00FF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3403A"/>
    <w:pPr>
      <w:widowControl w:val="0"/>
    </w:pPr>
    <w:rPr>
      <w:sz w:val="28"/>
    </w:rPr>
  </w:style>
  <w:style w:type="paragraph" w:styleId="1">
    <w:name w:val="heading 1"/>
    <w:aliases w:val="Знак Знак"/>
    <w:basedOn w:val="a"/>
    <w:next w:val="a"/>
    <w:link w:val="10"/>
    <w:uiPriority w:val="99"/>
    <w:qFormat/>
    <w:rsid w:val="00A042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A042B1"/>
    <w:pPr>
      <w:widowControl/>
      <w:spacing w:after="160" w:line="240" w:lineRule="exact"/>
      <w:outlineLvl w:val="1"/>
    </w:pPr>
    <w:rPr>
      <w:rFonts w:ascii="Verdana" w:hAnsi="Verdana" w:cs="Verdana"/>
      <w:sz w:val="20"/>
      <w:lang w:val="en-US" w:eastAsia="en-US"/>
    </w:rPr>
  </w:style>
  <w:style w:type="paragraph" w:styleId="3">
    <w:name w:val="heading 3"/>
    <w:aliases w:val="end"/>
    <w:basedOn w:val="a"/>
    <w:next w:val="a"/>
    <w:link w:val="30"/>
    <w:uiPriority w:val="99"/>
    <w:qFormat/>
    <w:rsid w:val="00A042B1"/>
    <w:pPr>
      <w:keepNext/>
      <w:widowControl/>
      <w:tabs>
        <w:tab w:val="decimal" w:pos="284"/>
        <w:tab w:val="num" w:pos="720"/>
        <w:tab w:val="right" w:leader="dot" w:pos="8364"/>
      </w:tabs>
      <w:spacing w:before="120" w:after="120"/>
      <w:ind w:left="720" w:hanging="72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A042B1"/>
    <w:pPr>
      <w:keepNext/>
      <w:widowControl/>
      <w:tabs>
        <w:tab w:val="num" w:pos="5064"/>
      </w:tabs>
      <w:ind w:left="5064" w:hanging="864"/>
      <w:jc w:val="center"/>
      <w:outlineLvl w:val="3"/>
    </w:pPr>
    <w:rPr>
      <w:szCs w:val="28"/>
    </w:rPr>
  </w:style>
  <w:style w:type="paragraph" w:styleId="5">
    <w:name w:val="heading 5"/>
    <w:basedOn w:val="a"/>
    <w:next w:val="a"/>
    <w:link w:val="50"/>
    <w:qFormat/>
    <w:rsid w:val="00505448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505448"/>
    <w:pPr>
      <w:keepNext/>
      <w:widowControl/>
      <w:ind w:right="85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uiPriority w:val="99"/>
    <w:qFormat/>
    <w:rsid w:val="00A042B1"/>
    <w:pPr>
      <w:keepNext/>
      <w:widowControl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A042B1"/>
    <w:pPr>
      <w:widowControl/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uiPriority w:val="99"/>
    <w:qFormat/>
    <w:rsid w:val="00A042B1"/>
    <w:pPr>
      <w:widowControl/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1"/>
    <w:basedOn w:val="a0"/>
    <w:link w:val="1"/>
    <w:uiPriority w:val="99"/>
    <w:locked/>
    <w:rsid w:val="00A042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26"/>
    <w:basedOn w:val="a0"/>
    <w:link w:val="2"/>
    <w:uiPriority w:val="99"/>
    <w:locked/>
    <w:rsid w:val="00A042B1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aliases w:val="end Знак"/>
    <w:basedOn w:val="a0"/>
    <w:link w:val="3"/>
    <w:uiPriority w:val="99"/>
    <w:locked/>
    <w:rsid w:val="00A042B1"/>
    <w:rPr>
      <w:rFonts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A042B1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A042B1"/>
    <w:rPr>
      <w:rFonts w:cs="Times New Roman"/>
      <w:sz w:val="32"/>
    </w:rPr>
  </w:style>
  <w:style w:type="character" w:customStyle="1" w:styleId="60">
    <w:name w:val="Заголовок 6 Знак"/>
    <w:basedOn w:val="a0"/>
    <w:link w:val="6"/>
    <w:uiPriority w:val="99"/>
    <w:locked/>
    <w:rsid w:val="00A042B1"/>
    <w:rPr>
      <w:rFonts w:cs="Times New Roman"/>
      <w:sz w:val="36"/>
    </w:rPr>
  </w:style>
  <w:style w:type="character" w:customStyle="1" w:styleId="70">
    <w:name w:val="Заголовок 7 Знак"/>
    <w:basedOn w:val="a0"/>
    <w:link w:val="7"/>
    <w:uiPriority w:val="99"/>
    <w:locked/>
    <w:rsid w:val="00A042B1"/>
    <w:rPr>
      <w:rFonts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A042B1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sid w:val="00A042B1"/>
    <w:rPr>
      <w:rFonts w:ascii="Arial" w:hAnsi="Arial" w:cs="Arial"/>
      <w:b/>
      <w:bCs/>
      <w:i/>
      <w:iCs/>
      <w:sz w:val="18"/>
      <w:szCs w:val="18"/>
    </w:rPr>
  </w:style>
  <w:style w:type="paragraph" w:styleId="31">
    <w:name w:val="Body Text 3"/>
    <w:basedOn w:val="a"/>
    <w:link w:val="32"/>
    <w:uiPriority w:val="99"/>
    <w:rsid w:val="00505448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locked/>
    <w:rsid w:val="00A042B1"/>
    <w:rPr>
      <w:rFonts w:cs="Times New Roman"/>
      <w:sz w:val="28"/>
    </w:rPr>
  </w:style>
  <w:style w:type="paragraph" w:styleId="a3">
    <w:name w:val="Balloon Text"/>
    <w:basedOn w:val="a"/>
    <w:link w:val="a4"/>
    <w:uiPriority w:val="99"/>
    <w:rsid w:val="00DF41D6"/>
    <w:pPr>
      <w:widowControl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F41D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DF41D6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99"/>
    <w:qFormat/>
    <w:rsid w:val="004F4B3E"/>
    <w:pPr>
      <w:widowControl/>
      <w:suppressAutoHyphens/>
      <w:ind w:left="720"/>
      <w:contextualSpacing/>
    </w:pPr>
    <w:rPr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rsid w:val="00A042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A042B1"/>
    <w:rPr>
      <w:rFonts w:cs="Times New Roman"/>
      <w:sz w:val="28"/>
    </w:rPr>
  </w:style>
  <w:style w:type="paragraph" w:styleId="a8">
    <w:name w:val="No Spacing"/>
    <w:uiPriority w:val="1"/>
    <w:qFormat/>
    <w:rsid w:val="00A042B1"/>
    <w:pPr>
      <w:jc w:val="both"/>
    </w:pPr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rsid w:val="00A042B1"/>
    <w:pPr>
      <w:widowControl/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042B1"/>
    <w:rPr>
      <w:rFonts w:eastAsia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042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A042B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b">
    <w:name w:val="page number"/>
    <w:basedOn w:val="a0"/>
    <w:rsid w:val="00A042B1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042B1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uiPriority w:val="99"/>
    <w:rsid w:val="00A04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basedOn w:val="a0"/>
    <w:uiPriority w:val="99"/>
    <w:locked/>
    <w:rsid w:val="00A042B1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A042B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A042B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042B1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A042B1"/>
    <w:pPr>
      <w:widowControl/>
      <w:tabs>
        <w:tab w:val="right" w:leader="dot" w:pos="10195"/>
      </w:tabs>
      <w:ind w:left="240"/>
    </w:pPr>
    <w:rPr>
      <w:noProof/>
      <w:sz w:val="24"/>
      <w:szCs w:val="24"/>
    </w:rPr>
  </w:style>
  <w:style w:type="table" w:styleId="ae">
    <w:name w:val="Table Grid"/>
    <w:basedOn w:val="a1"/>
    <w:uiPriority w:val="99"/>
    <w:rsid w:val="00A04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A042B1"/>
    <w:pPr>
      <w:widowControl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grame">
    <w:name w:val="grame"/>
    <w:basedOn w:val="a0"/>
    <w:uiPriority w:val="99"/>
    <w:rsid w:val="00A042B1"/>
    <w:rPr>
      <w:rFonts w:cs="Times New Roman"/>
    </w:rPr>
  </w:style>
  <w:style w:type="character" w:styleId="af1">
    <w:name w:val="Strong"/>
    <w:basedOn w:val="a0"/>
    <w:uiPriority w:val="99"/>
    <w:qFormat/>
    <w:rsid w:val="00A042B1"/>
    <w:rPr>
      <w:rFonts w:cs="Times New Roman"/>
      <w:b/>
      <w:bCs/>
    </w:rPr>
  </w:style>
  <w:style w:type="paragraph" w:styleId="af2">
    <w:name w:val="header"/>
    <w:basedOn w:val="a"/>
    <w:link w:val="af3"/>
    <w:rsid w:val="00A042B1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locked/>
    <w:rsid w:val="00A042B1"/>
    <w:rPr>
      <w:rFonts w:cs="Times New Roman"/>
      <w:sz w:val="24"/>
      <w:szCs w:val="24"/>
    </w:rPr>
  </w:style>
  <w:style w:type="paragraph" w:styleId="af4">
    <w:name w:val="endnote text"/>
    <w:basedOn w:val="a"/>
    <w:link w:val="af5"/>
    <w:uiPriority w:val="99"/>
    <w:rsid w:val="00A042B1"/>
    <w:pPr>
      <w:widowControl/>
      <w:spacing w:line="360" w:lineRule="auto"/>
      <w:ind w:firstLine="709"/>
      <w:jc w:val="both"/>
    </w:pPr>
    <w:rPr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locked/>
    <w:rsid w:val="00A042B1"/>
    <w:rPr>
      <w:rFonts w:cs="Times New Roman"/>
      <w:sz w:val="28"/>
      <w:szCs w:val="28"/>
    </w:rPr>
  </w:style>
  <w:style w:type="paragraph" w:styleId="af6">
    <w:name w:val="Plain Text"/>
    <w:basedOn w:val="a"/>
    <w:link w:val="af7"/>
    <w:uiPriority w:val="99"/>
    <w:rsid w:val="00A042B1"/>
    <w:pPr>
      <w:widowControl/>
      <w:ind w:firstLine="720"/>
      <w:jc w:val="both"/>
    </w:pPr>
    <w:rPr>
      <w:rFonts w:ascii="Courier New" w:hAnsi="Courier New" w:cs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A042B1"/>
    <w:rPr>
      <w:rFonts w:ascii="Courier New" w:hAnsi="Courier New" w:cs="Courier New"/>
    </w:rPr>
  </w:style>
  <w:style w:type="paragraph" w:styleId="33">
    <w:name w:val="Body Text Indent 3"/>
    <w:basedOn w:val="a"/>
    <w:link w:val="34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88" w:lineRule="auto"/>
      <w:ind w:firstLine="567"/>
      <w:jc w:val="both"/>
    </w:pPr>
    <w:rPr>
      <w:spacing w:val="2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042B1"/>
    <w:rPr>
      <w:rFonts w:cs="Times New Roman"/>
      <w:spacing w:val="2"/>
      <w:sz w:val="28"/>
      <w:szCs w:val="28"/>
    </w:rPr>
  </w:style>
  <w:style w:type="paragraph" w:styleId="22">
    <w:name w:val="Body Text Indent 2"/>
    <w:basedOn w:val="a"/>
    <w:link w:val="23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64" w:lineRule="auto"/>
      <w:ind w:firstLine="709"/>
      <w:jc w:val="center"/>
    </w:pPr>
    <w:rPr>
      <w:caps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A042B1"/>
    <w:rPr>
      <w:rFonts w:cs="Times New Roman"/>
      <w:caps/>
      <w:sz w:val="28"/>
      <w:szCs w:val="28"/>
    </w:rPr>
  </w:style>
  <w:style w:type="paragraph" w:customStyle="1" w:styleId="af8">
    <w:name w:val="рисунки"/>
    <w:basedOn w:val="a"/>
    <w:uiPriority w:val="99"/>
    <w:rsid w:val="00A042B1"/>
    <w:pPr>
      <w:widowControl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A042B1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A042B1"/>
    <w:rPr>
      <w:rFonts w:ascii="Calibri" w:hAnsi="Calibri"/>
    </w:rPr>
  </w:style>
  <w:style w:type="paragraph" w:styleId="af9">
    <w:name w:val="footnote text"/>
    <w:aliases w:val="-++"/>
    <w:basedOn w:val="a"/>
    <w:link w:val="afa"/>
    <w:uiPriority w:val="99"/>
    <w:rsid w:val="00A042B1"/>
    <w:pPr>
      <w:widowControl/>
    </w:pPr>
    <w:rPr>
      <w:rFonts w:ascii="Calibri" w:hAnsi="Calibri"/>
      <w:sz w:val="20"/>
    </w:rPr>
  </w:style>
  <w:style w:type="character" w:customStyle="1" w:styleId="FootnoteTextChar1">
    <w:name w:val="Footnote Text Char1"/>
    <w:aliases w:val="-++ Char1"/>
    <w:basedOn w:val="a0"/>
    <w:link w:val="af9"/>
    <w:uiPriority w:val="99"/>
    <w:semiHidden/>
    <w:locked/>
    <w:rsid w:val="00A042B1"/>
    <w:rPr>
      <w:rFonts w:cs="Times New Roman"/>
      <w:sz w:val="20"/>
      <w:szCs w:val="20"/>
    </w:rPr>
  </w:style>
  <w:style w:type="character" w:customStyle="1" w:styleId="afa">
    <w:name w:val="Текст сноски Знак"/>
    <w:aliases w:val="-++ Знак"/>
    <w:basedOn w:val="a0"/>
    <w:link w:val="af9"/>
    <w:uiPriority w:val="99"/>
    <w:locked/>
    <w:rsid w:val="00A042B1"/>
    <w:rPr>
      <w:rFonts w:cs="Times New Roman"/>
    </w:rPr>
  </w:style>
  <w:style w:type="character" w:styleId="afb">
    <w:name w:val="footnote reference"/>
    <w:aliases w:val="Знак сноски-FN"/>
    <w:basedOn w:val="a0"/>
    <w:uiPriority w:val="99"/>
    <w:rsid w:val="00A042B1"/>
    <w:rPr>
      <w:rFonts w:cs="Times New Roman"/>
      <w:vertAlign w:val="superscript"/>
    </w:rPr>
  </w:style>
  <w:style w:type="paragraph" w:customStyle="1" w:styleId="FR1">
    <w:name w:val="FR1"/>
    <w:uiPriority w:val="99"/>
    <w:rsid w:val="00A042B1"/>
    <w:pPr>
      <w:widowControl w:val="0"/>
      <w:autoSpaceDE w:val="0"/>
      <w:autoSpaceDN w:val="0"/>
      <w:adjustRightInd w:val="0"/>
      <w:jc w:val="center"/>
    </w:pPr>
    <w:rPr>
      <w:rFonts w:ascii="Arial" w:hAnsi="Arial" w:cs="Arial"/>
      <w:noProof/>
      <w:sz w:val="24"/>
      <w:szCs w:val="24"/>
    </w:rPr>
  </w:style>
  <w:style w:type="paragraph" w:styleId="afc">
    <w:name w:val="Body Text Indent"/>
    <w:basedOn w:val="a"/>
    <w:link w:val="afd"/>
    <w:uiPriority w:val="99"/>
    <w:rsid w:val="00A042B1"/>
    <w:pPr>
      <w:widowControl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locked/>
    <w:rsid w:val="00A042B1"/>
    <w:rPr>
      <w:rFonts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042B1"/>
    <w:pPr>
      <w:jc w:val="both"/>
    </w:pPr>
    <w:rPr>
      <w:sz w:val="24"/>
      <w:szCs w:val="24"/>
    </w:rPr>
  </w:style>
  <w:style w:type="paragraph" w:customStyle="1" w:styleId="110">
    <w:name w:val="Абзац списка1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5">
    <w:name w:val="Текст3"/>
    <w:basedOn w:val="a"/>
    <w:uiPriority w:val="99"/>
    <w:rsid w:val="00A042B1"/>
    <w:pPr>
      <w:suppressAutoHyphens/>
    </w:pPr>
    <w:rPr>
      <w:rFonts w:ascii="Courier New" w:hAnsi="Courier New" w:cs="Courier New"/>
      <w:color w:val="000000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A042B1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uiPriority w:val="99"/>
    <w:rsid w:val="00A042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uiPriority w:val="99"/>
    <w:rsid w:val="00A042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7">
    <w:name w:val="Font Style27"/>
    <w:uiPriority w:val="99"/>
    <w:rsid w:val="00A042B1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A042B1"/>
    <w:pPr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A042B1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63">
    <w:name w:val="xl6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A042B1"/>
    <w:pPr>
      <w:widowControl/>
      <w:shd w:val="clear" w:color="000000" w:fill="F2DDD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A042B1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uiPriority w:val="99"/>
    <w:rsid w:val="00A042B1"/>
    <w:pPr>
      <w:widowControl/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3">
    <w:name w:val="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2">
    <w:name w:val="Font Style12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A042B1"/>
    <w:pPr>
      <w:widowControl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A042B1"/>
    <w:pPr>
      <w:widowControl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plusnormal1">
    <w:name w:val="consplusnorma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Pro-text">
    <w:name w:val="Pro-text"/>
    <w:basedOn w:val="a"/>
    <w:link w:val="Pro-text0"/>
    <w:uiPriority w:val="99"/>
    <w:rsid w:val="00A042B1"/>
    <w:pPr>
      <w:widowControl/>
      <w:spacing w:before="120" w:line="288" w:lineRule="auto"/>
      <w:ind w:left="1200"/>
      <w:jc w:val="both"/>
    </w:pPr>
    <w:rPr>
      <w:rFonts w:ascii="Georgia" w:hAnsi="Georgia"/>
      <w:sz w:val="24"/>
    </w:rPr>
  </w:style>
  <w:style w:type="character" w:customStyle="1" w:styleId="Pro-text0">
    <w:name w:val="Pro-text Знак"/>
    <w:link w:val="Pro-text"/>
    <w:uiPriority w:val="99"/>
    <w:locked/>
    <w:rsid w:val="00A042B1"/>
    <w:rPr>
      <w:rFonts w:ascii="Georgia" w:hAnsi="Georgia"/>
      <w:sz w:val="24"/>
    </w:rPr>
  </w:style>
  <w:style w:type="paragraph" w:customStyle="1" w:styleId="Iniiaiieoaeno21">
    <w:name w:val="Iniiaiie oaeno 21"/>
    <w:basedOn w:val="a"/>
    <w:uiPriority w:val="99"/>
    <w:rsid w:val="00A042B1"/>
    <w:pPr>
      <w:widowControl/>
      <w:overflowPunct w:val="0"/>
      <w:autoSpaceDE w:val="0"/>
      <w:autoSpaceDN w:val="0"/>
      <w:adjustRightInd w:val="0"/>
      <w:ind w:firstLine="720"/>
      <w:jc w:val="both"/>
    </w:pPr>
    <w:rPr>
      <w:szCs w:val="28"/>
    </w:rPr>
  </w:style>
  <w:style w:type="paragraph" w:styleId="25">
    <w:name w:val="Body Text 2"/>
    <w:basedOn w:val="a"/>
    <w:link w:val="26"/>
    <w:uiPriority w:val="99"/>
    <w:rsid w:val="00A042B1"/>
    <w:pPr>
      <w:widowControl/>
      <w:spacing w:after="120" w:line="480" w:lineRule="auto"/>
    </w:pPr>
    <w:rPr>
      <w:sz w:val="20"/>
    </w:rPr>
  </w:style>
  <w:style w:type="character" w:customStyle="1" w:styleId="26">
    <w:name w:val="Основной текст 2 Знак"/>
    <w:basedOn w:val="a0"/>
    <w:link w:val="25"/>
    <w:uiPriority w:val="99"/>
    <w:locked/>
    <w:rsid w:val="00A042B1"/>
    <w:rPr>
      <w:rFonts w:cs="Times New Roman"/>
    </w:rPr>
  </w:style>
  <w:style w:type="paragraph" w:customStyle="1" w:styleId="ConsNormal">
    <w:name w:val="ConsNormal"/>
    <w:uiPriority w:val="99"/>
    <w:rsid w:val="00A042B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">
    <w:name w:val="Обычный + 14 пт"/>
    <w:basedOn w:val="a"/>
    <w:uiPriority w:val="99"/>
    <w:rsid w:val="00A042B1"/>
    <w:pPr>
      <w:widowControl/>
    </w:pPr>
    <w:rPr>
      <w:szCs w:val="28"/>
    </w:rPr>
  </w:style>
  <w:style w:type="paragraph" w:customStyle="1" w:styleId="-11">
    <w:name w:val="Цветной список - Акцент 11"/>
    <w:basedOn w:val="a"/>
    <w:uiPriority w:val="99"/>
    <w:rsid w:val="00A042B1"/>
    <w:pPr>
      <w:widowControl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A042B1"/>
    <w:pPr>
      <w:widowControl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A042B1"/>
    <w:pPr>
      <w:widowControl/>
      <w:jc w:val="both"/>
    </w:pPr>
    <w:rPr>
      <w:sz w:val="24"/>
      <w:szCs w:val="24"/>
    </w:rPr>
  </w:style>
  <w:style w:type="character" w:customStyle="1" w:styleId="text">
    <w:name w:val="text"/>
    <w:uiPriority w:val="99"/>
    <w:rsid w:val="00A042B1"/>
  </w:style>
  <w:style w:type="character" w:styleId="afe">
    <w:name w:val="Emphasis"/>
    <w:basedOn w:val="a0"/>
    <w:uiPriority w:val="99"/>
    <w:qFormat/>
    <w:rsid w:val="00A042B1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A042B1"/>
    <w:rPr>
      <w:rFonts w:cs="Times New Roman"/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A042B1"/>
    <w:pPr>
      <w:widowControl/>
      <w:shd w:val="clear" w:color="auto" w:fill="FFFFFF"/>
      <w:spacing w:after="180" w:line="230" w:lineRule="exact"/>
      <w:ind w:hanging="280"/>
      <w:jc w:val="both"/>
    </w:pPr>
    <w:rPr>
      <w:sz w:val="20"/>
      <w:shd w:val="clear" w:color="auto" w:fill="FFFFFF"/>
    </w:rPr>
  </w:style>
  <w:style w:type="character" w:customStyle="1" w:styleId="15">
    <w:name w:val="Основной текст с отступом Знак1"/>
    <w:uiPriority w:val="99"/>
    <w:rsid w:val="00A042B1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A042B1"/>
    <w:rPr>
      <w:color w:val="0000FF"/>
    </w:rPr>
  </w:style>
  <w:style w:type="paragraph" w:customStyle="1" w:styleId="Default">
    <w:name w:val="Default"/>
    <w:rsid w:val="00A042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uiPriority w:val="99"/>
    <w:rsid w:val="00A042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uiPriority w:val="99"/>
    <w:rsid w:val="00A042B1"/>
    <w:pPr>
      <w:snapToGrid w:val="0"/>
    </w:pPr>
    <w:rPr>
      <w:sz w:val="22"/>
      <w:szCs w:val="22"/>
    </w:rPr>
  </w:style>
  <w:style w:type="paragraph" w:customStyle="1" w:styleId="aff1">
    <w:name w:val="Таблицы"/>
    <w:basedOn w:val="a"/>
    <w:uiPriority w:val="99"/>
    <w:rsid w:val="00A042B1"/>
    <w:pPr>
      <w:widowControl/>
    </w:pPr>
    <w:rPr>
      <w:sz w:val="22"/>
      <w:szCs w:val="22"/>
    </w:rPr>
  </w:style>
  <w:style w:type="paragraph" w:customStyle="1" w:styleId="xl24">
    <w:name w:val="xl24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A042B1"/>
    <w:pPr>
      <w:widowControl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A042B1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autoSpaceDE w:val="0"/>
      <w:autoSpaceDN w:val="0"/>
      <w:adjustRightInd w:val="0"/>
      <w:ind w:left="1593" w:hanging="1593"/>
    </w:pPr>
    <w:rPr>
      <w:sz w:val="20"/>
    </w:rPr>
  </w:style>
  <w:style w:type="paragraph" w:customStyle="1" w:styleId="19">
    <w:name w:val="Стиль1"/>
    <w:basedOn w:val="a"/>
    <w:uiPriority w:val="99"/>
    <w:rsid w:val="00A042B1"/>
    <w:pPr>
      <w:widowControl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A042B1"/>
    <w:pPr>
      <w:widowControl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uiPriority w:val="99"/>
    <w:qFormat/>
    <w:rsid w:val="00A042B1"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apple-style-span">
    <w:name w:val="apple-style-span"/>
    <w:basedOn w:val="a0"/>
    <w:uiPriority w:val="99"/>
    <w:rsid w:val="00A042B1"/>
    <w:rPr>
      <w:rFonts w:cs="Times New Roman"/>
    </w:rPr>
  </w:style>
  <w:style w:type="paragraph" w:customStyle="1" w:styleId="aff5">
    <w:name w:val="Îáû÷íûé"/>
    <w:uiPriority w:val="99"/>
    <w:rsid w:val="00A042B1"/>
    <w:rPr>
      <w:sz w:val="28"/>
      <w:szCs w:val="28"/>
    </w:rPr>
  </w:style>
  <w:style w:type="paragraph" w:customStyle="1" w:styleId="aff6">
    <w:name w:val="Заголовок статьи"/>
    <w:basedOn w:val="a"/>
    <w:next w:val="a"/>
    <w:uiPriority w:val="99"/>
    <w:rsid w:val="00A042B1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A042B1"/>
    <w:pPr>
      <w:widowControl/>
      <w:shd w:val="clear" w:color="auto" w:fill="000080"/>
    </w:pPr>
    <w:rPr>
      <w:rFonts w:ascii="Tahoma" w:hAnsi="Tahoma" w:cs="Tahoma"/>
      <w:sz w:val="20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A042B1"/>
    <w:rPr>
      <w:rFonts w:ascii="Tahoma" w:hAnsi="Tahoma" w:cs="Tahoma"/>
      <w:shd w:val="clear" w:color="auto" w:fill="000080"/>
    </w:rPr>
  </w:style>
  <w:style w:type="paragraph" w:customStyle="1" w:styleId="Style5">
    <w:name w:val="Style5"/>
    <w:basedOn w:val="a"/>
    <w:uiPriority w:val="99"/>
    <w:rsid w:val="00A042B1"/>
    <w:pPr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A042B1"/>
    <w:pPr>
      <w:widowControl/>
      <w:autoSpaceDE w:val="0"/>
      <w:autoSpaceDN w:val="0"/>
      <w:adjustRightInd w:val="0"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A042B1"/>
    <w:rPr>
      <w:color w:val="000000"/>
      <w:sz w:val="32"/>
    </w:rPr>
  </w:style>
  <w:style w:type="paragraph" w:customStyle="1" w:styleId="36">
    <w:name w:val="Обычный (веб)3"/>
    <w:basedOn w:val="a"/>
    <w:uiPriority w:val="99"/>
    <w:rsid w:val="00A042B1"/>
    <w:pPr>
      <w:widowControl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A042B1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A042B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A042B1"/>
    <w:rPr>
      <w:rFonts w:cs="Times New Roman"/>
    </w:rPr>
  </w:style>
  <w:style w:type="paragraph" w:customStyle="1" w:styleId="313">
    <w:name w:val="Стиль Основной текст 3 + 13 пт полужирный курсив По центру Слев..."/>
    <w:basedOn w:val="31"/>
    <w:uiPriority w:val="99"/>
    <w:rsid w:val="00A042B1"/>
    <w:pPr>
      <w:widowControl/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rFonts w:ascii="Arial" w:hAnsi="Arial" w:cs="Arial"/>
      <w:color w:val="000000"/>
      <w:sz w:val="20"/>
    </w:rPr>
  </w:style>
  <w:style w:type="paragraph" w:customStyle="1" w:styleId="z1">
    <w:name w:val="z1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color w:val="1A1A1A"/>
      <w:sz w:val="20"/>
    </w:rPr>
  </w:style>
  <w:style w:type="paragraph" w:customStyle="1" w:styleId="101">
    <w:name w:val="Обычный (веб)10"/>
    <w:basedOn w:val="a"/>
    <w:uiPriority w:val="99"/>
    <w:rsid w:val="00A042B1"/>
    <w:pPr>
      <w:widowControl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9">
    <w:name w:val="annotation text"/>
    <w:basedOn w:val="a"/>
    <w:link w:val="affa"/>
    <w:uiPriority w:val="99"/>
    <w:rsid w:val="00A042B1"/>
    <w:pPr>
      <w:widowControl/>
    </w:pPr>
    <w:rPr>
      <w:sz w:val="20"/>
    </w:rPr>
  </w:style>
  <w:style w:type="character" w:customStyle="1" w:styleId="affa">
    <w:name w:val="Текст примечания Знак"/>
    <w:basedOn w:val="a0"/>
    <w:link w:val="aff9"/>
    <w:uiPriority w:val="99"/>
    <w:locked/>
    <w:rsid w:val="00A042B1"/>
    <w:rPr>
      <w:rFonts w:cs="Times New Roman"/>
    </w:rPr>
  </w:style>
  <w:style w:type="paragraph" w:styleId="affb">
    <w:name w:val="annotation subject"/>
    <w:basedOn w:val="aff9"/>
    <w:next w:val="aff9"/>
    <w:link w:val="affc"/>
    <w:uiPriority w:val="99"/>
    <w:rsid w:val="00A042B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locked/>
    <w:rsid w:val="00A042B1"/>
    <w:rPr>
      <w:b/>
      <w:bCs/>
    </w:rPr>
  </w:style>
  <w:style w:type="paragraph" w:styleId="HTML">
    <w:name w:val="HTML Preformatted"/>
    <w:basedOn w:val="a"/>
    <w:link w:val="HTML0"/>
    <w:uiPriority w:val="99"/>
    <w:rsid w:val="00A042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042B1"/>
    <w:rPr>
      <w:rFonts w:ascii="Courier New" w:hAnsi="Courier New" w:cs="Courier New"/>
    </w:rPr>
  </w:style>
  <w:style w:type="paragraph" w:customStyle="1" w:styleId="Heading">
    <w:name w:val="Heading"/>
    <w:uiPriority w:val="99"/>
    <w:rsid w:val="00A04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uiPriority w:val="99"/>
    <w:rsid w:val="00A042B1"/>
    <w:pPr>
      <w:widowControl/>
      <w:suppressAutoHyphens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A042B1"/>
    <w:pPr>
      <w:widowControl/>
      <w:suppressAutoHyphens/>
    </w:pPr>
    <w:rPr>
      <w:rFonts w:ascii="Courier New" w:hAnsi="Courier New" w:cs="Courier New"/>
      <w:sz w:val="20"/>
      <w:lang w:eastAsia="ar-SA"/>
    </w:rPr>
  </w:style>
  <w:style w:type="paragraph" w:styleId="affd">
    <w:name w:val="List Number"/>
    <w:basedOn w:val="a"/>
    <w:uiPriority w:val="99"/>
    <w:rsid w:val="00A042B1"/>
    <w:pPr>
      <w:widowControl/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A042B1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A042B1"/>
    <w:rPr>
      <w:rFonts w:ascii="Times New Roman" w:hAnsi="Times New Roman" w:cs="Times New Roman"/>
      <w:sz w:val="22"/>
      <w:szCs w:val="22"/>
    </w:rPr>
  </w:style>
  <w:style w:type="paragraph" w:customStyle="1" w:styleId="111">
    <w:name w:val="Без интервала11"/>
    <w:uiPriority w:val="99"/>
    <w:rsid w:val="00A042B1"/>
    <w:rPr>
      <w:rFonts w:ascii="Calibri" w:hAnsi="Calibri" w:cs="Calibri"/>
      <w:sz w:val="22"/>
      <w:szCs w:val="22"/>
      <w:lang w:eastAsia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Iniiaiieoaeno2">
    <w:name w:val="Iniiaiie oaeno 2"/>
    <w:basedOn w:val="a"/>
    <w:uiPriority w:val="99"/>
    <w:rsid w:val="00A042B1"/>
    <w:pPr>
      <w:widowControl/>
      <w:ind w:firstLine="720"/>
      <w:jc w:val="both"/>
    </w:pPr>
    <w:rPr>
      <w:rFonts w:ascii="Calibri" w:hAnsi="Calibri" w:cs="Calibri"/>
      <w:szCs w:val="28"/>
    </w:rPr>
  </w:style>
  <w:style w:type="paragraph" w:customStyle="1" w:styleId="western">
    <w:name w:val="western"/>
    <w:basedOn w:val="a"/>
    <w:uiPriority w:val="99"/>
    <w:rsid w:val="00A042B1"/>
    <w:pPr>
      <w:widowControl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A042B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042B1"/>
    <w:pPr>
      <w:widowControl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"/>
    <w:next w:val="1"/>
    <w:uiPriority w:val="99"/>
    <w:rsid w:val="00A042B1"/>
    <w:pPr>
      <w:widowControl/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styleId="afff1">
    <w:name w:val="FollowedHyperlink"/>
    <w:basedOn w:val="a0"/>
    <w:uiPriority w:val="99"/>
    <w:rsid w:val="00A042B1"/>
    <w:rPr>
      <w:rFonts w:cs="Times New Roman"/>
      <w:color w:val="800080"/>
      <w:u w:val="single"/>
    </w:rPr>
  </w:style>
  <w:style w:type="character" w:customStyle="1" w:styleId="blk">
    <w:name w:val="blk"/>
    <w:basedOn w:val="a0"/>
    <w:uiPriority w:val="99"/>
    <w:rsid w:val="00A042B1"/>
    <w:rPr>
      <w:rFonts w:cs="Times New Roman"/>
    </w:rPr>
  </w:style>
  <w:style w:type="paragraph" w:customStyle="1" w:styleId="37">
    <w:name w:val="Абзац списка3"/>
    <w:basedOn w:val="a"/>
    <w:uiPriority w:val="99"/>
    <w:rsid w:val="00965A5D"/>
    <w:pPr>
      <w:widowControl/>
      <w:ind w:left="720"/>
      <w:contextualSpacing/>
      <w:jc w:val="both"/>
    </w:pPr>
    <w:rPr>
      <w:szCs w:val="28"/>
      <w:lang w:eastAsia="en-US"/>
    </w:rPr>
  </w:style>
  <w:style w:type="paragraph" w:customStyle="1" w:styleId="27">
    <w:name w:val="Без интервала2"/>
    <w:uiPriority w:val="99"/>
    <w:rsid w:val="00965A5D"/>
    <w:pPr>
      <w:jc w:val="both"/>
    </w:pPr>
    <w:rPr>
      <w:sz w:val="28"/>
      <w:szCs w:val="28"/>
      <w:lang w:eastAsia="en-US"/>
    </w:rPr>
  </w:style>
  <w:style w:type="character" w:customStyle="1" w:styleId="190">
    <w:name w:val="Знак Знак19"/>
    <w:uiPriority w:val="99"/>
    <w:rsid w:val="00965A5D"/>
    <w:rPr>
      <w:rFonts w:ascii="Times New Roman" w:eastAsia="Times New Roman" w:hAnsi="Times New Roman"/>
      <w:sz w:val="28"/>
    </w:rPr>
  </w:style>
  <w:style w:type="character" w:customStyle="1" w:styleId="170">
    <w:name w:val="Знак Знак17"/>
    <w:basedOn w:val="a0"/>
    <w:uiPriority w:val="99"/>
    <w:locked/>
    <w:rsid w:val="00965A5D"/>
    <w:rPr>
      <w:rFonts w:cs="Times New Roman"/>
      <w:sz w:val="24"/>
      <w:szCs w:val="24"/>
      <w:lang w:val="ru-RU" w:eastAsia="en-US" w:bidi="ar-SA"/>
    </w:rPr>
  </w:style>
  <w:style w:type="character" w:customStyle="1" w:styleId="afff2">
    <w:name w:val="Знак Знак Знак Знак"/>
    <w:basedOn w:val="a0"/>
    <w:uiPriority w:val="99"/>
    <w:locked/>
    <w:rsid w:val="00965A5D"/>
    <w:rPr>
      <w:rFonts w:ascii="Times New Roman" w:eastAsia="Times New Roman" w:hAnsi="Times New Roman" w:cs="Times New Roman"/>
      <w:b/>
      <w:bCs/>
      <w:caps/>
      <w:kern w:val="28"/>
      <w:sz w:val="28"/>
      <w:szCs w:val="28"/>
    </w:rPr>
  </w:style>
  <w:style w:type="character" w:customStyle="1" w:styleId="1d">
    <w:name w:val="Знак Знак1"/>
    <w:aliases w:val="Знак Знак Знак"/>
    <w:basedOn w:val="a0"/>
    <w:uiPriority w:val="99"/>
    <w:locked/>
    <w:rsid w:val="00965A5D"/>
    <w:rPr>
      <w:rFonts w:ascii="Verdana" w:hAnsi="Verdana" w:cs="Verdana"/>
      <w:lang w:val="en-US" w:eastAsia="en-US" w:bidi="ar-SA"/>
    </w:rPr>
  </w:style>
  <w:style w:type="character" w:customStyle="1" w:styleId="end">
    <w:name w:val="end Знак Знак"/>
    <w:basedOn w:val="a0"/>
    <w:uiPriority w:val="99"/>
    <w:locked/>
    <w:rsid w:val="00965A5D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40">
    <w:name w:val="Знак Знак24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30">
    <w:name w:val="Знак Знак2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965A5D"/>
    <w:rPr>
      <w:rFonts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212">
    <w:name w:val="Знак Знак21"/>
    <w:basedOn w:val="a0"/>
    <w:uiPriority w:val="99"/>
    <w:locked/>
    <w:rsid w:val="00965A5D"/>
    <w:rPr>
      <w:rFonts w:ascii="Arial" w:hAnsi="Arial" w:cs="Arial"/>
      <w:i/>
      <w:iCs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965A5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181">
    <w:name w:val="Знак Знак181"/>
    <w:basedOn w:val="a0"/>
    <w:uiPriority w:val="99"/>
    <w:locked/>
    <w:rsid w:val="00965A5D"/>
    <w:rPr>
      <w:rFonts w:cs="Times New Roman"/>
      <w:sz w:val="24"/>
      <w:szCs w:val="24"/>
      <w:lang w:eastAsia="en-US"/>
    </w:rPr>
  </w:style>
  <w:style w:type="character" w:customStyle="1" w:styleId="160">
    <w:name w:val="Знак Знак16"/>
    <w:basedOn w:val="a0"/>
    <w:uiPriority w:val="99"/>
    <w:locked/>
    <w:rsid w:val="00965A5D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50">
    <w:name w:val="Знак Знак15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40">
    <w:name w:val="Знак Знак14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customStyle="1" w:styleId="112">
    <w:name w:val="Знак Знак11"/>
    <w:basedOn w:val="a0"/>
    <w:uiPriority w:val="99"/>
    <w:locked/>
    <w:rsid w:val="00965A5D"/>
    <w:rPr>
      <w:rFonts w:cs="Times New Roman"/>
      <w:spacing w:val="2"/>
      <w:sz w:val="28"/>
      <w:szCs w:val="28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965A5D"/>
    <w:rPr>
      <w:rFonts w:cs="Times New Roman"/>
      <w:caps/>
      <w:sz w:val="28"/>
      <w:szCs w:val="28"/>
      <w:lang w:val="ru-RU" w:eastAsia="ru-RU" w:bidi="ar-SA"/>
    </w:rPr>
  </w:style>
  <w:style w:type="character" w:customStyle="1" w:styleId="1010">
    <w:name w:val="Знак Знак101"/>
    <w:basedOn w:val="a0"/>
    <w:uiPriority w:val="99"/>
    <w:locked/>
    <w:rsid w:val="00965A5D"/>
    <w:rPr>
      <w:rFonts w:cs="Times New Roman"/>
      <w:sz w:val="18"/>
      <w:szCs w:val="18"/>
    </w:rPr>
  </w:style>
  <w:style w:type="character" w:customStyle="1" w:styleId="-">
    <w:name w:val="-++ Знак Знак"/>
    <w:uiPriority w:val="99"/>
    <w:locked/>
    <w:rsid w:val="00965A5D"/>
    <w:rPr>
      <w:rFonts w:ascii="Calibri" w:hAnsi="Calibri"/>
    </w:rPr>
  </w:style>
  <w:style w:type="character" w:customStyle="1" w:styleId="1e">
    <w:name w:val="Текст сноски Знак1"/>
    <w:basedOn w:val="a0"/>
    <w:uiPriority w:val="99"/>
    <w:rsid w:val="00965A5D"/>
    <w:rPr>
      <w:rFonts w:cs="Times New Roman"/>
    </w:rPr>
  </w:style>
  <w:style w:type="character" w:customStyle="1" w:styleId="81">
    <w:name w:val="Знак Знак8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61">
    <w:name w:val="Знак Знак6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locked/>
    <w:rsid w:val="00965A5D"/>
    <w:rPr>
      <w:rFonts w:ascii="Tahoma" w:hAnsi="Tahoma" w:cs="Tahoma"/>
      <w:lang w:val="ru-RU" w:eastAsia="ru-RU" w:bidi="ar-SA"/>
    </w:rPr>
  </w:style>
  <w:style w:type="character" w:customStyle="1" w:styleId="42">
    <w:name w:val="Знак Знак4"/>
    <w:basedOn w:val="a0"/>
    <w:uiPriority w:val="99"/>
    <w:locked/>
    <w:rsid w:val="00965A5D"/>
    <w:rPr>
      <w:rFonts w:cs="Times New Roman"/>
      <w:sz w:val="16"/>
      <w:szCs w:val="16"/>
      <w:lang w:val="ru-RU" w:eastAsia="ru-RU" w:bidi="ar-SA"/>
    </w:rPr>
  </w:style>
  <w:style w:type="character" w:customStyle="1" w:styleId="38">
    <w:name w:val="Знак Знак3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28">
    <w:name w:val="Знак Знак2"/>
    <w:basedOn w:val="38"/>
    <w:uiPriority w:val="99"/>
    <w:locked/>
    <w:rsid w:val="00965A5D"/>
    <w:rPr>
      <w:b/>
      <w:bCs/>
    </w:rPr>
  </w:style>
  <w:style w:type="character" w:customStyle="1" w:styleId="1100">
    <w:name w:val="Знак Знак110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paragraph" w:customStyle="1" w:styleId="s1">
    <w:name w:val="s_1"/>
    <w:basedOn w:val="a"/>
    <w:rsid w:val="002B7275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06B4C-1AEB-4CB2-8B69-E46DECB0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/>
  <LinksUpToDate>false</LinksUpToDate>
  <CharactersWithSpaces>22660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</dc:creator>
  <cp:lastModifiedBy>azemlynuhin</cp:lastModifiedBy>
  <cp:revision>12</cp:revision>
  <cp:lastPrinted>2022-10-26T05:42:00Z</cp:lastPrinted>
  <dcterms:created xsi:type="dcterms:W3CDTF">2022-10-24T10:10:00Z</dcterms:created>
  <dcterms:modified xsi:type="dcterms:W3CDTF">2023-04-11T10:23:00Z</dcterms:modified>
</cp:coreProperties>
</file>