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EC6" w:rsidRDefault="00764EC6" w:rsidP="00764EC6">
      <w:pPr>
        <w:pStyle w:val="a3"/>
      </w:pPr>
    </w:p>
    <w:p w:rsidR="00764EC6" w:rsidRDefault="00764EC6" w:rsidP="00764EC6">
      <w:pPr>
        <w:pStyle w:val="a3"/>
      </w:pPr>
      <w:r>
        <w:rPr>
          <w:b w:val="0"/>
          <w:bCs w:val="0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4EC6" w:rsidRDefault="00764EC6" w:rsidP="00764EC6">
      <w:pPr>
        <w:pStyle w:val="a3"/>
      </w:pPr>
    </w:p>
    <w:p w:rsidR="00764EC6" w:rsidRDefault="00764EC6" w:rsidP="00764EC6">
      <w:pPr>
        <w:pStyle w:val="a3"/>
      </w:pPr>
    </w:p>
    <w:p w:rsidR="00764EC6" w:rsidRPr="00480E53" w:rsidRDefault="00764EC6" w:rsidP="00764EC6">
      <w:pPr>
        <w:pStyle w:val="a3"/>
      </w:pPr>
      <w:r w:rsidRPr="00480E53">
        <w:t>СОВЕТ НАРОДНЫХ ДЕПУТАТОВ</w:t>
      </w:r>
    </w:p>
    <w:p w:rsidR="00764EC6" w:rsidRPr="00480E53" w:rsidRDefault="00764EC6" w:rsidP="00764EC6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764EC6" w:rsidRPr="00480E53" w:rsidRDefault="00764EC6" w:rsidP="00764EC6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764EC6" w:rsidRPr="00480E53" w:rsidRDefault="00764EC6" w:rsidP="00764EC6">
      <w:pPr>
        <w:jc w:val="center"/>
        <w:rPr>
          <w:b/>
          <w:bCs/>
        </w:rPr>
      </w:pPr>
    </w:p>
    <w:p w:rsidR="00764EC6" w:rsidRPr="00063627" w:rsidRDefault="00764EC6" w:rsidP="00764EC6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  <w:r w:rsidRPr="00B861D8">
        <w:rPr>
          <w:b/>
          <w:bCs/>
          <w:sz w:val="32"/>
          <w:szCs w:val="32"/>
        </w:rPr>
        <w:t xml:space="preserve"> </w:t>
      </w:r>
    </w:p>
    <w:p w:rsidR="00764EC6" w:rsidRPr="008D3027" w:rsidRDefault="00764EC6" w:rsidP="00764EC6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20 июля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2023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564561">
        <w:rPr>
          <w:rFonts w:ascii="Times New Roman" w:hAnsi="Times New Roman" w:cs="Times New Roman"/>
          <w:sz w:val="28"/>
          <w:szCs w:val="28"/>
          <w:u w:val="single"/>
        </w:rPr>
        <w:t>28</w:t>
      </w:r>
    </w:p>
    <w:p w:rsidR="00764EC6" w:rsidRDefault="00764EC6" w:rsidP="00764EC6">
      <w:r>
        <w:t xml:space="preserve">р.п. Хохольский </w:t>
      </w:r>
    </w:p>
    <w:p w:rsidR="00764EC6" w:rsidRDefault="00764EC6" w:rsidP="00764EC6"/>
    <w:p w:rsidR="00764EC6" w:rsidRPr="009377AE" w:rsidRDefault="00764EC6" w:rsidP="00764EC6">
      <w:pPr>
        <w:ind w:right="4392"/>
        <w:jc w:val="both"/>
        <w:rPr>
          <w:b/>
        </w:rPr>
      </w:pPr>
      <w:r>
        <w:rPr>
          <w:b/>
        </w:rPr>
        <w:t>О</w:t>
      </w:r>
      <w:r w:rsidRPr="009377AE">
        <w:rPr>
          <w:b/>
        </w:rPr>
        <w:t xml:space="preserve"> внесени</w:t>
      </w:r>
      <w:r>
        <w:rPr>
          <w:b/>
        </w:rPr>
        <w:t>и</w:t>
      </w:r>
      <w:r w:rsidRPr="009377AE">
        <w:rPr>
          <w:b/>
        </w:rPr>
        <w:t xml:space="preserve"> изменений и дополнений в Устав Хохольского муниципального района Воронежской области </w:t>
      </w:r>
    </w:p>
    <w:p w:rsidR="00764EC6" w:rsidRDefault="00764EC6" w:rsidP="00764EC6">
      <w:pPr>
        <w:pStyle w:val="a6"/>
        <w:tabs>
          <w:tab w:val="left" w:pos="708"/>
        </w:tabs>
        <w:jc w:val="both"/>
      </w:pPr>
    </w:p>
    <w:p w:rsidR="00764EC6" w:rsidRDefault="00764EC6" w:rsidP="00764EC6">
      <w:pPr>
        <w:ind w:firstLine="709"/>
        <w:jc w:val="both"/>
        <w:rPr>
          <w:b/>
        </w:rPr>
      </w:pPr>
      <w:r w:rsidRPr="00BF384C"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 (с изменениями и дополнениями), от 21.07.2005 № 97-ФЗ «О государственной регистрации уставов муниципальных образований»,  на основании ст.ст. 26, 44 Устава Хохольского муниципального района Воронежской области, решения публичных слушаний Хохольского муниципального района от </w:t>
      </w:r>
      <w:r>
        <w:t>04.07</w:t>
      </w:r>
      <w:r w:rsidRPr="00BF384C">
        <w:t>.202</w:t>
      </w:r>
      <w:r>
        <w:t>3</w:t>
      </w:r>
      <w:r w:rsidRPr="00BF384C">
        <w:t xml:space="preserve"> года</w:t>
      </w:r>
      <w:r w:rsidRPr="007F249C">
        <w:t xml:space="preserve">, </w:t>
      </w:r>
      <w:r>
        <w:t xml:space="preserve">Совет народных депутатов Хохольского муниципального района  </w:t>
      </w:r>
      <w:proofErr w:type="spellStart"/>
      <w:proofErr w:type="gramStart"/>
      <w:r w:rsidRPr="00272764">
        <w:rPr>
          <w:b/>
        </w:rPr>
        <w:t>р</w:t>
      </w:r>
      <w:proofErr w:type="spellEnd"/>
      <w:proofErr w:type="gramEnd"/>
      <w:r w:rsidRPr="00272764">
        <w:rPr>
          <w:b/>
        </w:rPr>
        <w:t xml:space="preserve"> е </w:t>
      </w:r>
      <w:proofErr w:type="spellStart"/>
      <w:r w:rsidRPr="00272764">
        <w:rPr>
          <w:b/>
        </w:rPr>
        <w:t>ш</w:t>
      </w:r>
      <w:proofErr w:type="spellEnd"/>
      <w:r w:rsidRPr="00272764">
        <w:rPr>
          <w:b/>
        </w:rPr>
        <w:t xml:space="preserve"> и </w:t>
      </w:r>
      <w:proofErr w:type="gramStart"/>
      <w:r w:rsidRPr="00272764">
        <w:rPr>
          <w:b/>
        </w:rPr>
        <w:t>л</w:t>
      </w:r>
      <w:proofErr w:type="gramEnd"/>
      <w:r w:rsidRPr="00272764">
        <w:rPr>
          <w:b/>
        </w:rPr>
        <w:t xml:space="preserve">: </w:t>
      </w:r>
    </w:p>
    <w:p w:rsidR="00764EC6" w:rsidRPr="005110B2" w:rsidRDefault="00764EC6" w:rsidP="00764EC6">
      <w:pPr>
        <w:ind w:firstLine="709"/>
        <w:jc w:val="both"/>
      </w:pPr>
      <w:r w:rsidRPr="005110B2">
        <w:t>1. Внести в Устав Хохольского муниципального района Воронежской области следующие изменения и дополнения согласно приложению.</w:t>
      </w:r>
    </w:p>
    <w:p w:rsidR="00764EC6" w:rsidRPr="005D694B" w:rsidRDefault="00764EC6" w:rsidP="00764EC6">
      <w:pPr>
        <w:ind w:firstLine="709"/>
        <w:jc w:val="both"/>
      </w:pPr>
      <w:r w:rsidRPr="005D694B">
        <w:t xml:space="preserve">2. Представить настоящее решение для государственной регистрации изменений и дополнений в Устав </w:t>
      </w:r>
      <w:r>
        <w:t>Хохольского</w:t>
      </w:r>
      <w:r w:rsidRPr="005D694B">
        <w:t xml:space="preserve"> муниципального района Воронежской области в Управление Министерства юстиции Российской Федерации по Воронежской области.  </w:t>
      </w:r>
    </w:p>
    <w:p w:rsidR="00764EC6" w:rsidRPr="005D694B" w:rsidRDefault="00764EC6" w:rsidP="00764EC6">
      <w:pPr>
        <w:ind w:firstLine="709"/>
        <w:jc w:val="both"/>
      </w:pPr>
      <w:r w:rsidRPr="005D694B">
        <w:t>3. Опубликовать настоящее решение после его государственной регистрации.</w:t>
      </w:r>
    </w:p>
    <w:p w:rsidR="00764EC6" w:rsidRPr="007C113F" w:rsidRDefault="00764EC6" w:rsidP="00764EC6">
      <w:pPr>
        <w:ind w:firstLine="709"/>
        <w:jc w:val="both"/>
      </w:pPr>
      <w:r w:rsidRPr="005D694B">
        <w:t xml:space="preserve">4. Настоящее решение вступает в силу после его опубликования в официальном </w:t>
      </w:r>
      <w:r>
        <w:t xml:space="preserve">периодическом </w:t>
      </w:r>
      <w:r w:rsidRPr="005D694B">
        <w:t xml:space="preserve">издании органов местного самоуправления </w:t>
      </w:r>
      <w:r>
        <w:rPr>
          <w:rFonts w:ascii="Times New Roman CYR" w:hAnsi="Times New Roman CYR"/>
        </w:rPr>
        <w:t>Хохольского</w:t>
      </w:r>
      <w:r w:rsidRPr="005D694B">
        <w:rPr>
          <w:rFonts w:ascii="Times New Roman CYR" w:hAnsi="Times New Roman CYR"/>
        </w:rPr>
        <w:t xml:space="preserve"> </w:t>
      </w:r>
      <w:r w:rsidRPr="005D694B">
        <w:t>муниципального района «</w:t>
      </w:r>
      <w:r>
        <w:t>М</w:t>
      </w:r>
      <w:r w:rsidRPr="005D694B">
        <w:t>униципальный вестник».</w:t>
      </w:r>
      <w:r w:rsidRPr="00272764">
        <w:rPr>
          <w:b/>
        </w:rPr>
        <w:t xml:space="preserve"> </w:t>
      </w:r>
    </w:p>
    <w:tbl>
      <w:tblPr>
        <w:tblW w:w="9651" w:type="dxa"/>
        <w:tblLook w:val="04A0"/>
      </w:tblPr>
      <w:tblGrid>
        <w:gridCol w:w="5070"/>
        <w:gridCol w:w="4581"/>
      </w:tblGrid>
      <w:tr w:rsidR="00764EC6" w:rsidRPr="00813A9B" w:rsidTr="009A4F28">
        <w:trPr>
          <w:trHeight w:val="199"/>
        </w:trPr>
        <w:tc>
          <w:tcPr>
            <w:tcW w:w="5070" w:type="dxa"/>
          </w:tcPr>
          <w:p w:rsidR="00764EC6" w:rsidRDefault="00764EC6" w:rsidP="009A4F28"/>
          <w:p w:rsidR="00F0574C" w:rsidRDefault="00F0574C" w:rsidP="009A4F28"/>
          <w:p w:rsidR="00764EC6" w:rsidRPr="00C5103A" w:rsidRDefault="00764EC6" w:rsidP="009A4F28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764EC6" w:rsidRPr="00C5103A" w:rsidRDefault="00764EC6" w:rsidP="009A4F28">
            <w:r w:rsidRPr="00C5103A">
              <w:t>муниципального района</w:t>
            </w:r>
          </w:p>
          <w:p w:rsidR="00764EC6" w:rsidRDefault="00764EC6" w:rsidP="009A4F28">
            <w:pPr>
              <w:jc w:val="center"/>
            </w:pPr>
          </w:p>
          <w:p w:rsidR="00764EC6" w:rsidRPr="00C5103A" w:rsidRDefault="00764EC6" w:rsidP="009A4F28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764EC6" w:rsidRDefault="00764EC6" w:rsidP="009A4F28"/>
          <w:p w:rsidR="00F0574C" w:rsidRDefault="00F0574C" w:rsidP="009A4F28"/>
          <w:p w:rsidR="00764EC6" w:rsidRPr="00C5103A" w:rsidRDefault="00764EC6" w:rsidP="009A4F28">
            <w:r w:rsidRPr="00C5103A">
              <w:t>Председатель Совета</w:t>
            </w:r>
          </w:p>
          <w:p w:rsidR="00764EC6" w:rsidRDefault="00764EC6" w:rsidP="009A4F28">
            <w:r w:rsidRPr="00C5103A">
              <w:t xml:space="preserve">народных депутатов Хохольского муниципального района </w:t>
            </w:r>
          </w:p>
          <w:p w:rsidR="00764EC6" w:rsidRPr="00A155B2" w:rsidRDefault="00764EC6" w:rsidP="009A4F28">
            <w:r w:rsidRPr="00C5103A">
              <w:t xml:space="preserve"> _________</w:t>
            </w:r>
            <w:r>
              <w:t>_____</w:t>
            </w:r>
            <w:r w:rsidRPr="00C5103A">
              <w:t xml:space="preserve">  В.В. </w:t>
            </w:r>
            <w:r>
              <w:t>М</w:t>
            </w:r>
            <w:r w:rsidRPr="00C5103A">
              <w:t>урашкин</w:t>
            </w:r>
          </w:p>
        </w:tc>
      </w:tr>
    </w:tbl>
    <w:p w:rsidR="00764EC6" w:rsidRDefault="00764EC6" w:rsidP="00764EC6">
      <w:pPr>
        <w:ind w:left="4536"/>
        <w:jc w:val="center"/>
      </w:pPr>
    </w:p>
    <w:p w:rsidR="00764EC6" w:rsidRDefault="00764EC6">
      <w:pPr>
        <w:spacing w:after="200" w:line="276" w:lineRule="auto"/>
      </w:pPr>
      <w:r>
        <w:br w:type="page"/>
      </w:r>
    </w:p>
    <w:p w:rsidR="00764EC6" w:rsidRDefault="00764EC6" w:rsidP="00764EC6">
      <w:pPr>
        <w:ind w:left="4536"/>
        <w:jc w:val="both"/>
      </w:pPr>
      <w:r>
        <w:lastRenderedPageBreak/>
        <w:t>Приложение к решению Совета народных депутатов Хохольского муниципального района</w:t>
      </w:r>
    </w:p>
    <w:p w:rsidR="00764EC6" w:rsidRDefault="00764EC6" w:rsidP="00764EC6">
      <w:pPr>
        <w:ind w:left="4536"/>
        <w:jc w:val="both"/>
      </w:pPr>
      <w:r>
        <w:t>от 20 июля 2023 №</w:t>
      </w:r>
      <w:r w:rsidR="00564561">
        <w:t xml:space="preserve"> 28</w:t>
      </w:r>
    </w:p>
    <w:p w:rsidR="00764EC6" w:rsidRPr="005D694B" w:rsidRDefault="00764EC6" w:rsidP="00764EC6">
      <w:pPr>
        <w:pStyle w:val="f12"/>
        <w:ind w:right="-18"/>
        <w:rPr>
          <w:sz w:val="28"/>
          <w:szCs w:val="28"/>
        </w:rPr>
      </w:pPr>
    </w:p>
    <w:p w:rsidR="00764EC6" w:rsidRPr="00477BC1" w:rsidRDefault="00764EC6" w:rsidP="00764EC6">
      <w:pPr>
        <w:pStyle w:val="ConsPlusNonformat"/>
        <w:ind w:left="284" w:firstLine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94B">
        <w:rPr>
          <w:rFonts w:ascii="Times New Roman" w:hAnsi="Times New Roman" w:cs="Times New Roman"/>
          <w:b/>
          <w:sz w:val="28"/>
          <w:szCs w:val="28"/>
        </w:rPr>
        <w:t xml:space="preserve">Изменения и дополнения в Устав </w:t>
      </w:r>
      <w:r>
        <w:rPr>
          <w:rFonts w:ascii="Times New Roman" w:hAnsi="Times New Roman" w:cs="Times New Roman"/>
          <w:b/>
          <w:sz w:val="28"/>
          <w:szCs w:val="28"/>
        </w:rPr>
        <w:t>Хохольского</w:t>
      </w:r>
      <w:r w:rsidRPr="005D694B">
        <w:rPr>
          <w:rFonts w:ascii="Times New Roman" w:hAnsi="Times New Roman" w:cs="Times New Roman"/>
          <w:b/>
          <w:sz w:val="28"/>
          <w:szCs w:val="28"/>
        </w:rPr>
        <w:t xml:space="preserve"> муниципаль</w:t>
      </w:r>
      <w:r>
        <w:rPr>
          <w:rFonts w:ascii="Times New Roman" w:hAnsi="Times New Roman" w:cs="Times New Roman"/>
          <w:b/>
          <w:sz w:val="28"/>
          <w:szCs w:val="28"/>
        </w:rPr>
        <w:t>ного района Воронежской области</w:t>
      </w:r>
    </w:p>
    <w:p w:rsidR="00764EC6" w:rsidRPr="005D694B" w:rsidRDefault="00764EC6" w:rsidP="00764EC6">
      <w:pPr>
        <w:pStyle w:val="ConsPlusNonformat"/>
        <w:ind w:left="284" w:firstLine="424"/>
        <w:jc w:val="center"/>
        <w:rPr>
          <w:rFonts w:ascii="Times New Roman" w:hAnsi="Times New Roman" w:cs="Times New Roman"/>
          <w:sz w:val="28"/>
          <w:szCs w:val="28"/>
        </w:rPr>
      </w:pPr>
    </w:p>
    <w:p w:rsidR="00764EC6" w:rsidRDefault="00764EC6" w:rsidP="00764EC6">
      <w:pPr>
        <w:ind w:left="709"/>
        <w:jc w:val="both"/>
        <w:rPr>
          <w:bCs/>
        </w:rPr>
      </w:pPr>
      <w:r w:rsidRPr="00A17286">
        <w:rPr>
          <w:bCs/>
        </w:rPr>
        <w:t xml:space="preserve">Внести </w:t>
      </w:r>
      <w:r w:rsidRPr="00BD68D9">
        <w:rPr>
          <w:bCs/>
        </w:rPr>
        <w:t xml:space="preserve">в Устав Хохольского муниципального района </w:t>
      </w:r>
      <w:proofErr w:type="gramStart"/>
      <w:r w:rsidRPr="00BD68D9">
        <w:rPr>
          <w:bCs/>
        </w:rPr>
        <w:t>В</w:t>
      </w:r>
      <w:r>
        <w:rPr>
          <w:bCs/>
        </w:rPr>
        <w:t>оронежской</w:t>
      </w:r>
      <w:proofErr w:type="gramEnd"/>
    </w:p>
    <w:p w:rsidR="00764EC6" w:rsidRPr="00BD68D9" w:rsidRDefault="00764EC6" w:rsidP="00764EC6">
      <w:pPr>
        <w:jc w:val="both"/>
        <w:rPr>
          <w:bCs/>
        </w:rPr>
      </w:pPr>
      <w:proofErr w:type="gramStart"/>
      <w:r w:rsidRPr="00BD68D9">
        <w:rPr>
          <w:bCs/>
        </w:rPr>
        <w:t>области</w:t>
      </w:r>
      <w:proofErr w:type="gramEnd"/>
      <w:r w:rsidRPr="00BD68D9">
        <w:rPr>
          <w:bCs/>
        </w:rPr>
        <w:t xml:space="preserve"> следующие изменения и дополнения:</w:t>
      </w:r>
    </w:p>
    <w:p w:rsidR="00764EC6" w:rsidRPr="00051A9F" w:rsidRDefault="00764EC6" w:rsidP="00764EC6">
      <w:pPr>
        <w:pStyle w:val="a5"/>
        <w:numPr>
          <w:ilvl w:val="0"/>
          <w:numId w:val="3"/>
        </w:numPr>
        <w:jc w:val="both"/>
        <w:rPr>
          <w:b/>
          <w:bCs/>
        </w:rPr>
      </w:pPr>
      <w:r w:rsidRPr="00051A9F">
        <w:rPr>
          <w:b/>
        </w:rPr>
        <w:t xml:space="preserve">часть 3 </w:t>
      </w:r>
      <w:r w:rsidRPr="00051A9F">
        <w:rPr>
          <w:b/>
          <w:bCs/>
        </w:rPr>
        <w:t xml:space="preserve"> статьи</w:t>
      </w:r>
      <w:r w:rsidR="00E268F9">
        <w:rPr>
          <w:b/>
          <w:bCs/>
        </w:rPr>
        <w:t xml:space="preserve"> 1</w:t>
      </w:r>
      <w:r w:rsidRPr="00051A9F">
        <w:rPr>
          <w:b/>
          <w:bCs/>
        </w:rPr>
        <w:t xml:space="preserve"> изложить в следующей редакции;</w:t>
      </w:r>
    </w:p>
    <w:p w:rsidR="00764EC6" w:rsidRDefault="00764EC6" w:rsidP="00764EC6">
      <w:pPr>
        <w:ind w:firstLine="720"/>
        <w:jc w:val="both"/>
      </w:pPr>
      <w:r>
        <w:t xml:space="preserve">«3. В состав территории Хохольского муниципального района входят следующие сельские и </w:t>
      </w:r>
      <w:proofErr w:type="gramStart"/>
      <w:r>
        <w:t>городское</w:t>
      </w:r>
      <w:proofErr w:type="gramEnd"/>
      <w:r>
        <w:t xml:space="preserve"> поселения:</w:t>
      </w:r>
    </w:p>
    <w:p w:rsidR="00764EC6" w:rsidRDefault="00764EC6" w:rsidP="00764EC6">
      <w:pPr>
        <w:numPr>
          <w:ilvl w:val="0"/>
          <w:numId w:val="4"/>
        </w:numPr>
        <w:ind w:left="0" w:right="-18" w:firstLine="567"/>
      </w:pPr>
      <w:proofErr w:type="spellStart"/>
      <w:r>
        <w:t>Хохольское</w:t>
      </w:r>
      <w:proofErr w:type="spellEnd"/>
      <w:r>
        <w:t xml:space="preserve"> городское поселение – центр р.п. Хохольский</w:t>
      </w:r>
    </w:p>
    <w:p w:rsidR="00764EC6" w:rsidRDefault="00764EC6" w:rsidP="00764EC6">
      <w:pPr>
        <w:numPr>
          <w:ilvl w:val="0"/>
          <w:numId w:val="4"/>
        </w:numPr>
        <w:ind w:left="0" w:right="-18" w:firstLine="567"/>
      </w:pPr>
      <w:proofErr w:type="spellStart"/>
      <w:r>
        <w:t>Староникольское</w:t>
      </w:r>
      <w:proofErr w:type="spellEnd"/>
      <w:r>
        <w:t xml:space="preserve"> сельское поселение – центр село </w:t>
      </w:r>
      <w:proofErr w:type="spellStart"/>
      <w:r>
        <w:t>Староникольское</w:t>
      </w:r>
      <w:proofErr w:type="spellEnd"/>
    </w:p>
    <w:p w:rsidR="00764EC6" w:rsidRDefault="00764EC6" w:rsidP="00764EC6">
      <w:pPr>
        <w:numPr>
          <w:ilvl w:val="0"/>
          <w:numId w:val="4"/>
        </w:numPr>
        <w:ind w:left="0" w:right="-18" w:firstLine="567"/>
      </w:pPr>
      <w:proofErr w:type="spellStart"/>
      <w:r>
        <w:t>Кочетовское</w:t>
      </w:r>
      <w:proofErr w:type="spellEnd"/>
      <w:r>
        <w:t xml:space="preserve"> сельское поселение – центр село Кочетовка</w:t>
      </w:r>
    </w:p>
    <w:p w:rsidR="00764EC6" w:rsidRDefault="00764EC6" w:rsidP="00764EC6">
      <w:pPr>
        <w:numPr>
          <w:ilvl w:val="0"/>
          <w:numId w:val="4"/>
        </w:numPr>
        <w:ind w:left="0" w:right="-18" w:firstLine="567"/>
      </w:pPr>
      <w:proofErr w:type="spellStart"/>
      <w:r>
        <w:t>Семидесятское</w:t>
      </w:r>
      <w:proofErr w:type="spellEnd"/>
      <w:r>
        <w:t xml:space="preserve"> сельское поселение – центр село </w:t>
      </w:r>
      <w:proofErr w:type="spellStart"/>
      <w:r>
        <w:t>Семидесятное</w:t>
      </w:r>
      <w:proofErr w:type="spellEnd"/>
    </w:p>
    <w:p w:rsidR="00764EC6" w:rsidRDefault="00764EC6" w:rsidP="00764EC6">
      <w:pPr>
        <w:numPr>
          <w:ilvl w:val="0"/>
          <w:numId w:val="4"/>
        </w:numPr>
        <w:ind w:left="0" w:right="-18" w:firstLine="567"/>
      </w:pPr>
      <w:proofErr w:type="spellStart"/>
      <w:r>
        <w:t>Петинское</w:t>
      </w:r>
      <w:proofErr w:type="spellEnd"/>
      <w:r>
        <w:t xml:space="preserve"> сельское поселение – центр село Петино</w:t>
      </w:r>
    </w:p>
    <w:p w:rsidR="00764EC6" w:rsidRDefault="00764EC6" w:rsidP="00764EC6">
      <w:pPr>
        <w:numPr>
          <w:ilvl w:val="0"/>
          <w:numId w:val="4"/>
        </w:numPr>
        <w:ind w:left="0" w:right="-18" w:firstLine="567"/>
      </w:pPr>
      <w:proofErr w:type="spellStart"/>
      <w:r>
        <w:t>Новогремяченское</w:t>
      </w:r>
      <w:proofErr w:type="spellEnd"/>
      <w:r>
        <w:t xml:space="preserve"> сельское поселение – центр село </w:t>
      </w:r>
      <w:proofErr w:type="spellStart"/>
      <w:r>
        <w:t>Новогремяченское</w:t>
      </w:r>
      <w:proofErr w:type="spellEnd"/>
    </w:p>
    <w:p w:rsidR="00764EC6" w:rsidRDefault="00764EC6" w:rsidP="00764EC6">
      <w:pPr>
        <w:numPr>
          <w:ilvl w:val="0"/>
          <w:numId w:val="4"/>
        </w:numPr>
        <w:ind w:left="0" w:right="-18" w:firstLine="567"/>
      </w:pPr>
      <w:proofErr w:type="spellStart"/>
      <w:r>
        <w:t>Гремяченское</w:t>
      </w:r>
      <w:proofErr w:type="spellEnd"/>
      <w:r>
        <w:t xml:space="preserve"> сельское поселение – центр село Гремячье</w:t>
      </w:r>
    </w:p>
    <w:p w:rsidR="00764EC6" w:rsidRDefault="00764EC6" w:rsidP="00764EC6">
      <w:pPr>
        <w:numPr>
          <w:ilvl w:val="0"/>
          <w:numId w:val="4"/>
        </w:numPr>
        <w:ind w:left="0" w:right="-18" w:firstLine="567"/>
      </w:pPr>
      <w:proofErr w:type="spellStart"/>
      <w:r>
        <w:t>Костёнское</w:t>
      </w:r>
      <w:proofErr w:type="spellEnd"/>
      <w:r>
        <w:t xml:space="preserve"> сельское поселение – центр село </w:t>
      </w:r>
      <w:proofErr w:type="spellStart"/>
      <w:r>
        <w:t>Костёнки</w:t>
      </w:r>
      <w:proofErr w:type="spellEnd"/>
    </w:p>
    <w:p w:rsidR="00764EC6" w:rsidRDefault="00764EC6" w:rsidP="00764EC6">
      <w:pPr>
        <w:numPr>
          <w:ilvl w:val="0"/>
          <w:numId w:val="4"/>
        </w:numPr>
        <w:ind w:left="0" w:right="-18" w:firstLine="567"/>
      </w:pPr>
      <w:proofErr w:type="spellStart"/>
      <w:r>
        <w:t>Яблоченское</w:t>
      </w:r>
      <w:proofErr w:type="spellEnd"/>
      <w:r>
        <w:t xml:space="preserve"> сельское поселение – центр село Яблочное</w:t>
      </w:r>
    </w:p>
    <w:p w:rsidR="00764EC6" w:rsidRDefault="00764EC6" w:rsidP="00764EC6">
      <w:pPr>
        <w:numPr>
          <w:ilvl w:val="0"/>
          <w:numId w:val="4"/>
        </w:numPr>
        <w:ind w:left="0" w:right="-18" w:firstLine="567"/>
      </w:pPr>
      <w:proofErr w:type="spellStart"/>
      <w:r>
        <w:t>Оськинское</w:t>
      </w:r>
      <w:proofErr w:type="spellEnd"/>
      <w:r>
        <w:t xml:space="preserve"> сельское поселение – центр село Оськино</w:t>
      </w:r>
    </w:p>
    <w:p w:rsidR="00764EC6" w:rsidRDefault="00764EC6" w:rsidP="00764EC6">
      <w:pPr>
        <w:numPr>
          <w:ilvl w:val="0"/>
          <w:numId w:val="4"/>
        </w:numPr>
        <w:ind w:left="0" w:right="-18" w:firstLine="567"/>
      </w:pPr>
      <w:r>
        <w:t xml:space="preserve">Борщёвское сельское поселение – центр село Борщёво </w:t>
      </w:r>
    </w:p>
    <w:p w:rsidR="00764EC6" w:rsidRDefault="00764EC6" w:rsidP="00764EC6">
      <w:pPr>
        <w:numPr>
          <w:ilvl w:val="0"/>
          <w:numId w:val="4"/>
        </w:numPr>
        <w:ind w:left="0" w:right="-18" w:firstLine="567"/>
      </w:pPr>
      <w:r>
        <w:t>Архангельское сельское поселение – центр село Архангельское</w:t>
      </w:r>
      <w:proofErr w:type="gramStart"/>
      <w:r>
        <w:t>.»;</w:t>
      </w:r>
      <w:proofErr w:type="gramEnd"/>
    </w:p>
    <w:p w:rsidR="00764EC6" w:rsidRPr="00443E0C" w:rsidRDefault="00764EC6" w:rsidP="00764EC6">
      <w:pPr>
        <w:ind w:firstLine="709"/>
        <w:jc w:val="both"/>
        <w:rPr>
          <w:b/>
        </w:rPr>
      </w:pPr>
      <w:r w:rsidRPr="00443E0C">
        <w:rPr>
          <w:b/>
        </w:rPr>
        <w:t xml:space="preserve">2. </w:t>
      </w:r>
      <w:r w:rsidR="00E268F9">
        <w:rPr>
          <w:b/>
        </w:rPr>
        <w:t xml:space="preserve"> в </w:t>
      </w:r>
      <w:r w:rsidRPr="00443E0C">
        <w:rPr>
          <w:b/>
        </w:rPr>
        <w:t>часть 1 статьи 8  внести следующие изменения:</w:t>
      </w:r>
    </w:p>
    <w:p w:rsidR="00764EC6" w:rsidRPr="00776FE2" w:rsidRDefault="00764EC6" w:rsidP="00764EC6">
      <w:pPr>
        <w:ind w:firstLine="709"/>
        <w:jc w:val="both"/>
      </w:pPr>
      <w:r>
        <w:t xml:space="preserve">2.1. </w:t>
      </w:r>
      <w:r w:rsidRPr="00776FE2">
        <w:t>дополнить пунктом 9.1. следующего содержания:</w:t>
      </w:r>
    </w:p>
    <w:p w:rsidR="00764EC6" w:rsidRDefault="00764EC6" w:rsidP="00764EC6">
      <w:pPr>
        <w:pStyle w:val="11"/>
        <w:shd w:val="clear" w:color="auto" w:fill="auto"/>
        <w:ind w:left="20" w:right="40" w:firstLine="720"/>
        <w:rPr>
          <w:color w:val="000000"/>
          <w:sz w:val="28"/>
          <w:szCs w:val="28"/>
        </w:rPr>
      </w:pPr>
      <w:r w:rsidRPr="00443E0C">
        <w:rPr>
          <w:sz w:val="28"/>
          <w:szCs w:val="28"/>
        </w:rPr>
        <w:t>«9.1) Обеспечение первичных мер пожарной безопасности в границах муниципального района за границами городск</w:t>
      </w:r>
      <w:r>
        <w:rPr>
          <w:sz w:val="28"/>
          <w:szCs w:val="28"/>
        </w:rPr>
        <w:t>ого</w:t>
      </w:r>
      <w:r w:rsidRPr="00443E0C">
        <w:rPr>
          <w:sz w:val="28"/>
          <w:szCs w:val="28"/>
        </w:rPr>
        <w:t xml:space="preserve"> и сельских населенных пунктов</w:t>
      </w:r>
      <w:proofErr w:type="gramStart"/>
      <w:r w:rsidRPr="00443E0C">
        <w:rPr>
          <w:sz w:val="28"/>
          <w:szCs w:val="28"/>
        </w:rPr>
        <w:t>;»</w:t>
      </w:r>
      <w:proofErr w:type="gramEnd"/>
      <w:r w:rsidRPr="00443E0C">
        <w:rPr>
          <w:sz w:val="28"/>
          <w:szCs w:val="28"/>
        </w:rPr>
        <w:t>;</w:t>
      </w:r>
      <w:r w:rsidRPr="00443E0C">
        <w:rPr>
          <w:color w:val="000000"/>
          <w:sz w:val="28"/>
          <w:szCs w:val="28"/>
        </w:rPr>
        <w:t xml:space="preserve"> </w:t>
      </w:r>
    </w:p>
    <w:p w:rsidR="00764EC6" w:rsidRPr="00443E0C" w:rsidRDefault="00764EC6" w:rsidP="00764EC6">
      <w:pPr>
        <w:pStyle w:val="11"/>
        <w:shd w:val="clear" w:color="auto" w:fill="auto"/>
        <w:tabs>
          <w:tab w:val="left" w:pos="1233"/>
        </w:tabs>
        <w:rPr>
          <w:sz w:val="28"/>
          <w:szCs w:val="28"/>
        </w:rPr>
      </w:pPr>
      <w:r w:rsidRPr="00443E0C">
        <w:rPr>
          <w:color w:val="000000"/>
          <w:sz w:val="28"/>
          <w:szCs w:val="28"/>
        </w:rPr>
        <w:t>2.2. пункт 27 изложить в следующей редакции:</w:t>
      </w:r>
    </w:p>
    <w:p w:rsidR="00764EC6" w:rsidRPr="00443E0C" w:rsidRDefault="00764EC6" w:rsidP="00764EC6">
      <w:pPr>
        <w:pStyle w:val="11"/>
        <w:shd w:val="clear" w:color="auto" w:fill="auto"/>
        <w:ind w:left="20" w:right="40" w:firstLine="720"/>
        <w:rPr>
          <w:sz w:val="28"/>
          <w:szCs w:val="28"/>
        </w:rPr>
      </w:pPr>
      <w:r w:rsidRPr="00443E0C">
        <w:rPr>
          <w:color w:val="000000"/>
          <w:sz w:val="28"/>
          <w:szCs w:val="28"/>
        </w:rPr>
        <w:t>«27) создание, развитие и обеспечение охраны лечебно-оздоровительных местностей и курортов местного значения на территории муниципального района, а также 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 w:rsidRPr="00443E0C">
        <w:rPr>
          <w:color w:val="000000"/>
          <w:sz w:val="28"/>
          <w:szCs w:val="28"/>
        </w:rPr>
        <w:t>;»</w:t>
      </w:r>
      <w:proofErr w:type="gramEnd"/>
      <w:r w:rsidRPr="00443E0C">
        <w:rPr>
          <w:color w:val="000000"/>
          <w:sz w:val="28"/>
          <w:szCs w:val="28"/>
        </w:rPr>
        <w:t>;</w:t>
      </w:r>
    </w:p>
    <w:p w:rsidR="00764EC6" w:rsidRPr="00443E0C" w:rsidRDefault="00764EC6" w:rsidP="00764EC6">
      <w:pPr>
        <w:pStyle w:val="11"/>
        <w:shd w:val="clear" w:color="auto" w:fill="auto"/>
        <w:tabs>
          <w:tab w:val="left" w:pos="1233"/>
        </w:tabs>
        <w:ind w:right="40" w:firstLine="74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 в </w:t>
      </w:r>
      <w:r w:rsidRPr="00443E0C">
        <w:rPr>
          <w:color w:val="000000"/>
          <w:sz w:val="28"/>
          <w:szCs w:val="28"/>
        </w:rPr>
        <w:t>пункте 35 слова «, проведение открытого аукциона на право заключить договор о создании искусственного земельного участка» исключить;</w:t>
      </w:r>
    </w:p>
    <w:p w:rsidR="00764EC6" w:rsidRPr="00443E0C" w:rsidRDefault="00764EC6" w:rsidP="00764EC6">
      <w:pPr>
        <w:pStyle w:val="11"/>
        <w:shd w:val="clear" w:color="auto" w:fill="auto"/>
        <w:tabs>
          <w:tab w:val="left" w:pos="1233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2.4. п</w:t>
      </w:r>
      <w:r w:rsidRPr="00443E0C">
        <w:rPr>
          <w:color w:val="000000"/>
          <w:sz w:val="28"/>
          <w:szCs w:val="28"/>
        </w:rPr>
        <w:t>ункт 39 изложить в следующей редакции:</w:t>
      </w:r>
    </w:p>
    <w:p w:rsidR="00764EC6" w:rsidRPr="00443E0C" w:rsidRDefault="00764EC6" w:rsidP="00764EC6">
      <w:pPr>
        <w:pStyle w:val="11"/>
        <w:shd w:val="clear" w:color="auto" w:fill="auto"/>
        <w:ind w:left="20" w:right="40" w:firstLine="720"/>
        <w:rPr>
          <w:sz w:val="28"/>
          <w:szCs w:val="28"/>
        </w:rPr>
      </w:pPr>
      <w:r w:rsidRPr="00443E0C">
        <w:rPr>
          <w:color w:val="000000"/>
          <w:sz w:val="28"/>
          <w:szCs w:val="28"/>
        </w:rPr>
        <w:t>«39) организация в соответствии с федеральным законом выполнения комплексных кадастровых работ и утверждение карты-плана территории</w:t>
      </w:r>
      <w:proofErr w:type="gramStart"/>
      <w:r w:rsidRPr="00443E0C">
        <w:rPr>
          <w:color w:val="000000"/>
          <w:sz w:val="28"/>
          <w:szCs w:val="28"/>
        </w:rPr>
        <w:t>.».</w:t>
      </w:r>
      <w:proofErr w:type="gramEnd"/>
    </w:p>
    <w:p w:rsidR="00764EC6" w:rsidRPr="00443E0C" w:rsidRDefault="00764EC6" w:rsidP="00764EC6">
      <w:pPr>
        <w:ind w:firstLine="709"/>
        <w:jc w:val="both"/>
        <w:rPr>
          <w:b/>
        </w:rPr>
      </w:pPr>
      <w:r w:rsidRPr="00443E0C">
        <w:rPr>
          <w:b/>
        </w:rPr>
        <w:t>3. часть 1   статьи 9</w:t>
      </w:r>
      <w:r w:rsidRPr="00443E0C">
        <w:rPr>
          <w:b/>
          <w:bCs/>
        </w:rPr>
        <w:t xml:space="preserve"> </w:t>
      </w:r>
      <w:r w:rsidRPr="00443E0C">
        <w:rPr>
          <w:b/>
        </w:rPr>
        <w:t>дополнить   пунктом 17 следующего содержания:</w:t>
      </w:r>
    </w:p>
    <w:p w:rsidR="00764EC6" w:rsidRPr="00776FE2" w:rsidRDefault="00764EC6" w:rsidP="00764EC6">
      <w:pPr>
        <w:pStyle w:val="a5"/>
        <w:tabs>
          <w:tab w:val="left" w:pos="993"/>
        </w:tabs>
        <w:autoSpaceDE w:val="0"/>
        <w:autoSpaceDN w:val="0"/>
        <w:adjustRightInd w:val="0"/>
        <w:ind w:left="0"/>
        <w:jc w:val="both"/>
      </w:pPr>
      <w:r w:rsidRPr="00776FE2">
        <w:rPr>
          <w:bCs/>
        </w:rPr>
        <w:lastRenderedPageBreak/>
        <w:t xml:space="preserve"> «17) создание муниципальной пожарной охраны</w:t>
      </w:r>
      <w:proofErr w:type="gramStart"/>
      <w:r w:rsidRPr="00776FE2">
        <w:rPr>
          <w:bCs/>
        </w:rPr>
        <w:t>.»</w:t>
      </w:r>
      <w:r>
        <w:rPr>
          <w:bCs/>
        </w:rPr>
        <w:t>;</w:t>
      </w:r>
      <w:proofErr w:type="gramEnd"/>
    </w:p>
    <w:p w:rsidR="00764EC6" w:rsidRPr="00443E0C" w:rsidRDefault="00764EC6" w:rsidP="00764EC6">
      <w:pPr>
        <w:pStyle w:val="13"/>
        <w:shd w:val="clear" w:color="auto" w:fill="auto"/>
        <w:tabs>
          <w:tab w:val="left" w:pos="1014"/>
        </w:tabs>
        <w:spacing w:before="0"/>
        <w:rPr>
          <w:sz w:val="28"/>
          <w:szCs w:val="28"/>
        </w:rPr>
      </w:pPr>
      <w:r w:rsidRPr="00443E0C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а</w:t>
      </w:r>
      <w:r w:rsidRPr="00443E0C">
        <w:rPr>
          <w:color w:val="000000"/>
          <w:sz w:val="28"/>
          <w:szCs w:val="28"/>
        </w:rPr>
        <w:t>бзац второй части 5 статьи 15 изложить в следующей редакции:</w:t>
      </w:r>
    </w:p>
    <w:p w:rsidR="00764EC6" w:rsidRPr="00443E0C" w:rsidRDefault="00764EC6" w:rsidP="00764EC6">
      <w:pPr>
        <w:pStyle w:val="11"/>
        <w:shd w:val="clear" w:color="auto" w:fill="auto"/>
        <w:ind w:left="20" w:firstLine="720"/>
        <w:rPr>
          <w:sz w:val="28"/>
          <w:szCs w:val="28"/>
        </w:rPr>
      </w:pPr>
      <w:r w:rsidRPr="00443E0C">
        <w:rPr>
          <w:color w:val="000000"/>
          <w:sz w:val="28"/>
          <w:szCs w:val="28"/>
        </w:rPr>
        <w:t xml:space="preserve">«В случае если местный референдум не назначен Советом </w:t>
      </w:r>
      <w:proofErr w:type="gramStart"/>
      <w:r w:rsidRPr="00443E0C">
        <w:rPr>
          <w:color w:val="000000"/>
          <w:sz w:val="28"/>
          <w:szCs w:val="28"/>
        </w:rPr>
        <w:t>народных</w:t>
      </w:r>
      <w:proofErr w:type="gramEnd"/>
    </w:p>
    <w:p w:rsidR="00764EC6" w:rsidRPr="00443E0C" w:rsidRDefault="00764EC6" w:rsidP="00764EC6">
      <w:pPr>
        <w:pStyle w:val="11"/>
        <w:shd w:val="clear" w:color="auto" w:fill="auto"/>
        <w:ind w:left="20" w:right="40" w:firstLine="0"/>
        <w:rPr>
          <w:sz w:val="28"/>
          <w:szCs w:val="28"/>
        </w:rPr>
      </w:pPr>
      <w:r w:rsidRPr="00443E0C">
        <w:rPr>
          <w:color w:val="000000"/>
          <w:sz w:val="28"/>
          <w:szCs w:val="28"/>
        </w:rPr>
        <w:t>депутатов муниципального района в установленные сроки, референдум назначается судом на основании обращения граждан, избирательных объединений, главы Хохольского муниципального района, органов государственной власти Воронежской области, уполномоченной в соответствии со статьей 39 настоящего Устава соответствующей избирательной комиссией или прокурором</w:t>
      </w:r>
      <w:proofErr w:type="gramStart"/>
      <w:r w:rsidRPr="00443E0C">
        <w:rPr>
          <w:color w:val="000000"/>
          <w:sz w:val="28"/>
          <w:szCs w:val="28"/>
        </w:rPr>
        <w:t>.».</w:t>
      </w:r>
      <w:proofErr w:type="gramEnd"/>
    </w:p>
    <w:p w:rsidR="00764EC6" w:rsidRPr="00145B6F" w:rsidRDefault="00764EC6" w:rsidP="00764EC6">
      <w:pPr>
        <w:pStyle w:val="a5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</w:pPr>
      <w:r>
        <w:rPr>
          <w:b/>
        </w:rPr>
        <w:t>В статью 18 внести следующие изменения:</w:t>
      </w:r>
    </w:p>
    <w:p w:rsidR="00764EC6" w:rsidRPr="00776FE2" w:rsidRDefault="00764EC6" w:rsidP="00764EC6">
      <w:pPr>
        <w:pStyle w:val="a5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jc w:val="both"/>
      </w:pPr>
      <w:r w:rsidRPr="00145B6F">
        <w:rPr>
          <w:b/>
        </w:rPr>
        <w:t>часть 4 изложить в новой редакции</w:t>
      </w:r>
      <w:r w:rsidRPr="00776FE2">
        <w:t>:</w:t>
      </w:r>
    </w:p>
    <w:p w:rsidR="00764EC6" w:rsidRPr="006D47EC" w:rsidRDefault="00764EC6" w:rsidP="00764EC6">
      <w:pPr>
        <w:pStyle w:val="11"/>
        <w:shd w:val="clear" w:color="auto" w:fill="auto"/>
        <w:ind w:left="20" w:right="40" w:firstLine="720"/>
        <w:rPr>
          <w:sz w:val="28"/>
          <w:szCs w:val="28"/>
        </w:rPr>
      </w:pPr>
      <w:r w:rsidRPr="006D47EC">
        <w:rPr>
          <w:sz w:val="28"/>
          <w:szCs w:val="28"/>
        </w:rPr>
        <w:t>«</w:t>
      </w:r>
      <w:r w:rsidRPr="006D47EC">
        <w:rPr>
          <w:color w:val="000000"/>
          <w:sz w:val="28"/>
          <w:szCs w:val="28"/>
        </w:rPr>
        <w:t xml:space="preserve">4. </w:t>
      </w:r>
      <w:proofErr w:type="gramStart"/>
      <w:r w:rsidRPr="006D47EC">
        <w:rPr>
          <w:color w:val="000000"/>
          <w:sz w:val="28"/>
          <w:szCs w:val="28"/>
        </w:rPr>
        <w:t>Порядок организации и проведения публичных слушаний определяется нормативными правовыми актами представительного органа Хохольского муниципального района и должен предусматривать заблаговременное оповещение жителей Хохольского муниципального района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Хохольского муниципального района в информационно-телекоммуникационной сети «Интернет» или в случае, если орган местного</w:t>
      </w:r>
      <w:proofErr w:type="gramEnd"/>
      <w:r w:rsidRPr="006D47EC">
        <w:rPr>
          <w:color w:val="000000"/>
          <w:sz w:val="28"/>
          <w:szCs w:val="28"/>
        </w:rPr>
        <w:t xml:space="preserve"> самоуправления не имеет</w:t>
      </w:r>
    </w:p>
    <w:p w:rsidR="00764EC6" w:rsidRPr="006D47EC" w:rsidRDefault="00764EC6" w:rsidP="00764EC6">
      <w:pPr>
        <w:pStyle w:val="11"/>
        <w:shd w:val="clear" w:color="auto" w:fill="auto"/>
        <w:ind w:left="20" w:right="40"/>
        <w:rPr>
          <w:sz w:val="28"/>
          <w:szCs w:val="28"/>
        </w:rPr>
      </w:pPr>
      <w:r w:rsidRPr="006D47EC">
        <w:rPr>
          <w:color w:val="000000"/>
          <w:sz w:val="28"/>
          <w:szCs w:val="28"/>
        </w:rPr>
        <w:t>возможности размещать информацию о своей деятельности в информационно</w:t>
      </w:r>
      <w:r w:rsidR="00564561">
        <w:rPr>
          <w:color w:val="000000"/>
          <w:sz w:val="28"/>
          <w:szCs w:val="28"/>
        </w:rPr>
        <w:t>-</w:t>
      </w:r>
      <w:r w:rsidRPr="006D47EC">
        <w:rPr>
          <w:color w:val="000000"/>
          <w:sz w:val="28"/>
          <w:szCs w:val="28"/>
        </w:rPr>
        <w:softHyphen/>
        <w:t xml:space="preserve">телекоммуникационной сети «Интернет», на официальном сайте </w:t>
      </w:r>
      <w:r>
        <w:rPr>
          <w:color w:val="000000"/>
          <w:sz w:val="28"/>
          <w:szCs w:val="28"/>
        </w:rPr>
        <w:t>Воронежской области</w:t>
      </w:r>
      <w:r w:rsidRPr="006D47EC">
        <w:rPr>
          <w:color w:val="000000"/>
          <w:sz w:val="28"/>
          <w:szCs w:val="28"/>
        </w:rPr>
        <w:t xml:space="preserve"> или </w:t>
      </w:r>
      <w:r>
        <w:rPr>
          <w:color w:val="000000"/>
          <w:sz w:val="28"/>
          <w:szCs w:val="28"/>
        </w:rPr>
        <w:t>Хохольского муниципального района</w:t>
      </w:r>
      <w:r w:rsidRPr="006D47EC">
        <w:rPr>
          <w:color w:val="000000"/>
          <w:sz w:val="28"/>
          <w:szCs w:val="28"/>
        </w:rPr>
        <w:t xml:space="preserve"> с учетом положений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 (далее в настоящей статье - официальный сайт), возможность представления жителями Хохольского муниципального района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Хохольского муниципального района,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</w:p>
    <w:p w:rsidR="00764EC6" w:rsidRDefault="00764EC6" w:rsidP="00764EC6">
      <w:pPr>
        <w:pStyle w:val="11"/>
        <w:shd w:val="clear" w:color="auto" w:fill="auto"/>
        <w:ind w:left="20" w:right="20" w:firstLine="540"/>
      </w:pPr>
      <w:proofErr w:type="gramStart"/>
      <w:r w:rsidRPr="006D47EC">
        <w:rPr>
          <w:color w:val="000000"/>
          <w:sz w:val="28"/>
          <w:szCs w:val="28"/>
        </w:rPr>
        <w:t xml:space="preserve">Нормативными правовыми актами </w:t>
      </w:r>
      <w:r>
        <w:rPr>
          <w:color w:val="000000"/>
          <w:sz w:val="28"/>
          <w:szCs w:val="28"/>
        </w:rPr>
        <w:t xml:space="preserve">Совета народных депутатов </w:t>
      </w:r>
      <w:r w:rsidRPr="006D47EC">
        <w:rPr>
          <w:color w:val="000000"/>
          <w:sz w:val="28"/>
          <w:szCs w:val="28"/>
        </w:rPr>
        <w:t>Хохольского муниципального района может быть установлено, что для размещения материалов и информации, указанных в абзаце первом настоящей части, обеспечения возможности представления жителями Хохольского муниципального района своих замечаний и предложений по проекту муниципального правового акта, а также для участия жителей Хохольского муниципального района в публичных слушаниях с соблюдением требований об обязательном использовании для таких целей</w:t>
      </w:r>
      <w:proofErr w:type="gramEnd"/>
      <w:r w:rsidRPr="006D47EC">
        <w:rPr>
          <w:color w:val="000000"/>
          <w:sz w:val="28"/>
          <w:szCs w:val="28"/>
        </w:rPr>
        <w:t xml:space="preserve"> официального сайта может использоваться федеральная государственная </w:t>
      </w:r>
      <w:r w:rsidRPr="006D47EC">
        <w:rPr>
          <w:color w:val="000000"/>
          <w:sz w:val="28"/>
          <w:szCs w:val="28"/>
        </w:rPr>
        <w:lastRenderedPageBreak/>
        <w:t>информационная система «Единый портал государственных и муниципальных услуг (функций)», порядок использования которой для целей настоящей статьи устанавливается Правительством Российской Федерации</w:t>
      </w:r>
      <w:proofErr w:type="gramStart"/>
      <w:r w:rsidRPr="006D47EC">
        <w:rPr>
          <w:color w:val="000000"/>
          <w:sz w:val="28"/>
          <w:szCs w:val="28"/>
        </w:rPr>
        <w:t>.»</w:t>
      </w:r>
      <w:r>
        <w:t>;</w:t>
      </w:r>
      <w:proofErr w:type="gramEnd"/>
    </w:p>
    <w:p w:rsidR="00764EC6" w:rsidRPr="001E4C48" w:rsidRDefault="00764EC6" w:rsidP="00764EC6">
      <w:pPr>
        <w:pStyle w:val="11"/>
        <w:numPr>
          <w:ilvl w:val="1"/>
          <w:numId w:val="5"/>
        </w:numPr>
        <w:shd w:val="clear" w:color="auto" w:fill="auto"/>
        <w:tabs>
          <w:tab w:val="left" w:pos="1231"/>
        </w:tabs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ч</w:t>
      </w:r>
      <w:r w:rsidRPr="001E4C48">
        <w:rPr>
          <w:b/>
          <w:color w:val="000000"/>
          <w:sz w:val="28"/>
          <w:szCs w:val="28"/>
        </w:rPr>
        <w:t>асть 5 изложить в следующей редакции:</w:t>
      </w:r>
    </w:p>
    <w:p w:rsidR="00764EC6" w:rsidRPr="001E4C48" w:rsidRDefault="00764EC6" w:rsidP="00764EC6">
      <w:pPr>
        <w:pStyle w:val="11"/>
        <w:shd w:val="clear" w:color="auto" w:fill="auto"/>
        <w:ind w:left="20" w:right="20" w:firstLine="720"/>
        <w:rPr>
          <w:sz w:val="28"/>
          <w:szCs w:val="28"/>
        </w:rPr>
      </w:pPr>
      <w:r w:rsidRPr="001E4C48">
        <w:rPr>
          <w:color w:val="000000"/>
          <w:sz w:val="28"/>
          <w:szCs w:val="28"/>
        </w:rPr>
        <w:t xml:space="preserve">«5. </w:t>
      </w:r>
      <w:proofErr w:type="gramStart"/>
      <w:r w:rsidRPr="001E4C48">
        <w:rPr>
          <w:color w:val="000000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1E4C48">
        <w:rPr>
          <w:color w:val="000000"/>
          <w:sz w:val="28"/>
          <w:szCs w:val="28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</w:t>
      </w:r>
      <w:proofErr w:type="gramStart"/>
      <w:r w:rsidRPr="001E4C48">
        <w:rPr>
          <w:color w:val="000000"/>
          <w:sz w:val="28"/>
          <w:szCs w:val="28"/>
        </w:rPr>
        <w:t>.»</w:t>
      </w:r>
      <w:r>
        <w:rPr>
          <w:color w:val="000000"/>
          <w:sz w:val="28"/>
          <w:szCs w:val="28"/>
        </w:rPr>
        <w:t>;</w:t>
      </w:r>
      <w:proofErr w:type="gramEnd"/>
    </w:p>
    <w:p w:rsidR="00764EC6" w:rsidRPr="00051A9F" w:rsidRDefault="00764EC6" w:rsidP="00764EC6">
      <w:pPr>
        <w:pStyle w:val="13"/>
        <w:numPr>
          <w:ilvl w:val="0"/>
          <w:numId w:val="5"/>
        </w:numPr>
        <w:shd w:val="clear" w:color="auto" w:fill="auto"/>
        <w:tabs>
          <w:tab w:val="left" w:pos="1023"/>
        </w:tabs>
        <w:spacing w:before="0"/>
        <w:ind w:firstLine="259"/>
        <w:rPr>
          <w:sz w:val="28"/>
          <w:szCs w:val="28"/>
        </w:rPr>
      </w:pPr>
      <w:r w:rsidRPr="00051A9F">
        <w:rPr>
          <w:color w:val="000000"/>
          <w:sz w:val="28"/>
          <w:szCs w:val="28"/>
        </w:rPr>
        <w:t xml:space="preserve"> в статье 3</w:t>
      </w:r>
      <w:r w:rsidR="00564561">
        <w:rPr>
          <w:color w:val="000000"/>
          <w:sz w:val="28"/>
          <w:szCs w:val="28"/>
        </w:rPr>
        <w:t>4</w:t>
      </w:r>
      <w:r w:rsidRPr="00051A9F">
        <w:rPr>
          <w:color w:val="000000"/>
          <w:sz w:val="28"/>
          <w:szCs w:val="28"/>
        </w:rPr>
        <w:t xml:space="preserve"> Устава:</w:t>
      </w:r>
    </w:p>
    <w:p w:rsidR="00764EC6" w:rsidRPr="001E4C48" w:rsidRDefault="00764EC6" w:rsidP="00764EC6">
      <w:pPr>
        <w:pStyle w:val="11"/>
        <w:numPr>
          <w:ilvl w:val="1"/>
          <w:numId w:val="5"/>
        </w:numPr>
        <w:shd w:val="clear" w:color="auto" w:fill="auto"/>
        <w:tabs>
          <w:tab w:val="left" w:pos="1231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ч</w:t>
      </w:r>
      <w:r w:rsidRPr="001E4C48">
        <w:rPr>
          <w:color w:val="000000"/>
          <w:sz w:val="28"/>
          <w:szCs w:val="28"/>
        </w:rPr>
        <w:t>асть 3.3 признать утратившей силу;</w:t>
      </w:r>
    </w:p>
    <w:p w:rsidR="00764EC6" w:rsidRPr="001E4C48" w:rsidRDefault="00764EC6" w:rsidP="00764EC6">
      <w:pPr>
        <w:pStyle w:val="11"/>
        <w:numPr>
          <w:ilvl w:val="1"/>
          <w:numId w:val="5"/>
        </w:numPr>
        <w:shd w:val="clear" w:color="auto" w:fill="auto"/>
        <w:tabs>
          <w:tab w:val="left" w:pos="1231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1E4C48">
        <w:rPr>
          <w:color w:val="000000"/>
          <w:sz w:val="28"/>
          <w:szCs w:val="28"/>
        </w:rPr>
        <w:t>ополнить статью частью 8.1. следующего содержания:</w:t>
      </w:r>
    </w:p>
    <w:p w:rsidR="00764EC6" w:rsidRDefault="00764EC6" w:rsidP="00764EC6">
      <w:pPr>
        <w:pStyle w:val="11"/>
        <w:shd w:val="clear" w:color="auto" w:fill="auto"/>
        <w:ind w:left="20" w:right="20"/>
        <w:rPr>
          <w:color w:val="000000"/>
          <w:sz w:val="28"/>
          <w:szCs w:val="28"/>
        </w:rPr>
      </w:pPr>
      <w:r w:rsidRPr="001E4C48">
        <w:rPr>
          <w:color w:val="000000"/>
          <w:sz w:val="28"/>
          <w:szCs w:val="28"/>
        </w:rPr>
        <w:t>«8.1. Полномочия депутата Совета народных депутатов Хохольского муниципального района прекращаются досрочно решением Совета народных депутатов Хохольского муниципального района в случае отсутствия депутата без уважительных причин на всех заседаниях Совета народных депутатов Хохольского муниципального района в течение шести месяцев подряд</w:t>
      </w:r>
      <w:proofErr w:type="gramStart"/>
      <w:r w:rsidRPr="001E4C48">
        <w:rPr>
          <w:color w:val="000000"/>
          <w:sz w:val="28"/>
          <w:szCs w:val="28"/>
        </w:rPr>
        <w:t>.».</w:t>
      </w:r>
      <w:proofErr w:type="gramEnd"/>
    </w:p>
    <w:p w:rsidR="00764EC6" w:rsidRPr="001E4C48" w:rsidRDefault="00764EC6" w:rsidP="00764EC6">
      <w:pPr>
        <w:pStyle w:val="13"/>
        <w:numPr>
          <w:ilvl w:val="0"/>
          <w:numId w:val="5"/>
        </w:numPr>
        <w:shd w:val="clear" w:color="auto" w:fill="auto"/>
        <w:tabs>
          <w:tab w:val="left" w:pos="998"/>
        </w:tabs>
        <w:spacing w:before="0"/>
        <w:ind w:firstLine="259"/>
        <w:rPr>
          <w:sz w:val="28"/>
          <w:szCs w:val="28"/>
        </w:rPr>
      </w:pPr>
      <w:r w:rsidRPr="001E4C48">
        <w:rPr>
          <w:color w:val="000000"/>
          <w:sz w:val="28"/>
          <w:szCs w:val="28"/>
        </w:rPr>
        <w:t>Часть 3 статьи 37 изложить в следующей редакции:</w:t>
      </w:r>
    </w:p>
    <w:p w:rsidR="00764EC6" w:rsidRPr="001E4C48" w:rsidRDefault="00764EC6" w:rsidP="00764EC6">
      <w:pPr>
        <w:pStyle w:val="11"/>
        <w:shd w:val="clear" w:color="auto" w:fill="auto"/>
        <w:ind w:left="20" w:right="20"/>
        <w:rPr>
          <w:sz w:val="28"/>
          <w:szCs w:val="28"/>
        </w:rPr>
      </w:pPr>
      <w:r w:rsidRPr="001E4C48">
        <w:rPr>
          <w:color w:val="000000"/>
          <w:sz w:val="28"/>
          <w:szCs w:val="28"/>
        </w:rPr>
        <w:t>«3. Порядок организации, осуществления (проведения) муниципального контроля в соответствующей сфере деятельности определяется в соответствии с Федеральным законом от 31 июля 2020 года № 248-ФЗ «О государственном контроле (надзоре) и муниципальном контроле в Российской Федерации», иными нормативными правовыми актами Воронежской области, а также муниципальными правовыми актами Хохольского муниципального района</w:t>
      </w:r>
      <w:proofErr w:type="gramStart"/>
      <w:r w:rsidRPr="001E4C48">
        <w:rPr>
          <w:color w:val="000000"/>
          <w:sz w:val="28"/>
          <w:szCs w:val="28"/>
        </w:rPr>
        <w:t>.».</w:t>
      </w:r>
      <w:proofErr w:type="gramEnd"/>
    </w:p>
    <w:p w:rsidR="00764EC6" w:rsidRPr="001E4C48" w:rsidRDefault="00764EC6" w:rsidP="00764EC6">
      <w:pPr>
        <w:pStyle w:val="13"/>
        <w:numPr>
          <w:ilvl w:val="0"/>
          <w:numId w:val="5"/>
        </w:numPr>
        <w:shd w:val="clear" w:color="auto" w:fill="auto"/>
        <w:tabs>
          <w:tab w:val="left" w:pos="998"/>
        </w:tabs>
        <w:spacing w:before="0"/>
        <w:ind w:firstLine="259"/>
        <w:rPr>
          <w:sz w:val="28"/>
          <w:szCs w:val="28"/>
        </w:rPr>
      </w:pPr>
      <w:r w:rsidRPr="001E4C48">
        <w:rPr>
          <w:color w:val="000000"/>
          <w:sz w:val="28"/>
          <w:szCs w:val="28"/>
        </w:rPr>
        <w:t xml:space="preserve"> Стать</w:t>
      </w:r>
      <w:r>
        <w:rPr>
          <w:color w:val="000000"/>
          <w:sz w:val="28"/>
          <w:szCs w:val="28"/>
        </w:rPr>
        <w:t>ю</w:t>
      </w:r>
      <w:r w:rsidRPr="001E4C48">
        <w:rPr>
          <w:color w:val="000000"/>
          <w:sz w:val="28"/>
          <w:szCs w:val="28"/>
        </w:rPr>
        <w:t xml:space="preserve"> 39 изложить в следующей редакции:</w:t>
      </w:r>
    </w:p>
    <w:p w:rsidR="00764EC6" w:rsidRPr="001E4C48" w:rsidRDefault="00764EC6" w:rsidP="00764EC6">
      <w:pPr>
        <w:pStyle w:val="20"/>
        <w:shd w:val="clear" w:color="auto" w:fill="auto"/>
        <w:spacing w:after="0"/>
        <w:ind w:left="20" w:right="20" w:firstLine="700"/>
        <w:jc w:val="both"/>
        <w:rPr>
          <w:sz w:val="28"/>
          <w:szCs w:val="28"/>
        </w:rPr>
      </w:pPr>
      <w:r w:rsidRPr="001E4C48">
        <w:rPr>
          <w:color w:val="000000"/>
          <w:sz w:val="28"/>
          <w:szCs w:val="28"/>
        </w:rPr>
        <w:t xml:space="preserve">«Статья 39. </w:t>
      </w:r>
      <w:proofErr w:type="gramStart"/>
      <w:r w:rsidRPr="001E4C48">
        <w:rPr>
          <w:color w:val="000000"/>
          <w:sz w:val="28"/>
          <w:szCs w:val="28"/>
        </w:rPr>
        <w:t>Полномочии</w:t>
      </w:r>
      <w:proofErr w:type="gramEnd"/>
      <w:r w:rsidRPr="001E4C48">
        <w:rPr>
          <w:color w:val="000000"/>
          <w:sz w:val="28"/>
          <w:szCs w:val="28"/>
        </w:rPr>
        <w:t xml:space="preserve"> избирательных комиссий по организации и проведении выборов, местного референдума, голосовании по отзыву депутата.</w:t>
      </w:r>
    </w:p>
    <w:p w:rsidR="00764EC6" w:rsidRPr="001E4C48" w:rsidRDefault="00764EC6" w:rsidP="00764EC6">
      <w:pPr>
        <w:pStyle w:val="11"/>
        <w:numPr>
          <w:ilvl w:val="0"/>
          <w:numId w:val="1"/>
        </w:numPr>
        <w:shd w:val="clear" w:color="auto" w:fill="auto"/>
        <w:tabs>
          <w:tab w:val="left" w:pos="1503"/>
        </w:tabs>
        <w:ind w:left="20" w:right="20"/>
        <w:rPr>
          <w:sz w:val="28"/>
          <w:szCs w:val="28"/>
        </w:rPr>
      </w:pPr>
      <w:r w:rsidRPr="001E4C48">
        <w:rPr>
          <w:color w:val="000000"/>
          <w:sz w:val="28"/>
          <w:szCs w:val="28"/>
        </w:rPr>
        <w:t xml:space="preserve">Территориальная избирательная комиссия Хохольского муниципального района организует подготовку и проведение выборов в органы местного самоуправления,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 в соответствии с </w:t>
      </w:r>
      <w:r w:rsidRPr="001E4C48">
        <w:rPr>
          <w:color w:val="000000"/>
          <w:sz w:val="28"/>
          <w:szCs w:val="28"/>
        </w:rPr>
        <w:lastRenderedPageBreak/>
        <w:t>федеральным законодательством об основных гарантиях избирательных прав и права на участие в референдуме граждан Российской Федерации.</w:t>
      </w:r>
    </w:p>
    <w:p w:rsidR="00764EC6" w:rsidRPr="001E4C48" w:rsidRDefault="00764EC6" w:rsidP="00764EC6">
      <w:pPr>
        <w:pStyle w:val="11"/>
        <w:numPr>
          <w:ilvl w:val="0"/>
          <w:numId w:val="1"/>
        </w:numPr>
        <w:shd w:val="clear" w:color="auto" w:fill="auto"/>
        <w:tabs>
          <w:tab w:val="left" w:pos="1285"/>
        </w:tabs>
        <w:ind w:left="20" w:right="20"/>
        <w:rPr>
          <w:sz w:val="28"/>
          <w:szCs w:val="28"/>
        </w:rPr>
      </w:pPr>
      <w:r w:rsidRPr="001E4C48">
        <w:rPr>
          <w:color w:val="000000"/>
          <w:sz w:val="28"/>
          <w:szCs w:val="28"/>
        </w:rPr>
        <w:t>По решению Избирательной комиссии Воронежской области полномочия избирательной комиссии, организующей подготовку и проведение выборов в органы местного самоуправления, местного референдума, голосования по отзыву депутата могут возлагаться на участковую комиссию, действующую в границах этого муниципального образования.</w:t>
      </w:r>
    </w:p>
    <w:p w:rsidR="00764EC6" w:rsidRPr="001E4C48" w:rsidRDefault="00764EC6" w:rsidP="00764EC6">
      <w:pPr>
        <w:pStyle w:val="11"/>
        <w:shd w:val="clear" w:color="auto" w:fill="auto"/>
        <w:ind w:left="20" w:right="20"/>
        <w:rPr>
          <w:sz w:val="28"/>
          <w:szCs w:val="28"/>
        </w:rPr>
      </w:pPr>
      <w:r w:rsidRPr="001E4C48">
        <w:rPr>
          <w:color w:val="000000"/>
          <w:sz w:val="28"/>
          <w:szCs w:val="28"/>
        </w:rPr>
        <w:t>В случае исполнения полномочий комиссии, организующей подготовку и проведение выборов в органы местного самоуправления, местного референдума, участковая избирательная комиссия осуществляет полномочия территориальной избирательной комиссии, предусмотренные федеральным законодательством об основных гарантиях избирательных прав и прав на участие в референдуме граждан Российской Федерации</w:t>
      </w:r>
      <w:proofErr w:type="gramStart"/>
      <w:r w:rsidRPr="001E4C48">
        <w:rPr>
          <w:color w:val="000000"/>
          <w:sz w:val="28"/>
          <w:szCs w:val="28"/>
        </w:rPr>
        <w:t>.».</w:t>
      </w:r>
      <w:proofErr w:type="gramEnd"/>
    </w:p>
    <w:p w:rsidR="00764EC6" w:rsidRPr="001E4C48" w:rsidRDefault="00764EC6" w:rsidP="00764EC6">
      <w:pPr>
        <w:pStyle w:val="13"/>
        <w:numPr>
          <w:ilvl w:val="0"/>
          <w:numId w:val="5"/>
        </w:numPr>
        <w:shd w:val="clear" w:color="auto" w:fill="auto"/>
        <w:tabs>
          <w:tab w:val="left" w:pos="998"/>
        </w:tabs>
        <w:spacing w:before="0"/>
        <w:ind w:firstLine="259"/>
        <w:rPr>
          <w:sz w:val="28"/>
          <w:szCs w:val="28"/>
        </w:rPr>
      </w:pPr>
      <w:r w:rsidRPr="001E4C48">
        <w:rPr>
          <w:color w:val="000000"/>
          <w:sz w:val="28"/>
          <w:szCs w:val="28"/>
        </w:rPr>
        <w:t>Второе предложение абзаца 1 части 8  стать</w:t>
      </w:r>
      <w:r>
        <w:rPr>
          <w:color w:val="000000"/>
          <w:sz w:val="28"/>
          <w:szCs w:val="28"/>
        </w:rPr>
        <w:t>и</w:t>
      </w:r>
      <w:r w:rsidRPr="001E4C48">
        <w:rPr>
          <w:color w:val="000000"/>
          <w:sz w:val="28"/>
          <w:szCs w:val="28"/>
        </w:rPr>
        <w:t xml:space="preserve"> 44 Устава:</w:t>
      </w:r>
    </w:p>
    <w:p w:rsidR="00F0574C" w:rsidRDefault="00764EC6" w:rsidP="00764EC6">
      <w:pPr>
        <w:jc w:val="both"/>
        <w:rPr>
          <w:color w:val="000000"/>
        </w:rPr>
      </w:pPr>
      <w:r w:rsidRPr="001E4C48">
        <w:rPr>
          <w:color w:val="000000"/>
        </w:rPr>
        <w:t xml:space="preserve"> </w:t>
      </w:r>
      <w:proofErr w:type="gramStart"/>
      <w:r w:rsidRPr="001E4C48">
        <w:rPr>
          <w:color w:val="000000"/>
        </w:rPr>
        <w:t>«Глава Хохольского муниципального района обязан опубликовать зарегистрированные Устав Хохольского муниципального района, муниципальный правовой акт о внесении изменений и дополнений в устав Хохольского муниципального района в течение семи дней со дня поступления из Управления Министерства юстиции Российской Федерации по Воронежской области уведомления о включении сведений об Уставе Хохольского муниципального района, муниципальном правовом акте о внесении изменений в Устав Хохольского муниципального района</w:t>
      </w:r>
      <w:proofErr w:type="gramEnd"/>
      <w:r w:rsidRPr="001E4C48">
        <w:rPr>
          <w:color w:val="000000"/>
        </w:rPr>
        <w:t xml:space="preserve"> в государственный реестр уставов муниципальных образований Воронежской области, предусмотренного частью 6 статьи 4 Федерального закона от 21 июля 2005 года № 97-ФЗ «О государственной регистрации уставов муниципальных образований»</w:t>
      </w:r>
      <w:proofErr w:type="gramStart"/>
      <w:r w:rsidRPr="001E4C48">
        <w:rPr>
          <w:color w:val="000000"/>
        </w:rPr>
        <w:t>.»</w:t>
      </w:r>
      <w:proofErr w:type="gramEnd"/>
      <w:r w:rsidRPr="001E4C48">
        <w:rPr>
          <w:color w:val="000000"/>
        </w:rPr>
        <w:t>.</w:t>
      </w:r>
    </w:p>
    <w:p w:rsidR="00F0574C" w:rsidRDefault="00F0574C">
      <w:pPr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</w:p>
    <w:p w:rsidR="00F0574C" w:rsidRDefault="00F0574C" w:rsidP="00F0574C">
      <w:pPr>
        <w:ind w:right="-284"/>
      </w:pPr>
      <w:r>
        <w:t>Исполнитель:</w:t>
      </w:r>
    </w:p>
    <w:p w:rsidR="00F0574C" w:rsidRDefault="00F0574C" w:rsidP="00F0574C">
      <w:pPr>
        <w:ind w:right="-284"/>
      </w:pPr>
      <w:r>
        <w:t>Старший инспектор</w:t>
      </w:r>
    </w:p>
    <w:p w:rsidR="00F0574C" w:rsidRDefault="00F0574C" w:rsidP="00F0574C">
      <w:pPr>
        <w:ind w:right="-284"/>
      </w:pPr>
      <w:r>
        <w:t xml:space="preserve">Совета народных депутатов                                                           А.И. </w:t>
      </w:r>
      <w:proofErr w:type="spellStart"/>
      <w:r>
        <w:t>Землянухин</w:t>
      </w:r>
      <w:proofErr w:type="spellEnd"/>
    </w:p>
    <w:p w:rsidR="00224E5C" w:rsidRDefault="00F0574C" w:rsidP="00F0574C">
      <w:pPr>
        <w:ind w:right="-284"/>
      </w:pPr>
      <w:r>
        <w:t>20.07.2023г.</w:t>
      </w:r>
    </w:p>
    <w:sectPr w:rsidR="00224E5C" w:rsidSect="00224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C3842"/>
    <w:multiLevelType w:val="multilevel"/>
    <w:tmpl w:val="06F442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085318"/>
    <w:multiLevelType w:val="hybridMultilevel"/>
    <w:tmpl w:val="D52C785A"/>
    <w:lvl w:ilvl="0" w:tplc="A6A0F43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87079D"/>
    <w:multiLevelType w:val="hybridMultilevel"/>
    <w:tmpl w:val="6EBA2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C841C1"/>
    <w:multiLevelType w:val="hybridMultilevel"/>
    <w:tmpl w:val="7CE6169A"/>
    <w:lvl w:ilvl="0" w:tplc="2498668C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DB136C"/>
    <w:multiLevelType w:val="multilevel"/>
    <w:tmpl w:val="B32AD3E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64EC6"/>
    <w:rsid w:val="00157D34"/>
    <w:rsid w:val="00224E5C"/>
    <w:rsid w:val="00564561"/>
    <w:rsid w:val="00572D16"/>
    <w:rsid w:val="00764EC6"/>
    <w:rsid w:val="008B00E6"/>
    <w:rsid w:val="00E268F9"/>
    <w:rsid w:val="00F05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EC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4EC6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64EC6"/>
    <w:rPr>
      <w:rFonts w:ascii="Peterburg" w:eastAsia="Times New Roman" w:hAnsi="Peterburg" w:cs="Peterburg"/>
      <w:sz w:val="36"/>
      <w:szCs w:val="36"/>
      <w:lang w:eastAsia="ru-RU"/>
    </w:rPr>
  </w:style>
  <w:style w:type="paragraph" w:styleId="a3">
    <w:name w:val="Title"/>
    <w:basedOn w:val="a"/>
    <w:link w:val="a4"/>
    <w:uiPriority w:val="99"/>
    <w:qFormat/>
    <w:rsid w:val="00764EC6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764EC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64EC6"/>
    <w:pPr>
      <w:ind w:left="720"/>
      <w:contextualSpacing/>
    </w:pPr>
  </w:style>
  <w:style w:type="paragraph" w:styleId="a6">
    <w:name w:val="header"/>
    <w:basedOn w:val="a"/>
    <w:link w:val="a7"/>
    <w:uiPriority w:val="99"/>
    <w:rsid w:val="00764EC6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764E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1"/>
    <w:rsid w:val="00764EC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8"/>
    <w:rsid w:val="00764EC6"/>
    <w:pPr>
      <w:widowControl w:val="0"/>
      <w:shd w:val="clear" w:color="auto" w:fill="FFFFFF"/>
      <w:spacing w:line="322" w:lineRule="exact"/>
      <w:ind w:firstLine="700"/>
      <w:jc w:val="both"/>
    </w:pPr>
    <w:rPr>
      <w:rFonts w:cstheme="minorBidi"/>
      <w:sz w:val="26"/>
      <w:szCs w:val="26"/>
      <w:lang w:eastAsia="en-US"/>
    </w:rPr>
  </w:style>
  <w:style w:type="paragraph" w:customStyle="1" w:styleId="ConsPlusNonformat">
    <w:name w:val="ConsPlusNonformat"/>
    <w:rsid w:val="00764E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12">
    <w:name w:val="Основной текШf1т с отступом 2"/>
    <w:basedOn w:val="a"/>
    <w:rsid w:val="00764EC6"/>
    <w:pPr>
      <w:widowControl w:val="0"/>
      <w:snapToGrid w:val="0"/>
      <w:ind w:firstLine="720"/>
      <w:jc w:val="both"/>
    </w:pPr>
    <w:rPr>
      <w:sz w:val="24"/>
      <w:szCs w:val="20"/>
    </w:rPr>
  </w:style>
  <w:style w:type="character" w:customStyle="1" w:styleId="2">
    <w:name w:val="Основной текст (2)_"/>
    <w:basedOn w:val="a0"/>
    <w:link w:val="20"/>
    <w:rsid w:val="00764EC6"/>
    <w:rPr>
      <w:rFonts w:ascii="Times New Roman" w:eastAsia="Times New Roman" w:hAnsi="Times New Roman"/>
      <w:b/>
      <w:bCs/>
      <w:spacing w:val="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64EC6"/>
    <w:pPr>
      <w:widowControl w:val="0"/>
      <w:shd w:val="clear" w:color="auto" w:fill="FFFFFF"/>
      <w:spacing w:after="300" w:line="322" w:lineRule="exact"/>
      <w:jc w:val="center"/>
    </w:pPr>
    <w:rPr>
      <w:rFonts w:cstheme="minorBidi"/>
      <w:b/>
      <w:bCs/>
      <w:spacing w:val="9"/>
      <w:sz w:val="22"/>
      <w:szCs w:val="22"/>
      <w:lang w:eastAsia="en-US"/>
    </w:rPr>
  </w:style>
  <w:style w:type="character" w:customStyle="1" w:styleId="12">
    <w:name w:val="Заголовок №1_"/>
    <w:basedOn w:val="a0"/>
    <w:link w:val="13"/>
    <w:rsid w:val="00764EC6"/>
    <w:rPr>
      <w:rFonts w:ascii="Times New Roman" w:eastAsia="Times New Roman" w:hAnsi="Times New Roman"/>
      <w:b/>
      <w:bCs/>
      <w:spacing w:val="9"/>
      <w:shd w:val="clear" w:color="auto" w:fill="FFFFFF"/>
    </w:rPr>
  </w:style>
  <w:style w:type="paragraph" w:customStyle="1" w:styleId="13">
    <w:name w:val="Заголовок №1"/>
    <w:basedOn w:val="a"/>
    <w:link w:val="12"/>
    <w:rsid w:val="00764EC6"/>
    <w:pPr>
      <w:widowControl w:val="0"/>
      <w:shd w:val="clear" w:color="auto" w:fill="FFFFFF"/>
      <w:spacing w:before="600" w:line="322" w:lineRule="exact"/>
      <w:ind w:firstLine="700"/>
      <w:jc w:val="both"/>
      <w:outlineLvl w:val="0"/>
    </w:pPr>
    <w:rPr>
      <w:rFonts w:cstheme="minorBidi"/>
      <w:b/>
      <w:bCs/>
      <w:spacing w:val="9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8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1599</Words>
  <Characters>9117</Characters>
  <Application>Microsoft Office Word</Application>
  <DocSecurity>0</DocSecurity>
  <Lines>75</Lines>
  <Paragraphs>21</Paragraphs>
  <ScaleCrop>false</ScaleCrop>
  <Company/>
  <LinksUpToDate>false</LinksUpToDate>
  <CharactersWithSpaces>10695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Землянухин А.И</dc:creator>
  <cp:lastModifiedBy>Землянухин А.И</cp:lastModifiedBy>
  <cp:revision>4</cp:revision>
  <dcterms:created xsi:type="dcterms:W3CDTF">2023-07-20T08:16:00Z</dcterms:created>
  <dcterms:modified xsi:type="dcterms:W3CDTF">2023-08-01T08:33:00Z</dcterms:modified>
</cp:coreProperties>
</file>