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C4C" w:rsidRDefault="002E6C4C" w:rsidP="00E00DB5">
      <w:pPr>
        <w:pStyle w:val="a3"/>
      </w:pPr>
    </w:p>
    <w:p w:rsidR="00E00DB5" w:rsidRDefault="002E6C4C" w:rsidP="00E00DB5">
      <w:pPr>
        <w:pStyle w:val="a3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2729865</wp:posOffset>
            </wp:positionH>
            <wp:positionV relativeFrom="paragraph">
              <wp:posOffset>-367665</wp:posOffset>
            </wp:positionV>
            <wp:extent cx="561975" cy="695325"/>
            <wp:effectExtent l="19050" t="0" r="9525" b="0"/>
            <wp:wrapTight wrapText="bothSides">
              <wp:wrapPolygon edited="0">
                <wp:start x="-732" y="0"/>
                <wp:lineTo x="-732" y="21304"/>
                <wp:lineTo x="21966" y="21304"/>
                <wp:lineTo x="21966" y="0"/>
                <wp:lineTo x="-732" y="0"/>
              </wp:wrapPolygon>
            </wp:wrapTight>
            <wp:docPr id="2" name="Рисунок 2" descr="герб 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0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24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86374" w:rsidRDefault="00086374" w:rsidP="00341129">
      <w:pPr>
        <w:pStyle w:val="a3"/>
      </w:pPr>
    </w:p>
    <w:p w:rsidR="00086374" w:rsidRPr="00480E53" w:rsidRDefault="00086374" w:rsidP="00341129">
      <w:pPr>
        <w:pStyle w:val="a3"/>
      </w:pPr>
      <w:r w:rsidRPr="00480E53">
        <w:t>СОВЕТ НАРОДНЫХ ДЕПУТАТОВ</w:t>
      </w:r>
    </w:p>
    <w:p w:rsidR="00086374" w:rsidRPr="00480E53" w:rsidRDefault="00086374" w:rsidP="00341129">
      <w:pPr>
        <w:jc w:val="center"/>
        <w:rPr>
          <w:b/>
          <w:bCs/>
        </w:rPr>
      </w:pPr>
      <w:r w:rsidRPr="00480E53">
        <w:rPr>
          <w:b/>
          <w:bCs/>
        </w:rPr>
        <w:t>ХОХОЛЬСКОГО МУНИЦИПАЛЬНОГО РАЙОНА</w:t>
      </w:r>
    </w:p>
    <w:p w:rsidR="00086374" w:rsidRPr="00480E53" w:rsidRDefault="00086374" w:rsidP="00341129">
      <w:pPr>
        <w:jc w:val="center"/>
        <w:rPr>
          <w:b/>
          <w:bCs/>
        </w:rPr>
      </w:pPr>
      <w:r w:rsidRPr="00480E53">
        <w:rPr>
          <w:b/>
          <w:bCs/>
        </w:rPr>
        <w:t xml:space="preserve"> ВОРОНЕЖСКОЙ ОБЛАСТИ</w:t>
      </w:r>
    </w:p>
    <w:p w:rsidR="00C378EB" w:rsidRDefault="00C378EB" w:rsidP="00341129">
      <w:pPr>
        <w:jc w:val="center"/>
        <w:rPr>
          <w:b/>
          <w:bCs/>
        </w:rPr>
      </w:pPr>
    </w:p>
    <w:p w:rsidR="00C378EB" w:rsidRPr="004F69CA" w:rsidRDefault="00086374" w:rsidP="003F295B">
      <w:pPr>
        <w:jc w:val="center"/>
        <w:rPr>
          <w:spacing w:val="20"/>
          <w:u w:val="single"/>
        </w:rPr>
      </w:pPr>
      <w:r w:rsidRPr="004F69CA">
        <w:rPr>
          <w:b/>
          <w:bCs/>
          <w:spacing w:val="20"/>
        </w:rPr>
        <w:t>РЕШЕНИЕ</w:t>
      </w:r>
      <w:r w:rsidRPr="004F69CA">
        <w:rPr>
          <w:b/>
          <w:bCs/>
          <w:spacing w:val="20"/>
          <w:sz w:val="32"/>
          <w:szCs w:val="32"/>
        </w:rPr>
        <w:t xml:space="preserve"> </w:t>
      </w:r>
    </w:p>
    <w:p w:rsidR="00086374" w:rsidRPr="008D3027" w:rsidRDefault="00E00DB5" w:rsidP="00341129">
      <w:pPr>
        <w:pStyle w:val="1"/>
        <w:ind w:hanging="2835"/>
        <w:jc w:val="left"/>
        <w:rPr>
          <w:rFonts w:ascii="Times New Roman" w:hAnsi="Times New Roman" w:cs="Times New Roman"/>
          <w:sz w:val="28"/>
          <w:szCs w:val="28"/>
          <w:u w:val="single"/>
        </w:rPr>
      </w:pPr>
      <w:r w:rsidRPr="008D3027"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086374" w:rsidRPr="008D3027">
        <w:rPr>
          <w:rFonts w:ascii="Times New Roman" w:hAnsi="Times New Roman" w:cs="Times New Roman"/>
          <w:sz w:val="28"/>
          <w:szCs w:val="28"/>
          <w:u w:val="single"/>
        </w:rPr>
        <w:t>т</w:t>
      </w:r>
      <w:r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D868D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1D18EC">
        <w:rPr>
          <w:rFonts w:ascii="Times New Roman" w:hAnsi="Times New Roman" w:cs="Times New Roman"/>
          <w:sz w:val="28"/>
          <w:szCs w:val="28"/>
          <w:u w:val="single"/>
        </w:rPr>
        <w:t>15</w:t>
      </w:r>
      <w:r w:rsidR="00937DA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DF1329">
        <w:rPr>
          <w:rFonts w:ascii="Times New Roman" w:hAnsi="Times New Roman" w:cs="Times New Roman"/>
          <w:sz w:val="28"/>
          <w:szCs w:val="28"/>
          <w:u w:val="single"/>
        </w:rPr>
        <w:t>мая</w:t>
      </w:r>
      <w:r w:rsidR="00D4544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8D3027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3B22B5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1D18EC">
        <w:rPr>
          <w:rFonts w:ascii="Times New Roman" w:hAnsi="Times New Roman" w:cs="Times New Roman"/>
          <w:sz w:val="28"/>
          <w:szCs w:val="28"/>
          <w:u w:val="single"/>
        </w:rPr>
        <w:t>4</w:t>
      </w:r>
      <w:r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86374" w:rsidRPr="008D3027">
        <w:rPr>
          <w:rFonts w:ascii="Times New Roman" w:hAnsi="Times New Roman" w:cs="Times New Roman"/>
          <w:sz w:val="28"/>
          <w:szCs w:val="28"/>
          <w:u w:val="single"/>
        </w:rPr>
        <w:t>года №</w:t>
      </w:r>
      <w:r w:rsidR="000425B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F69CA">
        <w:rPr>
          <w:rFonts w:ascii="Times New Roman" w:hAnsi="Times New Roman" w:cs="Times New Roman"/>
          <w:sz w:val="28"/>
          <w:szCs w:val="28"/>
          <w:u w:val="single"/>
        </w:rPr>
        <w:t>4</w:t>
      </w:r>
    </w:p>
    <w:p w:rsidR="00086374" w:rsidRDefault="00D45447" w:rsidP="00341129">
      <w:r>
        <w:t xml:space="preserve"> </w:t>
      </w:r>
      <w:r w:rsidR="00086374">
        <w:t xml:space="preserve">р.п. Хохольский </w:t>
      </w:r>
    </w:p>
    <w:p w:rsidR="00B765E1" w:rsidRDefault="00B765E1" w:rsidP="00341129"/>
    <w:p w:rsidR="003C178B" w:rsidRPr="0045334B" w:rsidRDefault="00C378EB" w:rsidP="00C378EB">
      <w:pPr>
        <w:tabs>
          <w:tab w:val="left" w:pos="0"/>
          <w:tab w:val="left" w:pos="4536"/>
        </w:tabs>
        <w:ind w:right="4819"/>
        <w:jc w:val="both"/>
        <w:rPr>
          <w:b/>
        </w:rPr>
      </w:pPr>
      <w:r w:rsidRPr="0045334B">
        <w:rPr>
          <w:b/>
        </w:rPr>
        <w:t>Об</w:t>
      </w:r>
      <w:r>
        <w:rPr>
          <w:b/>
        </w:rPr>
        <w:t xml:space="preserve"> утверждении отчета </w:t>
      </w:r>
      <w:r w:rsidRPr="00144850">
        <w:rPr>
          <w:b/>
        </w:rPr>
        <w:t>Контрольно</w:t>
      </w:r>
      <w:r w:rsidR="0003089F">
        <w:rPr>
          <w:b/>
        </w:rPr>
        <w:t xml:space="preserve"> </w:t>
      </w:r>
      <w:r w:rsidRPr="00144850">
        <w:rPr>
          <w:b/>
        </w:rPr>
        <w:t>-</w:t>
      </w:r>
      <w:r>
        <w:rPr>
          <w:b/>
        </w:rPr>
        <w:t xml:space="preserve"> </w:t>
      </w:r>
      <w:r w:rsidRPr="00144850">
        <w:rPr>
          <w:b/>
        </w:rPr>
        <w:t>счетной комиссии</w:t>
      </w:r>
      <w:r>
        <w:rPr>
          <w:b/>
        </w:rPr>
        <w:t xml:space="preserve"> Хохольского муниципального района </w:t>
      </w:r>
      <w:r w:rsidRPr="0045334B">
        <w:rPr>
          <w:b/>
        </w:rPr>
        <w:t>Воронежской области</w:t>
      </w:r>
      <w:r w:rsidRPr="00144850">
        <w:rPr>
          <w:b/>
        </w:rPr>
        <w:t xml:space="preserve"> </w:t>
      </w:r>
      <w:r>
        <w:rPr>
          <w:b/>
        </w:rPr>
        <w:t>за 202</w:t>
      </w:r>
      <w:r w:rsidR="001D18EC">
        <w:rPr>
          <w:b/>
        </w:rPr>
        <w:t>3</w:t>
      </w:r>
      <w:r>
        <w:rPr>
          <w:b/>
        </w:rPr>
        <w:t xml:space="preserve"> год</w:t>
      </w:r>
    </w:p>
    <w:p w:rsidR="00B22428" w:rsidRDefault="00B22428" w:rsidP="00B22428">
      <w:pPr>
        <w:suppressAutoHyphens/>
        <w:ind w:right="5705"/>
        <w:rPr>
          <w:b/>
        </w:rPr>
      </w:pPr>
    </w:p>
    <w:p w:rsidR="00C378EB" w:rsidRDefault="00C378EB" w:rsidP="00B22428">
      <w:pPr>
        <w:suppressAutoHyphens/>
        <w:ind w:right="5705"/>
        <w:rPr>
          <w:b/>
        </w:rPr>
      </w:pPr>
    </w:p>
    <w:p w:rsidR="00974190" w:rsidRDefault="00C378EB" w:rsidP="0003089F">
      <w:pPr>
        <w:spacing w:line="276" w:lineRule="auto"/>
        <w:ind w:firstLine="709"/>
        <w:jc w:val="both"/>
      </w:pPr>
      <w:r w:rsidRPr="0045334B">
        <w:t xml:space="preserve">В соответствии со статьей 5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</w:t>
      </w:r>
      <w:r>
        <w:t>с Положением о Контрольно-счетной</w:t>
      </w:r>
      <w:r w:rsidRPr="0045334B">
        <w:t xml:space="preserve"> комиссии </w:t>
      </w:r>
      <w:r>
        <w:t>Хохольского</w:t>
      </w:r>
      <w:r w:rsidRPr="0045334B">
        <w:t xml:space="preserve"> муниципального района Воронежской области, утвержденным решением Совета</w:t>
      </w:r>
      <w:r>
        <w:t xml:space="preserve"> народных депутатов Хохольского </w:t>
      </w:r>
      <w:r w:rsidR="001D18EC">
        <w:t xml:space="preserve">муниципального района </w:t>
      </w:r>
      <w:r w:rsidRPr="0045334B">
        <w:t xml:space="preserve">Воронежской области от </w:t>
      </w:r>
      <w:r>
        <w:t>24.12</w:t>
      </w:r>
      <w:r w:rsidRPr="0045334B">
        <w:t xml:space="preserve">.2021 № </w:t>
      </w:r>
      <w:r>
        <w:t>54</w:t>
      </w:r>
      <w:r w:rsidR="003C178B">
        <w:t>,</w:t>
      </w:r>
      <w:r w:rsidR="003C178B" w:rsidRPr="0045334B">
        <w:t xml:space="preserve"> </w:t>
      </w:r>
      <w:r w:rsidR="00B22428">
        <w:t xml:space="preserve">Совет народных депутатов Хохольского муниципального района Воронежской области </w:t>
      </w:r>
      <w:proofErr w:type="gramStart"/>
      <w:r w:rsidR="00D45447" w:rsidRPr="00D45447">
        <w:rPr>
          <w:b/>
        </w:rPr>
        <w:t>р</w:t>
      </w:r>
      <w:proofErr w:type="gramEnd"/>
      <w:r w:rsidR="00D45447" w:rsidRPr="00D45447">
        <w:rPr>
          <w:b/>
        </w:rPr>
        <w:t xml:space="preserve"> е ш и л:</w:t>
      </w:r>
    </w:p>
    <w:p w:rsidR="00C378EB" w:rsidRDefault="00C378EB" w:rsidP="0003089F">
      <w:pPr>
        <w:pStyle w:val="a7"/>
        <w:tabs>
          <w:tab w:val="left" w:pos="-1620"/>
          <w:tab w:val="left" w:pos="1134"/>
        </w:tabs>
        <w:spacing w:line="276" w:lineRule="auto"/>
        <w:ind w:left="0" w:firstLine="709"/>
        <w:jc w:val="both"/>
      </w:pPr>
      <w:r>
        <w:t xml:space="preserve">1. Утвердить  отчет </w:t>
      </w:r>
      <w:r w:rsidRPr="0045334B">
        <w:t xml:space="preserve"> </w:t>
      </w:r>
      <w:r>
        <w:t xml:space="preserve">Контрольно-счетной </w:t>
      </w:r>
      <w:r w:rsidRPr="0045334B">
        <w:t xml:space="preserve">комиссии </w:t>
      </w:r>
      <w:r>
        <w:t>Хохольского</w:t>
      </w:r>
      <w:r w:rsidRPr="0045334B">
        <w:t xml:space="preserve"> муниципального района Воронежской области </w:t>
      </w:r>
      <w:r w:rsidR="001D18EC">
        <w:t>за 2023</w:t>
      </w:r>
      <w:r>
        <w:t xml:space="preserve"> год </w:t>
      </w:r>
      <w:r w:rsidRPr="0045334B">
        <w:t xml:space="preserve">согласно </w:t>
      </w:r>
      <w:r>
        <w:t xml:space="preserve"> приложени</w:t>
      </w:r>
      <w:r w:rsidR="0003089F">
        <w:t>ю</w:t>
      </w:r>
      <w:r>
        <w:t xml:space="preserve">.    </w:t>
      </w:r>
    </w:p>
    <w:p w:rsidR="003C178B" w:rsidRDefault="003C178B" w:rsidP="0003089F">
      <w:pPr>
        <w:pStyle w:val="a7"/>
        <w:tabs>
          <w:tab w:val="left" w:pos="-1620"/>
          <w:tab w:val="left" w:pos="1134"/>
        </w:tabs>
        <w:spacing w:line="276" w:lineRule="auto"/>
        <w:ind w:left="0" w:firstLine="709"/>
        <w:jc w:val="both"/>
      </w:pPr>
      <w:r>
        <w:t>2. Н</w:t>
      </w:r>
      <w:r w:rsidRPr="00302FC7">
        <w:t xml:space="preserve">астоящее решение </w:t>
      </w:r>
      <w:r>
        <w:t xml:space="preserve">подлежит опубликованию </w:t>
      </w:r>
      <w:r w:rsidRPr="00302FC7">
        <w:t>в официальном издании органов местного самоуправления Хохольского муниципального района «Муниципальный вестник»</w:t>
      </w:r>
      <w:r>
        <w:t xml:space="preserve"> и вступает в силу со дня его официального опубликовани</w:t>
      </w:r>
      <w:r w:rsidR="00603D02">
        <w:t>я</w:t>
      </w:r>
      <w:r w:rsidRPr="00302FC7">
        <w:t>.</w:t>
      </w:r>
    </w:p>
    <w:p w:rsidR="00C378EB" w:rsidRDefault="00C378EB" w:rsidP="003C178B">
      <w:pPr>
        <w:pStyle w:val="a7"/>
        <w:tabs>
          <w:tab w:val="left" w:pos="-1620"/>
          <w:tab w:val="left" w:pos="1134"/>
        </w:tabs>
        <w:ind w:left="0" w:firstLine="709"/>
        <w:jc w:val="both"/>
      </w:pPr>
    </w:p>
    <w:p w:rsidR="00C378EB" w:rsidRPr="00302FC7" w:rsidRDefault="00C378EB" w:rsidP="003C178B">
      <w:pPr>
        <w:pStyle w:val="a7"/>
        <w:tabs>
          <w:tab w:val="left" w:pos="-1620"/>
          <w:tab w:val="left" w:pos="1134"/>
        </w:tabs>
        <w:ind w:left="0" w:firstLine="709"/>
        <w:jc w:val="both"/>
      </w:pPr>
    </w:p>
    <w:tbl>
      <w:tblPr>
        <w:tblW w:w="9651" w:type="dxa"/>
        <w:tblLook w:val="04A0"/>
      </w:tblPr>
      <w:tblGrid>
        <w:gridCol w:w="5070"/>
        <w:gridCol w:w="4581"/>
      </w:tblGrid>
      <w:tr w:rsidR="00A15787" w:rsidRPr="00813A9B" w:rsidTr="00515EA5">
        <w:trPr>
          <w:trHeight w:val="1633"/>
        </w:trPr>
        <w:tc>
          <w:tcPr>
            <w:tcW w:w="5070" w:type="dxa"/>
          </w:tcPr>
          <w:p w:rsidR="00C456EE" w:rsidRDefault="00C456EE" w:rsidP="00C456EE">
            <w:proofErr w:type="gramStart"/>
            <w:r>
              <w:t>Исполняющий</w:t>
            </w:r>
            <w:proofErr w:type="gramEnd"/>
            <w:r>
              <w:t xml:space="preserve"> обязанности главы Хохольского муниципального района</w:t>
            </w:r>
          </w:p>
          <w:p w:rsidR="00C456EE" w:rsidRDefault="00C456EE" w:rsidP="00C456EE">
            <w:pPr>
              <w:jc w:val="center"/>
            </w:pPr>
          </w:p>
          <w:p w:rsidR="00C456EE" w:rsidRDefault="00C456EE" w:rsidP="00C456EE">
            <w:pPr>
              <w:jc w:val="center"/>
            </w:pPr>
          </w:p>
          <w:p w:rsidR="00C456EE" w:rsidRDefault="00C456EE" w:rsidP="00C456EE">
            <w:r>
              <w:t xml:space="preserve">______________  В.Н. Кожевников </w:t>
            </w:r>
          </w:p>
          <w:p w:rsidR="00A15787" w:rsidRPr="00C5103A" w:rsidRDefault="00A15787" w:rsidP="005B69EE"/>
        </w:tc>
        <w:tc>
          <w:tcPr>
            <w:tcW w:w="4581" w:type="dxa"/>
          </w:tcPr>
          <w:p w:rsidR="00A15787" w:rsidRPr="00C5103A" w:rsidRDefault="00A15787" w:rsidP="005B69EE">
            <w:r w:rsidRPr="00C5103A">
              <w:t xml:space="preserve">Председатель </w:t>
            </w:r>
          </w:p>
          <w:p w:rsidR="00A15787" w:rsidRPr="00C5103A" w:rsidRDefault="00A15787" w:rsidP="005B69EE">
            <w:r w:rsidRPr="00C5103A">
              <w:t xml:space="preserve">Совета народных депутатов Хохольского муниципального района  </w:t>
            </w:r>
          </w:p>
          <w:p w:rsidR="00A15787" w:rsidRPr="00A155B2" w:rsidRDefault="00A15787" w:rsidP="005B69EE">
            <w:r w:rsidRPr="00C5103A">
              <w:t xml:space="preserve">______________  В.В. </w:t>
            </w:r>
            <w:r>
              <w:t>М</w:t>
            </w:r>
            <w:r w:rsidRPr="00C5103A">
              <w:t>урашкин</w:t>
            </w:r>
          </w:p>
        </w:tc>
      </w:tr>
    </w:tbl>
    <w:p w:rsidR="00C378EB" w:rsidRDefault="00C378EB" w:rsidP="00C378EB">
      <w:pPr>
        <w:ind w:left="4248"/>
        <w:jc w:val="both"/>
      </w:pPr>
    </w:p>
    <w:p w:rsidR="00C378EB" w:rsidRDefault="00C378EB" w:rsidP="00C378EB">
      <w:pPr>
        <w:ind w:left="4248"/>
        <w:jc w:val="both"/>
      </w:pPr>
    </w:p>
    <w:p w:rsidR="003F295B" w:rsidRDefault="003F295B" w:rsidP="00C378EB">
      <w:pPr>
        <w:ind w:left="4536"/>
        <w:jc w:val="center"/>
      </w:pPr>
    </w:p>
    <w:p w:rsidR="00C378EB" w:rsidRDefault="00C378EB" w:rsidP="00C378EB">
      <w:pPr>
        <w:ind w:left="4536"/>
        <w:jc w:val="center"/>
      </w:pPr>
      <w:r w:rsidRPr="0045334B">
        <w:t>Приложение</w:t>
      </w:r>
    </w:p>
    <w:p w:rsidR="00C378EB" w:rsidRPr="0045334B" w:rsidRDefault="00C378EB" w:rsidP="00C378EB">
      <w:pPr>
        <w:ind w:left="4536"/>
        <w:jc w:val="center"/>
      </w:pPr>
      <w:r w:rsidRPr="0045334B">
        <w:t xml:space="preserve">к решению Совета народных депутатов </w:t>
      </w:r>
      <w:r>
        <w:t>Хохольского</w:t>
      </w:r>
      <w:r w:rsidRPr="0045334B">
        <w:t xml:space="preserve">   муниципального   района   от </w:t>
      </w:r>
      <w:r w:rsidR="000425BD">
        <w:t>15</w:t>
      </w:r>
      <w:r w:rsidR="00DF1329">
        <w:t xml:space="preserve"> ма</w:t>
      </w:r>
      <w:r w:rsidR="000425BD">
        <w:t>я 202</w:t>
      </w:r>
      <w:r w:rsidR="00C456EE">
        <w:t>4</w:t>
      </w:r>
      <w:r w:rsidRPr="0045334B">
        <w:t xml:space="preserve"> </w:t>
      </w:r>
      <w:r>
        <w:t xml:space="preserve">года </w:t>
      </w:r>
      <w:r w:rsidRPr="0045334B">
        <w:t xml:space="preserve">№ </w:t>
      </w:r>
      <w:r w:rsidR="004F69CA">
        <w:t>4</w:t>
      </w:r>
    </w:p>
    <w:p w:rsidR="00C378EB" w:rsidRPr="0045334B" w:rsidRDefault="00C378EB" w:rsidP="00C378EB">
      <w:pPr>
        <w:ind w:firstLine="709"/>
        <w:jc w:val="both"/>
      </w:pPr>
    </w:p>
    <w:p w:rsidR="00C378EB" w:rsidRPr="0045334B" w:rsidRDefault="00C378EB" w:rsidP="00C378EB">
      <w:pPr>
        <w:ind w:firstLine="709"/>
        <w:jc w:val="both"/>
      </w:pPr>
    </w:p>
    <w:p w:rsidR="00884B7D" w:rsidRPr="00884B7D" w:rsidRDefault="00884B7D" w:rsidP="00884B7D">
      <w:pPr>
        <w:spacing w:line="238" w:lineRule="auto"/>
        <w:jc w:val="center"/>
        <w:rPr>
          <w:b/>
          <w:szCs w:val="20"/>
        </w:rPr>
      </w:pPr>
      <w:r w:rsidRPr="00884B7D">
        <w:rPr>
          <w:b/>
          <w:szCs w:val="20"/>
        </w:rPr>
        <w:t>ОТЧЕТ</w:t>
      </w:r>
    </w:p>
    <w:p w:rsidR="00884B7D" w:rsidRPr="00884B7D" w:rsidRDefault="00884B7D" w:rsidP="00884B7D">
      <w:pPr>
        <w:jc w:val="center"/>
        <w:rPr>
          <w:b/>
          <w:szCs w:val="20"/>
        </w:rPr>
      </w:pPr>
      <w:r w:rsidRPr="00884B7D">
        <w:rPr>
          <w:b/>
          <w:szCs w:val="20"/>
        </w:rPr>
        <w:t xml:space="preserve">о работе Контрольно-счетной комиссии Хохольского муниципального   района Воронежской </w:t>
      </w:r>
      <w:r w:rsidR="00C456EE">
        <w:rPr>
          <w:b/>
          <w:szCs w:val="20"/>
        </w:rPr>
        <w:t>области за 2023 год</w:t>
      </w:r>
    </w:p>
    <w:p w:rsidR="00884B7D" w:rsidRPr="00884B7D" w:rsidRDefault="00884B7D" w:rsidP="00884B7D">
      <w:pPr>
        <w:rPr>
          <w:b/>
          <w:szCs w:val="20"/>
        </w:rPr>
      </w:pPr>
    </w:p>
    <w:p w:rsidR="00884B7D" w:rsidRPr="00884B7D" w:rsidRDefault="00884B7D" w:rsidP="00C456EE">
      <w:pPr>
        <w:ind w:firstLine="709"/>
        <w:jc w:val="both"/>
      </w:pPr>
      <w:proofErr w:type="gramStart"/>
      <w:r w:rsidRPr="00884B7D">
        <w:t>Контрольно-счетная комиссия Хохольского муниципального района Воронежской области (далее по тексту – Контрольно-счетная комиссия) осуществляла деятельность в соответствии с Федеральным законом от 07 февраля 2011 № 6-ФЗ «Об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образований», с положением, утвержденным решением Совета народных депутатов Хохольского муниципального района Воронежской области от 24 декабря 2021 года №54 «Об образовании</w:t>
      </w:r>
      <w:proofErr w:type="gramEnd"/>
      <w:r w:rsidRPr="00884B7D">
        <w:t xml:space="preserve"> </w:t>
      </w:r>
      <w:proofErr w:type="gramStart"/>
      <w:r w:rsidRPr="00884B7D">
        <w:t>Контрольно-счетной комиссии Хохольского муниципального района Воронежской области и утверждении Положения о Контрольно-счетной комиссии Хохольского муниципального района Воронежской области» и утвержденным планом работы на 2023 год, основываясь на принципах законности, объективности, эффективности, независимости и гласности, в соответствии со стандартами внешнего муниципального финансового контроля, в форме контрольных или экспертно–аналитических мероприятий, осуществляла иные виды  деятельности</w:t>
      </w:r>
      <w:r w:rsidR="0043471D">
        <w:t>,</w:t>
      </w:r>
      <w:r w:rsidRPr="00884B7D">
        <w:t xml:space="preserve"> не противоречащие законодательству Российской Федерации.</w:t>
      </w:r>
      <w:proofErr w:type="gramEnd"/>
    </w:p>
    <w:p w:rsidR="00884B7D" w:rsidRPr="00884B7D" w:rsidRDefault="00884B7D" w:rsidP="004F69CA">
      <w:pPr>
        <w:ind w:firstLine="709"/>
        <w:jc w:val="both"/>
      </w:pPr>
      <w:r w:rsidRPr="00884B7D">
        <w:t xml:space="preserve">Контрольно-счетная комиссия Хохольского муниципального района является юридическим лицом, финансирование осуществляется </w:t>
      </w:r>
      <w:proofErr w:type="gramStart"/>
      <w:r w:rsidRPr="00884B7D">
        <w:t>согласно</w:t>
      </w:r>
      <w:proofErr w:type="gramEnd"/>
      <w:r w:rsidRPr="00884B7D">
        <w:t xml:space="preserve"> утвержденной сметы расходов.</w:t>
      </w:r>
    </w:p>
    <w:p w:rsidR="00884B7D" w:rsidRPr="00884B7D" w:rsidRDefault="00884B7D" w:rsidP="004F69CA">
      <w:pPr>
        <w:ind w:firstLine="709"/>
        <w:jc w:val="both"/>
      </w:pPr>
      <w:r w:rsidRPr="00884B7D">
        <w:t>Состав Контрольно-счетной комиссии: три единицы, с годовым финансированием 1,7 млн. руб.</w:t>
      </w:r>
    </w:p>
    <w:p w:rsidR="00884B7D" w:rsidRPr="00884B7D" w:rsidRDefault="004F69CA" w:rsidP="00884B7D">
      <w:pPr>
        <w:spacing w:before="120" w:after="120"/>
        <w:ind w:right="567"/>
        <w:jc w:val="center"/>
        <w:rPr>
          <w:b/>
          <w:szCs w:val="20"/>
        </w:rPr>
      </w:pPr>
      <w:r>
        <w:rPr>
          <w:b/>
          <w:szCs w:val="20"/>
        </w:rPr>
        <w:t>Результаты работы.</w:t>
      </w:r>
    </w:p>
    <w:p w:rsidR="00884B7D" w:rsidRPr="00884B7D" w:rsidRDefault="00884B7D" w:rsidP="00C456EE">
      <w:pPr>
        <w:ind w:firstLine="709"/>
        <w:jc w:val="both"/>
      </w:pPr>
      <w:proofErr w:type="gramStart"/>
      <w:r w:rsidRPr="00884B7D">
        <w:t xml:space="preserve">В соответствии с планом работы Контрольно-счетной комиссии на 2023 год, утвержденным распоряжением председателя от 28 декабря 2022 года № 7 (с изменениями), было проведено 80 мероприятий, в том числе: 30 - экспертно-аналитических мероприятий, 10 - контрольно-ревизионных мероприятий, в рамках которых охвачено 10 объектов, а также 40 - прочих мероприятий (информационная деятельность и иные виды деятельности). </w:t>
      </w:r>
      <w:proofErr w:type="gramEnd"/>
    </w:p>
    <w:p w:rsidR="00884B7D" w:rsidRPr="00884B7D" w:rsidRDefault="00884B7D" w:rsidP="00884B7D">
      <w:pPr>
        <w:spacing w:before="120" w:after="120"/>
        <w:ind w:right="567"/>
        <w:jc w:val="center"/>
        <w:rPr>
          <w:b/>
          <w:szCs w:val="20"/>
        </w:rPr>
      </w:pPr>
      <w:r w:rsidRPr="00884B7D">
        <w:rPr>
          <w:b/>
          <w:szCs w:val="20"/>
        </w:rPr>
        <w:t>Экспертно-аналитическая деятельность.</w:t>
      </w:r>
    </w:p>
    <w:p w:rsidR="00884B7D" w:rsidRPr="00884B7D" w:rsidRDefault="00C27C3D" w:rsidP="00C456EE">
      <w:pPr>
        <w:ind w:firstLine="709"/>
        <w:jc w:val="both"/>
        <w:rPr>
          <w:szCs w:val="20"/>
        </w:rPr>
      </w:pPr>
      <w:r>
        <w:rPr>
          <w:szCs w:val="20"/>
        </w:rPr>
        <w:lastRenderedPageBreak/>
        <w:t>В утвержденном Положении</w:t>
      </w:r>
      <w:r w:rsidR="00884B7D" w:rsidRPr="00884B7D">
        <w:rPr>
          <w:szCs w:val="20"/>
        </w:rPr>
        <w:t xml:space="preserve"> о Контрольно-счетной комиссии Хохольского муниципального района Воронежской области отражены основные полномочия Контрольно-счетной комиссии, а именно:</w:t>
      </w:r>
    </w:p>
    <w:p w:rsidR="00884B7D" w:rsidRPr="00884B7D" w:rsidRDefault="00884B7D" w:rsidP="00C456EE">
      <w:pPr>
        <w:ind w:firstLine="709"/>
        <w:jc w:val="both"/>
        <w:rPr>
          <w:szCs w:val="20"/>
        </w:rPr>
      </w:pPr>
      <w:r w:rsidRPr="00884B7D">
        <w:rPr>
          <w:szCs w:val="20"/>
        </w:rPr>
        <w:t>- организация и осуществление контроля за законностью и эффективностью использования средств бюджета Хохольского муниципального района Воронежской области, а также иных сре</w:t>
      </w:r>
      <w:proofErr w:type="gramStart"/>
      <w:r w:rsidRPr="00884B7D">
        <w:rPr>
          <w:szCs w:val="20"/>
        </w:rPr>
        <w:t>дств в сл</w:t>
      </w:r>
      <w:proofErr w:type="gramEnd"/>
      <w:r w:rsidRPr="00884B7D">
        <w:rPr>
          <w:szCs w:val="20"/>
        </w:rPr>
        <w:t xml:space="preserve">учаях предусмотренных законодательством Российской Федерации. Одним из важнейших элементов контроля использования денежных средств и имущества Хохольского </w:t>
      </w:r>
      <w:r>
        <w:rPr>
          <w:szCs w:val="20"/>
        </w:rPr>
        <w:t xml:space="preserve">муниципального района является </w:t>
      </w:r>
      <w:r w:rsidRPr="00884B7D">
        <w:rPr>
          <w:szCs w:val="20"/>
        </w:rPr>
        <w:t>экспертно-аналитическая деятельность Контрольно-счетной комиссии.</w:t>
      </w:r>
    </w:p>
    <w:p w:rsidR="00884B7D" w:rsidRPr="00884B7D" w:rsidRDefault="00884B7D" w:rsidP="00884B7D">
      <w:pPr>
        <w:jc w:val="both"/>
        <w:rPr>
          <w:szCs w:val="20"/>
        </w:rPr>
      </w:pPr>
      <w:r w:rsidRPr="00884B7D">
        <w:rPr>
          <w:szCs w:val="20"/>
        </w:rPr>
        <w:t>Итогом экспертно-аналитического мероприятия является заключение, мониторинг или анализ.</w:t>
      </w:r>
    </w:p>
    <w:p w:rsidR="00884B7D" w:rsidRPr="00884B7D" w:rsidRDefault="00884B7D" w:rsidP="00C456EE">
      <w:pPr>
        <w:ind w:firstLine="709"/>
        <w:jc w:val="both"/>
        <w:rPr>
          <w:szCs w:val="20"/>
        </w:rPr>
      </w:pPr>
      <w:r w:rsidRPr="00884B7D">
        <w:rPr>
          <w:szCs w:val="20"/>
        </w:rPr>
        <w:t>Одним из основных мероприятий экспертно-аналитической деятельности является экспертиза проектов нормативных правовых актов, внешняя проверка годовых отчетов, аудит в сфере закупок в отчетном периоде, так и в предыдущие годы.</w:t>
      </w:r>
    </w:p>
    <w:p w:rsidR="00884B7D" w:rsidRPr="00884B7D" w:rsidRDefault="00884B7D" w:rsidP="00884B7D">
      <w:pPr>
        <w:jc w:val="both"/>
        <w:rPr>
          <w:szCs w:val="20"/>
        </w:rPr>
      </w:pPr>
      <w:r w:rsidRPr="00884B7D">
        <w:rPr>
          <w:szCs w:val="20"/>
        </w:rPr>
        <w:t>В 2023 году подготовлены заключения:</w:t>
      </w:r>
    </w:p>
    <w:p w:rsidR="00884B7D" w:rsidRPr="00884B7D" w:rsidRDefault="00884B7D" w:rsidP="00C456EE">
      <w:pPr>
        <w:numPr>
          <w:ilvl w:val="0"/>
          <w:numId w:val="18"/>
        </w:numPr>
        <w:ind w:left="0" w:firstLine="709"/>
        <w:jc w:val="both"/>
        <w:rPr>
          <w:szCs w:val="20"/>
        </w:rPr>
      </w:pPr>
      <w:r>
        <w:rPr>
          <w:szCs w:val="20"/>
        </w:rPr>
        <w:t>о</w:t>
      </w:r>
      <w:r w:rsidRPr="00884B7D">
        <w:rPr>
          <w:szCs w:val="20"/>
        </w:rPr>
        <w:t>б исполнении районного бюджета за 2022 год;</w:t>
      </w:r>
    </w:p>
    <w:p w:rsidR="00884B7D" w:rsidRPr="00884B7D" w:rsidRDefault="00884B7D" w:rsidP="00884B7D">
      <w:pPr>
        <w:ind w:firstLine="720"/>
        <w:jc w:val="both"/>
        <w:rPr>
          <w:szCs w:val="20"/>
        </w:rPr>
      </w:pPr>
      <w:r w:rsidRPr="00884B7D">
        <w:rPr>
          <w:szCs w:val="20"/>
        </w:rPr>
        <w:t>Проведена внешняя проверка годового отчета об исполнении бюджета Хохольского муниципального района за 2022 год.</w:t>
      </w:r>
    </w:p>
    <w:p w:rsidR="00884B7D" w:rsidRPr="00884B7D" w:rsidRDefault="00884B7D" w:rsidP="00884B7D">
      <w:pPr>
        <w:jc w:val="both"/>
        <w:rPr>
          <w:szCs w:val="20"/>
        </w:rPr>
      </w:pPr>
      <w:r w:rsidRPr="00884B7D">
        <w:rPr>
          <w:szCs w:val="20"/>
        </w:rPr>
        <w:t xml:space="preserve"> </w:t>
      </w:r>
      <w:r w:rsidRPr="00884B7D">
        <w:rPr>
          <w:szCs w:val="20"/>
        </w:rPr>
        <w:tab/>
        <w:t xml:space="preserve">В соответствии с положением «О бюджетном процессе в Хохольском муниципальном районе» осуществлялся текущий </w:t>
      </w:r>
      <w:proofErr w:type="gramStart"/>
      <w:r w:rsidRPr="00884B7D">
        <w:rPr>
          <w:szCs w:val="20"/>
        </w:rPr>
        <w:t>контроль за</w:t>
      </w:r>
      <w:proofErr w:type="gramEnd"/>
      <w:r w:rsidRPr="00884B7D">
        <w:rPr>
          <w:szCs w:val="20"/>
        </w:rPr>
        <w:t xml:space="preserve"> исполнением районного бюджета, проведены экспертно-аналитические мероприятия в форме</w:t>
      </w:r>
      <w:r w:rsidR="004044C0">
        <w:rPr>
          <w:szCs w:val="20"/>
        </w:rPr>
        <w:t xml:space="preserve"> анализов за 1,2,3 кварталы 2023</w:t>
      </w:r>
      <w:r w:rsidRPr="00884B7D">
        <w:rPr>
          <w:szCs w:val="20"/>
        </w:rPr>
        <w:t xml:space="preserve"> года.</w:t>
      </w:r>
    </w:p>
    <w:p w:rsidR="00884B7D" w:rsidRPr="00884B7D" w:rsidRDefault="00884B7D" w:rsidP="00884B7D">
      <w:pPr>
        <w:ind w:firstLine="720"/>
        <w:jc w:val="both"/>
        <w:rPr>
          <w:szCs w:val="20"/>
        </w:rPr>
      </w:pPr>
      <w:r w:rsidRPr="00884B7D">
        <w:rPr>
          <w:szCs w:val="20"/>
        </w:rPr>
        <w:t>Следует отметить, что бюджетная политика администрации района соответствовала основным направлениям налоговой, бюджетной и долговой политики Хохольского муниципального района на 2022 год и на плановый период 2023 и 2024 годов.</w:t>
      </w:r>
    </w:p>
    <w:p w:rsidR="00884B7D" w:rsidRPr="00884B7D" w:rsidRDefault="00884B7D" w:rsidP="00884B7D">
      <w:pPr>
        <w:ind w:firstLine="720"/>
        <w:jc w:val="both"/>
        <w:rPr>
          <w:szCs w:val="20"/>
        </w:rPr>
      </w:pPr>
      <w:proofErr w:type="gramStart"/>
      <w:r w:rsidRPr="00884B7D">
        <w:rPr>
          <w:szCs w:val="20"/>
        </w:rPr>
        <w:t>По результатам работы подготовлены Заключения, в которых наряду с позитивными изменениями в бюджетной политике района отмечены и ряд замечаний, а именно администрации района, рекомендовано активизировать работу по увеличению налогооблагаемой базы, в полной мере использовать имеющиеся возможности по дальнейшему укреплению системы налогового администрирования и выполнению плановых значений по сбору доходов в местный бюджет, уменьшению задолженности в бюджет по налоговым и неналоговым</w:t>
      </w:r>
      <w:proofErr w:type="gramEnd"/>
      <w:r w:rsidRPr="00884B7D">
        <w:rPr>
          <w:szCs w:val="20"/>
        </w:rPr>
        <w:t xml:space="preserve"> доходам, </w:t>
      </w:r>
      <w:proofErr w:type="gramStart"/>
      <w:r w:rsidRPr="00884B7D">
        <w:rPr>
          <w:szCs w:val="20"/>
        </w:rPr>
        <w:t>эффективному</w:t>
      </w:r>
      <w:proofErr w:type="gramEnd"/>
      <w:r w:rsidRPr="00884B7D">
        <w:rPr>
          <w:szCs w:val="20"/>
        </w:rPr>
        <w:t xml:space="preserve"> использования муниципального имущества.</w:t>
      </w:r>
    </w:p>
    <w:p w:rsidR="00884B7D" w:rsidRPr="00884B7D" w:rsidRDefault="00884B7D" w:rsidP="00C456EE">
      <w:pPr>
        <w:numPr>
          <w:ilvl w:val="0"/>
          <w:numId w:val="18"/>
        </w:numPr>
        <w:ind w:left="0" w:firstLine="709"/>
        <w:jc w:val="both"/>
        <w:rPr>
          <w:szCs w:val="20"/>
        </w:rPr>
      </w:pPr>
      <w:r w:rsidRPr="00884B7D">
        <w:rPr>
          <w:szCs w:val="20"/>
        </w:rPr>
        <w:t>о проекте районного бюджета на 2024 год и плановый период 2025 и 2026 годов;</w:t>
      </w:r>
    </w:p>
    <w:p w:rsidR="00884B7D" w:rsidRPr="00884B7D" w:rsidRDefault="00884B7D" w:rsidP="00884B7D">
      <w:pPr>
        <w:ind w:firstLine="720"/>
        <w:jc w:val="both"/>
        <w:rPr>
          <w:szCs w:val="20"/>
        </w:rPr>
      </w:pPr>
      <w:r w:rsidRPr="00884B7D">
        <w:rPr>
          <w:szCs w:val="20"/>
        </w:rPr>
        <w:t>Бюджет Хохольского муниципального района имеет социальную направленность, более 70% денежных средств бюджета предполагается направить в социальную сферу.</w:t>
      </w:r>
    </w:p>
    <w:p w:rsidR="00884B7D" w:rsidRPr="00884B7D" w:rsidRDefault="00884B7D" w:rsidP="00884B7D">
      <w:pPr>
        <w:ind w:firstLine="720"/>
        <w:jc w:val="both"/>
        <w:rPr>
          <w:szCs w:val="20"/>
        </w:rPr>
      </w:pPr>
      <w:r w:rsidRPr="00884B7D">
        <w:rPr>
          <w:szCs w:val="20"/>
        </w:rPr>
        <w:t>При подготовке заключения на проект районного бюджета на 2024 год и плановый период 2025-2026 годов выявлено:</w:t>
      </w:r>
    </w:p>
    <w:p w:rsidR="00884B7D" w:rsidRPr="00884B7D" w:rsidRDefault="00884B7D" w:rsidP="00884B7D">
      <w:pPr>
        <w:ind w:firstLine="720"/>
        <w:jc w:val="both"/>
        <w:rPr>
          <w:szCs w:val="20"/>
        </w:rPr>
      </w:pPr>
      <w:proofErr w:type="gramStart"/>
      <w:r w:rsidRPr="00884B7D">
        <w:rPr>
          <w:szCs w:val="20"/>
        </w:rPr>
        <w:lastRenderedPageBreak/>
        <w:t>- задолженность по договорам аренды земельных участков на 01.12.2023 года в сумме 7518,9 тыс. руб., в т.ч.: ИП Гончаров В.А.- 1761,7 тыс. руб., ИП Ермолов О.И. – 2131,6 тыс. руб., ООО «Хохольский мел» - 1725,2 тыс. руб., ООО ГОК «</w:t>
      </w:r>
      <w:proofErr w:type="spellStart"/>
      <w:r w:rsidRPr="00884B7D">
        <w:rPr>
          <w:szCs w:val="20"/>
        </w:rPr>
        <w:t>Воронежнедра</w:t>
      </w:r>
      <w:proofErr w:type="spellEnd"/>
      <w:r w:rsidRPr="00884B7D">
        <w:rPr>
          <w:szCs w:val="20"/>
        </w:rPr>
        <w:t>» - 406,8 тыс. руб., ОАО «</w:t>
      </w:r>
      <w:proofErr w:type="spellStart"/>
      <w:r w:rsidRPr="00884B7D">
        <w:rPr>
          <w:szCs w:val="20"/>
        </w:rPr>
        <w:t>Воронежавтодор</w:t>
      </w:r>
      <w:proofErr w:type="spellEnd"/>
      <w:r w:rsidRPr="00884B7D">
        <w:rPr>
          <w:szCs w:val="20"/>
        </w:rPr>
        <w:t>» - 51,7 тыс. руб., Глава КФХ ИП Бердников С.А. -  56,9 тыс. руб., Козлов Р.Н.</w:t>
      </w:r>
      <w:proofErr w:type="gramEnd"/>
      <w:r w:rsidRPr="00884B7D">
        <w:rPr>
          <w:szCs w:val="20"/>
        </w:rPr>
        <w:t xml:space="preserve"> - </w:t>
      </w:r>
      <w:proofErr w:type="gramStart"/>
      <w:r w:rsidRPr="00884B7D">
        <w:rPr>
          <w:szCs w:val="20"/>
        </w:rPr>
        <w:t>43,5 тыс. руб., ГКФХ ИП Гончаренко В.Н. – 86,3 тыс. руб., ООО «Капитель» 104,7 тыс. руб., Гуринов П.А. – 21,1 тыс. руб., это крупные должники прошлых лет,</w:t>
      </w:r>
      <w:proofErr w:type="gramEnd"/>
    </w:p>
    <w:p w:rsidR="00884B7D" w:rsidRPr="00884B7D" w:rsidRDefault="00884B7D" w:rsidP="00884B7D">
      <w:pPr>
        <w:ind w:firstLine="720"/>
        <w:jc w:val="both"/>
        <w:rPr>
          <w:szCs w:val="20"/>
        </w:rPr>
      </w:pPr>
      <w:r w:rsidRPr="00884B7D">
        <w:rPr>
          <w:szCs w:val="20"/>
        </w:rPr>
        <w:t>- ООО «Аркада» - 475,9 тыс. руб., Глава КФХ ИП Коровников И.И. – 312,4 тыс. руб., Кораблин В.В. – 77,3 тыс. руб., ГКФХ ИП Щербинина Л.В. – 34,4 тыс. руб., Владимиров А.Д. – 39,1 тыс. руб., задолженность 2023 года.</w:t>
      </w:r>
    </w:p>
    <w:p w:rsidR="00884B7D" w:rsidRPr="00884B7D" w:rsidRDefault="00884B7D" w:rsidP="00884B7D">
      <w:pPr>
        <w:ind w:firstLine="720"/>
        <w:jc w:val="both"/>
        <w:rPr>
          <w:szCs w:val="20"/>
        </w:rPr>
      </w:pPr>
      <w:proofErr w:type="gramStart"/>
      <w:r w:rsidRPr="00884B7D">
        <w:rPr>
          <w:szCs w:val="20"/>
        </w:rPr>
        <w:t>За 2023 год согласно, утвержденных мероприятий, на основании распоряжения администрации Воронежской области от 30.01.2023 года № 63-р  «О  плане мероприятий направленных на рост налоговых и неналоговых доходов консолидированного бюджета Воронежской области на 2023 год и на плановый период 2024 и 2025 годов» в консолидированный бюджет Хохольского муниципального района поступило дополнительно доходов на 01.11.2023 года в сумме 5,9 млн. руб., при годовом</w:t>
      </w:r>
      <w:proofErr w:type="gramEnd"/>
      <w:r w:rsidRPr="00884B7D">
        <w:rPr>
          <w:szCs w:val="20"/>
        </w:rPr>
        <w:t xml:space="preserve"> </w:t>
      </w:r>
      <w:proofErr w:type="gramStart"/>
      <w:r w:rsidRPr="00884B7D">
        <w:rPr>
          <w:szCs w:val="20"/>
        </w:rPr>
        <w:t>плане</w:t>
      </w:r>
      <w:proofErr w:type="gramEnd"/>
      <w:r w:rsidRPr="00884B7D">
        <w:rPr>
          <w:szCs w:val="20"/>
        </w:rPr>
        <w:t xml:space="preserve"> 6,4 млн. руб., в предыдущем году на эту же дату было 6,3 млн. руб.</w:t>
      </w:r>
    </w:p>
    <w:p w:rsidR="00884B7D" w:rsidRPr="00884B7D" w:rsidRDefault="00884B7D" w:rsidP="00C456EE">
      <w:pPr>
        <w:numPr>
          <w:ilvl w:val="0"/>
          <w:numId w:val="18"/>
        </w:numPr>
        <w:ind w:left="0" w:firstLine="709"/>
        <w:jc w:val="both"/>
        <w:rPr>
          <w:szCs w:val="20"/>
        </w:rPr>
      </w:pPr>
      <w:r w:rsidRPr="00884B7D">
        <w:rPr>
          <w:szCs w:val="20"/>
        </w:rPr>
        <w:t>об исполнении муниципальных программ Хохольского муниципального района за 2022 год.</w:t>
      </w:r>
    </w:p>
    <w:p w:rsidR="00884B7D" w:rsidRPr="00884B7D" w:rsidRDefault="00884B7D" w:rsidP="00884B7D">
      <w:pPr>
        <w:ind w:firstLine="567"/>
        <w:jc w:val="both"/>
        <w:rPr>
          <w:szCs w:val="20"/>
        </w:rPr>
      </w:pPr>
      <w:r w:rsidRPr="00884B7D">
        <w:rPr>
          <w:szCs w:val="20"/>
        </w:rPr>
        <w:t>Проведена экспертиза эффективности реализации муниципальных программ Хохольского муниципального района, предусматривающих расходы за счет средств районного бюджета и иных источников за 2022 год.</w:t>
      </w:r>
    </w:p>
    <w:p w:rsidR="00884B7D" w:rsidRPr="00884B7D" w:rsidRDefault="00884B7D" w:rsidP="00884B7D">
      <w:pPr>
        <w:ind w:firstLine="567"/>
        <w:jc w:val="both"/>
        <w:rPr>
          <w:szCs w:val="20"/>
        </w:rPr>
      </w:pPr>
      <w:r w:rsidRPr="00884B7D">
        <w:rPr>
          <w:szCs w:val="20"/>
        </w:rPr>
        <w:t xml:space="preserve">В целом показатели муниципальных программ исполнены в полном объеме, уровень освоения финансовых средств всех муниципальных программ в 2022 году составил 97,4%, муниципальные программы в целом </w:t>
      </w:r>
      <w:proofErr w:type="gramStart"/>
      <w:r w:rsidRPr="00884B7D">
        <w:rPr>
          <w:szCs w:val="20"/>
        </w:rPr>
        <w:t>реализована</w:t>
      </w:r>
      <w:proofErr w:type="gramEnd"/>
      <w:r w:rsidRPr="00884B7D">
        <w:rPr>
          <w:szCs w:val="20"/>
        </w:rPr>
        <w:t xml:space="preserve"> с высоким уровнем эффективности.</w:t>
      </w:r>
    </w:p>
    <w:p w:rsidR="00884B7D" w:rsidRPr="00884B7D" w:rsidRDefault="00884B7D" w:rsidP="004F69CA">
      <w:pPr>
        <w:ind w:firstLine="709"/>
        <w:jc w:val="both"/>
        <w:rPr>
          <w:szCs w:val="20"/>
        </w:rPr>
      </w:pPr>
      <w:r w:rsidRPr="00884B7D">
        <w:rPr>
          <w:szCs w:val="20"/>
        </w:rPr>
        <w:t xml:space="preserve">Контрольно-счетная комиссия Хохольского муниципального района заключила соглашения с </w:t>
      </w:r>
      <w:proofErr w:type="gramStart"/>
      <w:r w:rsidRPr="00884B7D">
        <w:rPr>
          <w:szCs w:val="20"/>
        </w:rPr>
        <w:t>городским</w:t>
      </w:r>
      <w:proofErr w:type="gramEnd"/>
      <w:r w:rsidRPr="00884B7D">
        <w:rPr>
          <w:szCs w:val="20"/>
        </w:rPr>
        <w:t xml:space="preserve"> и сельскими поселениями Хохольского муниципального района о передаче полномочий по осуществлению внешнего муниципального финансового контроля. </w:t>
      </w:r>
    </w:p>
    <w:p w:rsidR="00884B7D" w:rsidRPr="00884B7D" w:rsidRDefault="00884B7D" w:rsidP="004F69CA">
      <w:pPr>
        <w:ind w:firstLine="709"/>
        <w:jc w:val="both"/>
        <w:rPr>
          <w:szCs w:val="20"/>
        </w:rPr>
      </w:pPr>
      <w:r w:rsidRPr="00884B7D">
        <w:rPr>
          <w:szCs w:val="20"/>
        </w:rPr>
        <w:t>В 2023 году подготовлены заключения:</w:t>
      </w:r>
    </w:p>
    <w:p w:rsidR="00884B7D" w:rsidRPr="00884B7D" w:rsidRDefault="00884B7D" w:rsidP="004F69CA">
      <w:pPr>
        <w:ind w:firstLine="709"/>
        <w:jc w:val="both"/>
        <w:rPr>
          <w:szCs w:val="20"/>
        </w:rPr>
      </w:pPr>
      <w:r w:rsidRPr="00884B7D">
        <w:rPr>
          <w:szCs w:val="20"/>
        </w:rPr>
        <w:t>- об исполнении бюджетов городского и сельских поселений Хохольского муниципального района за 2022 год;</w:t>
      </w:r>
    </w:p>
    <w:p w:rsidR="00884B7D" w:rsidRPr="00884B7D" w:rsidRDefault="00884B7D" w:rsidP="004F69CA">
      <w:pPr>
        <w:ind w:firstLine="709"/>
        <w:jc w:val="both"/>
        <w:rPr>
          <w:szCs w:val="20"/>
        </w:rPr>
      </w:pPr>
      <w:r w:rsidRPr="00884B7D">
        <w:rPr>
          <w:szCs w:val="20"/>
        </w:rPr>
        <w:t xml:space="preserve">- о проекте бюджетов </w:t>
      </w:r>
      <w:proofErr w:type="gramStart"/>
      <w:r w:rsidRPr="00884B7D">
        <w:rPr>
          <w:szCs w:val="20"/>
        </w:rPr>
        <w:t>городского</w:t>
      </w:r>
      <w:proofErr w:type="gramEnd"/>
      <w:r w:rsidRPr="00884B7D">
        <w:rPr>
          <w:szCs w:val="20"/>
        </w:rPr>
        <w:t xml:space="preserve"> и сельских поселений на 2024 год и плановый период 2025 и 2026 годов.</w:t>
      </w:r>
    </w:p>
    <w:p w:rsidR="00884B7D" w:rsidRPr="00884B7D" w:rsidRDefault="00884B7D" w:rsidP="004F69CA">
      <w:pPr>
        <w:ind w:firstLine="709"/>
        <w:jc w:val="both"/>
      </w:pPr>
      <w:r w:rsidRPr="00884B7D">
        <w:t xml:space="preserve">Проведена внешняя проверка годовых отчетов об исполнении бюджетов, </w:t>
      </w:r>
      <w:proofErr w:type="gramStart"/>
      <w:r w:rsidRPr="00884B7D">
        <w:t>городского</w:t>
      </w:r>
      <w:proofErr w:type="gramEnd"/>
      <w:r w:rsidRPr="00884B7D">
        <w:t xml:space="preserve"> и сельских поселений за 2022 год.</w:t>
      </w:r>
    </w:p>
    <w:p w:rsidR="00884B7D" w:rsidRPr="00884B7D" w:rsidRDefault="00884B7D" w:rsidP="004F69CA">
      <w:pPr>
        <w:ind w:firstLine="709"/>
        <w:jc w:val="both"/>
      </w:pPr>
      <w:r w:rsidRPr="00884B7D">
        <w:t>Следует отметить, что бюджетная политика администраций поселений соответствовала основным направлениям налоговой, бюджетной и долговой политики на 2022 год и на плановый период 2023 и 2024 годов.</w:t>
      </w:r>
    </w:p>
    <w:p w:rsidR="00884B7D" w:rsidRPr="00884B7D" w:rsidRDefault="00884B7D" w:rsidP="00C456EE">
      <w:pPr>
        <w:ind w:firstLine="709"/>
        <w:jc w:val="both"/>
      </w:pPr>
      <w:r w:rsidRPr="00884B7D">
        <w:t xml:space="preserve">Бюджеты поселений имеют социальную направленность, более 70% денежных средств бюджетов предполагается направить в социальную сферу. </w:t>
      </w:r>
    </w:p>
    <w:p w:rsidR="00884B7D" w:rsidRPr="00884B7D" w:rsidRDefault="00884B7D" w:rsidP="00884B7D">
      <w:pPr>
        <w:spacing w:before="120" w:after="60"/>
        <w:ind w:right="567"/>
        <w:jc w:val="center"/>
        <w:rPr>
          <w:b/>
          <w:szCs w:val="20"/>
        </w:rPr>
      </w:pPr>
      <w:r w:rsidRPr="00884B7D">
        <w:rPr>
          <w:b/>
          <w:szCs w:val="20"/>
        </w:rPr>
        <w:lastRenderedPageBreak/>
        <w:t>Контрольно-ревизионная деятельность</w:t>
      </w:r>
    </w:p>
    <w:p w:rsidR="00884B7D" w:rsidRPr="00884B7D" w:rsidRDefault="00884B7D" w:rsidP="00C456EE">
      <w:pPr>
        <w:ind w:firstLine="709"/>
        <w:jc w:val="both"/>
        <w:rPr>
          <w:szCs w:val="20"/>
        </w:rPr>
      </w:pPr>
      <w:r w:rsidRPr="00884B7D">
        <w:rPr>
          <w:szCs w:val="20"/>
        </w:rPr>
        <w:t xml:space="preserve">Одним из приоритетных направлений деятельности Контрольно-счетной комиссии Хохольского муниципального района является внешний муниципальный финансовый контроль в форме контрольных мероприятий: ревизий, проверок. </w:t>
      </w:r>
    </w:p>
    <w:p w:rsidR="00884B7D" w:rsidRPr="00884B7D" w:rsidRDefault="00884B7D" w:rsidP="00C456EE">
      <w:pPr>
        <w:ind w:firstLine="709"/>
        <w:jc w:val="both"/>
      </w:pPr>
      <w:r w:rsidRPr="00884B7D">
        <w:t>На 2023 год из запланированных 10 контрольных мероприятий, было проведено 10 контрольных мероприятий по соблюдению бюджетного законодательства в рамках законности и результативности использования выделенных бюджетных средств.</w:t>
      </w:r>
    </w:p>
    <w:p w:rsidR="00884B7D" w:rsidRPr="00884B7D" w:rsidRDefault="00884B7D" w:rsidP="00C456EE">
      <w:pPr>
        <w:ind w:firstLine="709"/>
        <w:jc w:val="both"/>
        <w:rPr>
          <w:szCs w:val="20"/>
        </w:rPr>
      </w:pPr>
      <w:r w:rsidRPr="00884B7D">
        <w:rPr>
          <w:szCs w:val="20"/>
        </w:rPr>
        <w:t>Проверки проводились по направлениям:</w:t>
      </w:r>
    </w:p>
    <w:p w:rsidR="00884B7D" w:rsidRPr="00884B7D" w:rsidRDefault="00884B7D" w:rsidP="00C456EE">
      <w:pPr>
        <w:ind w:firstLine="709"/>
        <w:jc w:val="both"/>
        <w:rPr>
          <w:szCs w:val="20"/>
        </w:rPr>
      </w:pPr>
      <w:r w:rsidRPr="00884B7D">
        <w:rPr>
          <w:szCs w:val="20"/>
        </w:rPr>
        <w:t>- законность и результативность использования денежных средств;</w:t>
      </w:r>
    </w:p>
    <w:p w:rsidR="00884B7D" w:rsidRPr="00884B7D" w:rsidRDefault="00884B7D" w:rsidP="00C456EE">
      <w:pPr>
        <w:ind w:firstLine="709"/>
        <w:jc w:val="both"/>
        <w:rPr>
          <w:szCs w:val="20"/>
        </w:rPr>
      </w:pPr>
      <w:r w:rsidRPr="00884B7D">
        <w:rPr>
          <w:szCs w:val="20"/>
        </w:rPr>
        <w:t>- эффективность использования муниципального имущества;</w:t>
      </w:r>
    </w:p>
    <w:p w:rsidR="00884B7D" w:rsidRPr="00884B7D" w:rsidRDefault="00884B7D" w:rsidP="00C456EE">
      <w:pPr>
        <w:ind w:firstLine="709"/>
        <w:jc w:val="both"/>
        <w:rPr>
          <w:szCs w:val="20"/>
        </w:rPr>
      </w:pPr>
      <w:r w:rsidRPr="00884B7D">
        <w:rPr>
          <w:szCs w:val="20"/>
        </w:rPr>
        <w:t>- целевое использование денежных средств и муниципального имущества.</w:t>
      </w:r>
    </w:p>
    <w:p w:rsidR="00884B7D" w:rsidRPr="00884B7D" w:rsidRDefault="00884B7D" w:rsidP="00C456EE">
      <w:pPr>
        <w:ind w:firstLine="709"/>
        <w:jc w:val="both"/>
        <w:rPr>
          <w:szCs w:val="20"/>
        </w:rPr>
      </w:pPr>
      <w:r w:rsidRPr="00884B7D">
        <w:rPr>
          <w:szCs w:val="20"/>
        </w:rPr>
        <w:t>Проверено 317,1 млн. рублей, охвачено 10 объектов.</w:t>
      </w:r>
    </w:p>
    <w:p w:rsidR="00884B7D" w:rsidRPr="00884B7D" w:rsidRDefault="00884B7D" w:rsidP="00884B7D">
      <w:pPr>
        <w:jc w:val="both"/>
        <w:rPr>
          <w:szCs w:val="20"/>
        </w:rPr>
      </w:pPr>
    </w:p>
    <w:p w:rsidR="00884B7D" w:rsidRPr="00884B7D" w:rsidRDefault="00884B7D" w:rsidP="00884B7D">
      <w:pPr>
        <w:jc w:val="center"/>
        <w:rPr>
          <w:b/>
          <w:szCs w:val="20"/>
        </w:rPr>
      </w:pPr>
      <w:r w:rsidRPr="00884B7D">
        <w:rPr>
          <w:b/>
          <w:szCs w:val="20"/>
        </w:rPr>
        <w:t>Объекты контрольных мероприятий</w:t>
      </w:r>
    </w:p>
    <w:tbl>
      <w:tblPr>
        <w:tblW w:w="0" w:type="auto"/>
        <w:tblLayout w:type="fixed"/>
        <w:tblLook w:val="01E0"/>
      </w:tblPr>
      <w:tblGrid>
        <w:gridCol w:w="9236"/>
      </w:tblGrid>
      <w:tr w:rsidR="00884B7D" w:rsidRPr="00884B7D" w:rsidTr="00912DF8">
        <w:trPr>
          <w:trHeight w:val="1022"/>
        </w:trPr>
        <w:tc>
          <w:tcPr>
            <w:tcW w:w="9236" w:type="dxa"/>
          </w:tcPr>
          <w:p w:rsidR="00884B7D" w:rsidRPr="00884B7D" w:rsidRDefault="00884B7D" w:rsidP="00C456EE">
            <w:pPr>
              <w:spacing w:line="240" w:lineRule="atLeast"/>
              <w:ind w:firstLine="709"/>
              <w:jc w:val="both"/>
            </w:pPr>
            <w:r w:rsidRPr="00884B7D">
              <w:t>1. Проверка финансово-хозяйственной деятельности муниципального унитарного предприятия Хохольского муниципального района «Типография» в 2021-2022 годах.</w:t>
            </w:r>
          </w:p>
          <w:p w:rsidR="00884B7D" w:rsidRPr="00884B7D" w:rsidRDefault="00884B7D" w:rsidP="00884B7D">
            <w:pPr>
              <w:spacing w:line="240" w:lineRule="atLeast"/>
              <w:jc w:val="both"/>
            </w:pPr>
            <w:r w:rsidRPr="00884B7D">
              <w:t xml:space="preserve">        Выявлено одно нарушение в сфере управления и распоряжения муниципальной собственностью на сумму 26,4 тыс. руб. (не используется гараж для служебного транспорта).</w:t>
            </w:r>
          </w:p>
        </w:tc>
      </w:tr>
      <w:tr w:rsidR="00884B7D" w:rsidRPr="00884B7D" w:rsidTr="00912DF8">
        <w:trPr>
          <w:trHeight w:val="70"/>
        </w:trPr>
        <w:tc>
          <w:tcPr>
            <w:tcW w:w="9236" w:type="dxa"/>
          </w:tcPr>
          <w:p w:rsidR="00884B7D" w:rsidRPr="00884B7D" w:rsidRDefault="00884B7D" w:rsidP="00C456EE">
            <w:pPr>
              <w:ind w:firstLine="709"/>
              <w:jc w:val="both"/>
            </w:pPr>
            <w:r w:rsidRPr="00884B7D">
              <w:t>2. Проверка обоснованности, эффективности и законности расходования бюджетных средств, выделенных в 2022 году на реализацию областной адресной программы капитального ремонта и материально-технического оснащения объектов капитального строительства в рамках      Государственной программы Воронежской области «Развитие образования» МКОУ «Гремяченская ООШ». В ходе проверки выявлено:</w:t>
            </w:r>
          </w:p>
          <w:p w:rsidR="00884B7D" w:rsidRPr="00884B7D" w:rsidRDefault="00884B7D" w:rsidP="00884B7D">
            <w:pPr>
              <w:jc w:val="both"/>
            </w:pPr>
            <w:r w:rsidRPr="00884B7D">
              <w:t xml:space="preserve">        </w:t>
            </w:r>
            <w:proofErr w:type="gramStart"/>
            <w:r w:rsidRPr="00884B7D">
              <w:t>Согласно классификатора</w:t>
            </w:r>
            <w:proofErr w:type="gramEnd"/>
            <w:r w:rsidRPr="00884B7D">
              <w:t xml:space="preserve"> нарушений: Раздел 4. Нарушения при осуществлении муниципальных закупок и закупок </w:t>
            </w:r>
            <w:proofErr w:type="gramStart"/>
            <w:r w:rsidRPr="00884B7D">
              <w:t>отдельными</w:t>
            </w:r>
            <w:proofErr w:type="gramEnd"/>
            <w:r w:rsidRPr="00884B7D">
              <w:t xml:space="preserve"> юридических лиц, пункта 4.44 «Нарушение условий реализации контрактов (договоров), в том числе сроков реализации, включая своевременность расчетов по контракту</w:t>
            </w:r>
            <w:r w:rsidR="00C446D0">
              <w:t xml:space="preserve"> </w:t>
            </w:r>
            <w:r w:rsidRPr="00884B7D">
              <w:t>(договору)» на сумму 2,7 млн. руб.</w:t>
            </w:r>
          </w:p>
        </w:tc>
      </w:tr>
      <w:tr w:rsidR="00884B7D" w:rsidRPr="00884B7D" w:rsidTr="00912DF8">
        <w:trPr>
          <w:trHeight w:val="1275"/>
        </w:trPr>
        <w:tc>
          <w:tcPr>
            <w:tcW w:w="9236" w:type="dxa"/>
          </w:tcPr>
          <w:p w:rsidR="00884B7D" w:rsidRPr="00884B7D" w:rsidRDefault="00884B7D" w:rsidP="00C456EE">
            <w:pPr>
              <w:ind w:firstLine="709"/>
              <w:jc w:val="both"/>
            </w:pPr>
            <w:r w:rsidRPr="00884B7D">
              <w:t>3. Проверка обоснованности, эффективности и законности расходования бюджетных средств, выделенных в 2022 году на реализацию областной адресной программы капитального ремонта и материально-технического оснащения объектов капитального строительства в рамках Государственной программы Воронежской области «Развитие образования» МКОУ «Устьевская СОШ». В ходе проверки выявлено:</w:t>
            </w:r>
          </w:p>
          <w:p w:rsidR="00884B7D" w:rsidRPr="00884B7D" w:rsidRDefault="00884B7D" w:rsidP="00C456EE">
            <w:pPr>
              <w:ind w:firstLine="709"/>
              <w:jc w:val="both"/>
            </w:pPr>
            <w:proofErr w:type="gramStart"/>
            <w:r w:rsidRPr="00884B7D">
              <w:t>Согласно классификатора</w:t>
            </w:r>
            <w:proofErr w:type="gramEnd"/>
            <w:r w:rsidRPr="00884B7D">
              <w:t xml:space="preserve"> нарушений: Раздел 4. Нарушения при осуществлении муниципальных закупок и закупок </w:t>
            </w:r>
            <w:proofErr w:type="gramStart"/>
            <w:r w:rsidRPr="00884B7D">
              <w:t>отдельными</w:t>
            </w:r>
            <w:proofErr w:type="gramEnd"/>
            <w:r w:rsidRPr="00884B7D">
              <w:t xml:space="preserve"> юридических лиц, пункта 4.44 «Нарушение условий реализации контрактов (договоров), в том числе сроков реализации, включая </w:t>
            </w:r>
            <w:r w:rsidRPr="00884B7D">
              <w:lastRenderedPageBreak/>
              <w:t>своевременность расчетов по контракту</w:t>
            </w:r>
            <w:r w:rsidR="00C446D0">
              <w:t xml:space="preserve"> </w:t>
            </w:r>
            <w:r w:rsidRPr="00884B7D">
              <w:t>(договору)» на сумму 3,5 млн. руб.</w:t>
            </w:r>
          </w:p>
          <w:p w:rsidR="00884B7D" w:rsidRPr="00884B7D" w:rsidRDefault="00884B7D" w:rsidP="004F69CA">
            <w:pPr>
              <w:ind w:firstLine="709"/>
              <w:jc w:val="both"/>
            </w:pPr>
            <w:r w:rsidRPr="00884B7D">
              <w:t>4. Проверка обоснованности, эффективности и законности расходования бюджетных средств, выделенных в 2022 году на реализацию областной адресной программы капитального ремонта в рамках Государственной программы Воронежской области «Развитие образования» МКОУ «Яблоченская СОШ».</w:t>
            </w:r>
            <w:r w:rsidRPr="00884B7D">
              <w:rPr>
                <w:sz w:val="20"/>
                <w:szCs w:val="20"/>
              </w:rPr>
              <w:t xml:space="preserve"> </w:t>
            </w:r>
            <w:r w:rsidRPr="00884B7D">
              <w:t>В ходе проверки выявлено:</w:t>
            </w:r>
          </w:p>
          <w:p w:rsidR="00884B7D" w:rsidRPr="00884B7D" w:rsidRDefault="00884B7D" w:rsidP="00C456EE">
            <w:pPr>
              <w:ind w:firstLine="709"/>
              <w:jc w:val="both"/>
            </w:pPr>
            <w:proofErr w:type="gramStart"/>
            <w:r w:rsidRPr="00884B7D">
              <w:t>Согласно классификатора</w:t>
            </w:r>
            <w:proofErr w:type="gramEnd"/>
            <w:r w:rsidRPr="00884B7D">
              <w:t xml:space="preserve"> нарушений: Раздел 4. Нарушения при осуществлении муниципальных закупок и закупок </w:t>
            </w:r>
            <w:proofErr w:type="gramStart"/>
            <w:r w:rsidRPr="00884B7D">
              <w:t>отдельными</w:t>
            </w:r>
            <w:proofErr w:type="gramEnd"/>
            <w:r w:rsidRPr="00884B7D">
              <w:t xml:space="preserve"> юридических лиц, пункта 4.44 «Нарушение условий реализации контрактов (договоров), в том числе сроков реализации, включая своевременность расчетов по контракту</w:t>
            </w:r>
            <w:r w:rsidR="00C446D0">
              <w:t xml:space="preserve"> </w:t>
            </w:r>
            <w:r w:rsidRPr="00884B7D">
              <w:t>(договору)» на сумму 12,3 млн. руб.</w:t>
            </w:r>
          </w:p>
          <w:p w:rsidR="00884B7D" w:rsidRPr="00884B7D" w:rsidRDefault="00884B7D" w:rsidP="00C456EE">
            <w:pPr>
              <w:ind w:firstLine="709"/>
              <w:jc w:val="both"/>
            </w:pPr>
            <w:r w:rsidRPr="00884B7D">
              <w:t>5. Проверка законности использования средств выделенных из районного бюджета и иных источников муниципальному казенному учреждению «Центр по обеспечению деятельности органов местного самоуправления Хохольского муниципального района» Хохольского муниципального района Воронежской области в 2022 году и текущем 2023 году. Нарушения не выявлены.</w:t>
            </w:r>
          </w:p>
        </w:tc>
      </w:tr>
    </w:tbl>
    <w:p w:rsidR="00884B7D" w:rsidRPr="00884B7D" w:rsidRDefault="00884B7D" w:rsidP="00C456EE">
      <w:pPr>
        <w:ind w:firstLine="709"/>
        <w:jc w:val="both"/>
      </w:pPr>
      <w:r w:rsidRPr="00884B7D">
        <w:lastRenderedPageBreak/>
        <w:t>6.</w:t>
      </w:r>
      <w:r w:rsidRPr="00884B7D">
        <w:rPr>
          <w:sz w:val="20"/>
        </w:rPr>
        <w:t xml:space="preserve"> </w:t>
      </w:r>
      <w:r w:rsidRPr="00884B7D">
        <w:t>Поверка обоснованности, эффективности и законности расходования бюджетных средств, выделенных в 2023 году на создание новых мест в образовательных организациях различных типов для реализации дополнительных общеразвивающих программ всех в рамках регионального проекта «Успех каждого ребенка» ИБОУ «Хохольский лицей».</w:t>
      </w:r>
      <w:r w:rsidRPr="00884B7D">
        <w:rPr>
          <w:sz w:val="20"/>
          <w:szCs w:val="20"/>
        </w:rPr>
        <w:t xml:space="preserve"> </w:t>
      </w:r>
      <w:r w:rsidRPr="00884B7D">
        <w:t>В ходе проверки выявлено:</w:t>
      </w:r>
    </w:p>
    <w:p w:rsidR="00884B7D" w:rsidRPr="00884B7D" w:rsidRDefault="00884B7D" w:rsidP="00C456EE">
      <w:pPr>
        <w:ind w:firstLine="709"/>
        <w:jc w:val="both"/>
      </w:pPr>
      <w:proofErr w:type="gramStart"/>
      <w:r w:rsidRPr="00884B7D">
        <w:t>Согласно классификатора</w:t>
      </w:r>
      <w:proofErr w:type="gramEnd"/>
      <w:r w:rsidRPr="00884B7D">
        <w:t xml:space="preserve"> нарушений: Раздел 4. Нарушения при осуществлении муниципальных закупок и закупок </w:t>
      </w:r>
      <w:proofErr w:type="gramStart"/>
      <w:r w:rsidRPr="00884B7D">
        <w:t>отдельными</w:t>
      </w:r>
      <w:proofErr w:type="gramEnd"/>
      <w:r w:rsidRPr="00884B7D">
        <w:t xml:space="preserve"> юридических лиц, пункта 4.44 «Нарушение условий реализации контрактов (договоров), в том числе сроков реализации, включая своевременность расчетов по контракту</w:t>
      </w:r>
      <w:r w:rsidR="004044C0">
        <w:t xml:space="preserve"> </w:t>
      </w:r>
      <w:r w:rsidRPr="00884B7D">
        <w:t>(договору)»</w:t>
      </w:r>
      <w:r w:rsidRPr="00884B7D">
        <w:rPr>
          <w:sz w:val="20"/>
          <w:szCs w:val="20"/>
        </w:rPr>
        <w:t xml:space="preserve"> </w:t>
      </w:r>
      <w:r w:rsidRPr="00884B7D">
        <w:t>на сумму 1,9 млн. руб.</w:t>
      </w:r>
    </w:p>
    <w:p w:rsidR="00884B7D" w:rsidRPr="00884B7D" w:rsidRDefault="00884B7D" w:rsidP="00C456EE">
      <w:pPr>
        <w:ind w:firstLine="709"/>
        <w:jc w:val="both"/>
      </w:pPr>
      <w:r w:rsidRPr="00884B7D">
        <w:t>7. Проверка финансово-хозяйственной деятельности финансового отдела администрации Хохольского муниципального района за 2022 год и текущий 2023 год.</w:t>
      </w:r>
    </w:p>
    <w:p w:rsidR="00884B7D" w:rsidRPr="00884B7D" w:rsidRDefault="00884B7D" w:rsidP="00C456EE">
      <w:pPr>
        <w:ind w:firstLine="709"/>
        <w:jc w:val="both"/>
      </w:pPr>
      <w:r w:rsidRPr="00884B7D">
        <w:t>Нарушения не выявлены.</w:t>
      </w:r>
    </w:p>
    <w:p w:rsidR="00884B7D" w:rsidRPr="00884B7D" w:rsidRDefault="00884B7D" w:rsidP="00C456EE">
      <w:pPr>
        <w:ind w:firstLine="709"/>
        <w:jc w:val="both"/>
      </w:pPr>
      <w:r w:rsidRPr="00884B7D">
        <w:t>8. Проверка финансово-хозяйственной деятельности администрации Хохольского муниципального района за 2022 год и текущий 2023 год.</w:t>
      </w:r>
    </w:p>
    <w:p w:rsidR="00884B7D" w:rsidRPr="00884B7D" w:rsidRDefault="00884B7D" w:rsidP="00C456EE">
      <w:pPr>
        <w:ind w:firstLine="709"/>
        <w:jc w:val="both"/>
      </w:pPr>
      <w:r w:rsidRPr="00884B7D">
        <w:t>Нарушения не выявлены.</w:t>
      </w:r>
    </w:p>
    <w:p w:rsidR="00884B7D" w:rsidRPr="00884B7D" w:rsidRDefault="00884B7D" w:rsidP="00C456EE">
      <w:pPr>
        <w:ind w:firstLine="709"/>
        <w:jc w:val="both"/>
      </w:pPr>
      <w:r w:rsidRPr="00884B7D">
        <w:t>9. Проверка законности использования средств выделенных из районного бюджета и иных источников в 2022 году и текущем 2023 году муниципальному казенному учреждению «Единая дежурная диспетчерская служба Хохольского муниципального района». В ходе проверки было выявлено:</w:t>
      </w:r>
    </w:p>
    <w:p w:rsidR="00884B7D" w:rsidRPr="00884B7D" w:rsidRDefault="00884B7D" w:rsidP="00884B7D">
      <w:pPr>
        <w:ind w:firstLine="720"/>
        <w:jc w:val="both"/>
      </w:pPr>
      <w:r w:rsidRPr="00884B7D">
        <w:t xml:space="preserve">В нарушение ст. 6 п. 6.3 Устава МКУ «ЕДДС» по итогам 2022 года учредителем не создана годовая балансовая комиссия и не рассмотрены </w:t>
      </w:r>
      <w:r w:rsidRPr="00884B7D">
        <w:lastRenderedPageBreak/>
        <w:t>итоги финансово-хозяйственной деятельности учреждения, в том числе исполнение сметы.</w:t>
      </w:r>
    </w:p>
    <w:p w:rsidR="00884B7D" w:rsidRPr="00884B7D" w:rsidRDefault="00884B7D" w:rsidP="00884B7D">
      <w:pPr>
        <w:ind w:firstLine="720"/>
        <w:jc w:val="both"/>
      </w:pPr>
      <w:r w:rsidRPr="00884B7D">
        <w:t xml:space="preserve">В нарушение ст.221 БК РФ, ст. 6 п. 6.1 Устава учреждения - учреждение разрабатывает план финансово-хозяйственной деятельности в </w:t>
      </w:r>
      <w:proofErr w:type="gramStart"/>
      <w:r w:rsidRPr="00884B7D">
        <w:t>порядке</w:t>
      </w:r>
      <w:proofErr w:type="gramEnd"/>
      <w:r w:rsidRPr="00884B7D">
        <w:t xml:space="preserve"> установленном Учредителем, казенные учреждения разрабатывают, составляют и работают по смете.</w:t>
      </w:r>
    </w:p>
    <w:p w:rsidR="00884B7D" w:rsidRPr="00884B7D" w:rsidRDefault="00884B7D" w:rsidP="00884B7D">
      <w:pPr>
        <w:ind w:firstLine="720"/>
        <w:jc w:val="both"/>
      </w:pPr>
      <w:r w:rsidRPr="00884B7D">
        <w:t xml:space="preserve">В нарушение ст. 57 ТК РФ в трудовых договорах не отражен должностной оклад. </w:t>
      </w:r>
    </w:p>
    <w:p w:rsidR="00884B7D" w:rsidRPr="00884B7D" w:rsidRDefault="00884B7D" w:rsidP="00884B7D">
      <w:pPr>
        <w:ind w:firstLine="720"/>
        <w:jc w:val="both"/>
      </w:pPr>
      <w:r w:rsidRPr="00884B7D">
        <w:t>К трудовому договору Директора Учреждения отсутствует дополнительное соглашение об изменении оплаты труда на 2023 год.</w:t>
      </w:r>
    </w:p>
    <w:p w:rsidR="00884B7D" w:rsidRPr="00884B7D" w:rsidRDefault="00884B7D" w:rsidP="00C456EE">
      <w:pPr>
        <w:ind w:firstLine="709"/>
        <w:jc w:val="both"/>
      </w:pPr>
      <w:r w:rsidRPr="00884B7D">
        <w:t>10. Проверка законности и результативности использования средств, выделенных из районного бюджета и иных источников в 2022 году и текущем 2023 году муниципальному казенному дошкольному образовательному учреждению детский сад «Сказка». При проверке выявлено:</w:t>
      </w:r>
    </w:p>
    <w:p w:rsidR="00884B7D" w:rsidRPr="00884B7D" w:rsidRDefault="00884B7D" w:rsidP="00C456EE">
      <w:pPr>
        <w:ind w:firstLine="709"/>
        <w:jc w:val="both"/>
      </w:pPr>
      <w:r w:rsidRPr="00884B7D">
        <w:t xml:space="preserve">- журнал регистрации приказов не ведется. </w:t>
      </w:r>
    </w:p>
    <w:p w:rsidR="00884B7D" w:rsidRPr="00884B7D" w:rsidRDefault="00884B7D" w:rsidP="00C456EE">
      <w:pPr>
        <w:ind w:firstLine="709"/>
        <w:jc w:val="both"/>
      </w:pPr>
      <w:r w:rsidRPr="00884B7D">
        <w:t>- факты наличия просроченной задолженности по родительской оплате за детей уже выбывших из учреждения.</w:t>
      </w:r>
    </w:p>
    <w:p w:rsidR="00884B7D" w:rsidRPr="00884B7D" w:rsidRDefault="00884B7D" w:rsidP="00C456EE">
      <w:pPr>
        <w:ind w:firstLine="709"/>
        <w:jc w:val="both"/>
      </w:pPr>
      <w:r w:rsidRPr="00884B7D">
        <w:t>- нарушение сроков оплаты размера ежемесячной платы, взимаемой с родителей за присмотр и уход за детьми в дошкольных образовательных учреждениях Хохольского муниципального района утвержденного постановлением администрации Хохольского муниципального района от 24.09.2013 года № 1814 пункта 3.1 не позднее 10-го числа текущего месяца, за который вносится плата.</w:t>
      </w:r>
    </w:p>
    <w:p w:rsidR="00884B7D" w:rsidRPr="00884B7D" w:rsidRDefault="00884B7D" w:rsidP="00C456EE">
      <w:pPr>
        <w:ind w:firstLine="709"/>
        <w:jc w:val="both"/>
      </w:pPr>
      <w:r w:rsidRPr="00884B7D">
        <w:t>- нарушение порядка учёта основных средств.</w:t>
      </w:r>
    </w:p>
    <w:p w:rsidR="00884B7D" w:rsidRPr="00884B7D" w:rsidRDefault="00884B7D" w:rsidP="00C456EE">
      <w:pPr>
        <w:ind w:firstLine="709"/>
        <w:jc w:val="both"/>
      </w:pPr>
      <w:r w:rsidRPr="00884B7D">
        <w:t>- по отдельным видам продуктов выявлены превышения норм расхода продуктов питания на одного ребенка по меню-требованиям свыше допустимых 5% (хлебобулочные изделия, масло растительное, сахар-песок).</w:t>
      </w:r>
    </w:p>
    <w:p w:rsidR="00884B7D" w:rsidRPr="00884B7D" w:rsidRDefault="00884B7D" w:rsidP="00C456EE">
      <w:pPr>
        <w:ind w:firstLine="709"/>
        <w:jc w:val="both"/>
      </w:pPr>
      <w:r w:rsidRPr="00884B7D">
        <w:t xml:space="preserve">- плановая стоимость в 2022 году одного </w:t>
      </w:r>
      <w:proofErr w:type="spellStart"/>
      <w:r w:rsidRPr="00884B7D">
        <w:t>дето-дня</w:t>
      </w:r>
      <w:proofErr w:type="spellEnd"/>
      <w:r w:rsidRPr="00884B7D">
        <w:t xml:space="preserve"> 95,40 рублей, фактическая 127,76 рублей, перерасход 25,79 рублей, за 6 месяцев 2023 года при плановой стоимости 102,90 рубля, фактическая 117,71 рублей, недофинансирование из муниципального бюджета на один день 5,38 рублей.</w:t>
      </w:r>
    </w:p>
    <w:p w:rsidR="00884B7D" w:rsidRPr="00884B7D" w:rsidRDefault="00884B7D" w:rsidP="00C456EE">
      <w:pPr>
        <w:ind w:firstLine="709"/>
        <w:jc w:val="both"/>
      </w:pPr>
      <w:r w:rsidRPr="00884B7D">
        <w:t xml:space="preserve">- </w:t>
      </w:r>
      <w:r w:rsidR="004044C0">
        <w:t xml:space="preserve">в </w:t>
      </w:r>
      <w:r w:rsidRPr="00884B7D">
        <w:t>соответствии со ст.72 Трудового кодекса Российской Федерации с работниками учреждения не заключены дополнительные соглашения к трудовым договорам в связи с изменениями условий трудового договора.</w:t>
      </w:r>
    </w:p>
    <w:p w:rsidR="00884B7D" w:rsidRPr="00884B7D" w:rsidRDefault="00884B7D" w:rsidP="00884B7D">
      <w:pPr>
        <w:ind w:firstLine="360"/>
        <w:jc w:val="both"/>
        <w:rPr>
          <w:szCs w:val="20"/>
        </w:rPr>
      </w:pPr>
      <w:r w:rsidRPr="00884B7D">
        <w:rPr>
          <w:szCs w:val="20"/>
        </w:rPr>
        <w:t>В процессе проведения ревизий и проверок муниципальных учреждений Контрольно-счетной комиссией выявлено 31 нарушение на сумму 18,9 млн. руб., в том числе следующие нарушения:</w:t>
      </w:r>
    </w:p>
    <w:p w:rsidR="00C456EE" w:rsidRPr="00884B7D" w:rsidRDefault="00884B7D" w:rsidP="00C456EE">
      <w:pPr>
        <w:ind w:firstLine="709"/>
        <w:jc w:val="both"/>
      </w:pPr>
      <w:r w:rsidRPr="00884B7D">
        <w:rPr>
          <w:szCs w:val="20"/>
        </w:rPr>
        <w:t xml:space="preserve">1. Нарушения ведения бухгалтерского учета, выявлено 5 нарушений на сумму 114,9 тыс. руб. по учету оплаты арендной платы, учету материальных </w:t>
      </w:r>
    </w:p>
    <w:p w:rsidR="00884B7D" w:rsidRPr="004044C0" w:rsidRDefault="00884B7D" w:rsidP="00C456EE">
      <w:pPr>
        <w:ind w:firstLine="709"/>
        <w:jc w:val="both"/>
      </w:pPr>
      <w:r w:rsidRPr="00884B7D">
        <w:t xml:space="preserve">2. Нарушения при осуществлении муниципальных закупок 12 муниципальных контрактов и договоров на сумму 18,8 млн. руб. (нарушение сроков выполнения работ, поставки товара, своевременности оплаты выполненных работ и услуг). </w:t>
      </w:r>
    </w:p>
    <w:p w:rsidR="00884B7D" w:rsidRPr="00884B7D" w:rsidRDefault="004044C0" w:rsidP="004044C0">
      <w:pPr>
        <w:jc w:val="both"/>
        <w:rPr>
          <w:szCs w:val="20"/>
        </w:rPr>
      </w:pPr>
      <w:r>
        <w:rPr>
          <w:szCs w:val="20"/>
        </w:rPr>
        <w:lastRenderedPageBreak/>
        <w:t xml:space="preserve">        </w:t>
      </w:r>
      <w:r w:rsidR="00884B7D" w:rsidRPr="00884B7D">
        <w:rPr>
          <w:szCs w:val="20"/>
        </w:rPr>
        <w:t xml:space="preserve">3. Не обеспечивается на должном уровне </w:t>
      </w:r>
      <w:proofErr w:type="gramStart"/>
      <w:r w:rsidR="00884B7D" w:rsidRPr="00884B7D">
        <w:rPr>
          <w:szCs w:val="20"/>
        </w:rPr>
        <w:t>контроль за</w:t>
      </w:r>
      <w:proofErr w:type="gramEnd"/>
      <w:r w:rsidR="00884B7D" w:rsidRPr="00884B7D">
        <w:rPr>
          <w:szCs w:val="20"/>
        </w:rPr>
        <w:t xml:space="preserve"> эффективным использованием муниципального имущества:</w:t>
      </w:r>
    </w:p>
    <w:p w:rsidR="00884B7D" w:rsidRPr="00884B7D" w:rsidRDefault="00884B7D" w:rsidP="00884B7D">
      <w:pPr>
        <w:ind w:firstLine="709"/>
        <w:jc w:val="both"/>
        <w:rPr>
          <w:szCs w:val="20"/>
        </w:rPr>
      </w:pPr>
      <w:r w:rsidRPr="00884B7D">
        <w:rPr>
          <w:szCs w:val="20"/>
        </w:rPr>
        <w:t>- не принимаются меры по бывшему зданию районного архива;</w:t>
      </w:r>
    </w:p>
    <w:p w:rsidR="00884B7D" w:rsidRPr="00884B7D" w:rsidRDefault="00884B7D" w:rsidP="00536E6A">
      <w:pPr>
        <w:ind w:firstLine="709"/>
        <w:jc w:val="both"/>
        <w:rPr>
          <w:szCs w:val="20"/>
        </w:rPr>
      </w:pPr>
      <w:r w:rsidRPr="00884B7D">
        <w:rPr>
          <w:szCs w:val="20"/>
        </w:rPr>
        <w:t>- здание дома творчества р.п. Хохольский пер</w:t>
      </w:r>
      <w:r w:rsidR="00536E6A">
        <w:rPr>
          <w:szCs w:val="20"/>
        </w:rPr>
        <w:t>. Морозова д. 1 не используется.</w:t>
      </w:r>
    </w:p>
    <w:p w:rsidR="00884B7D" w:rsidRPr="00884B7D" w:rsidRDefault="00884B7D" w:rsidP="00884B7D">
      <w:pPr>
        <w:ind w:firstLine="720"/>
        <w:jc w:val="both"/>
        <w:rPr>
          <w:szCs w:val="20"/>
        </w:rPr>
      </w:pPr>
      <w:r w:rsidRPr="00884B7D">
        <w:rPr>
          <w:szCs w:val="20"/>
        </w:rPr>
        <w:t>Из перечисленных 31 нарушений, устранено тридцать одно на сумму 18,9 млн. руб., в том числе после проведения проверки 3 нарушения на сумму 10,5 млн. руб., остальные 28 нарушений на сумму 8,4 млн. руб. были устранены в процессе проведения проверок.</w:t>
      </w:r>
    </w:p>
    <w:p w:rsidR="00884B7D" w:rsidRPr="00884B7D" w:rsidRDefault="00884B7D" w:rsidP="00884B7D">
      <w:pPr>
        <w:ind w:firstLine="720"/>
        <w:jc w:val="both"/>
        <w:rPr>
          <w:szCs w:val="20"/>
        </w:rPr>
      </w:pPr>
      <w:r w:rsidRPr="00884B7D">
        <w:rPr>
          <w:szCs w:val="20"/>
        </w:rPr>
        <w:t>По итогам проверок было направ</w:t>
      </w:r>
      <w:r w:rsidR="004044C0">
        <w:rPr>
          <w:szCs w:val="20"/>
        </w:rPr>
        <w:t>лено 6 представлений, которые в</w:t>
      </w:r>
      <w:r w:rsidRPr="00884B7D">
        <w:rPr>
          <w:szCs w:val="20"/>
        </w:rPr>
        <w:t>последствии были сняты с контроля по результатам принятия конкретных мер по устранению выявленных нарушений и недостатков руководителями организаций.</w:t>
      </w:r>
    </w:p>
    <w:p w:rsidR="00884B7D" w:rsidRPr="00884B7D" w:rsidRDefault="00884B7D" w:rsidP="00884B7D">
      <w:pPr>
        <w:ind w:firstLine="720"/>
        <w:jc w:val="both"/>
        <w:rPr>
          <w:szCs w:val="20"/>
        </w:rPr>
      </w:pPr>
      <w:r w:rsidRPr="00884B7D">
        <w:rPr>
          <w:szCs w:val="20"/>
        </w:rPr>
        <w:t xml:space="preserve">В целом анализ материалов проверок показал, что бюджетный процесс основан на единой правовой базе. </w:t>
      </w:r>
    </w:p>
    <w:p w:rsidR="00884B7D" w:rsidRPr="00884B7D" w:rsidRDefault="00884B7D" w:rsidP="00884B7D">
      <w:pPr>
        <w:ind w:firstLine="720"/>
        <w:jc w:val="both"/>
        <w:rPr>
          <w:b/>
          <w:i/>
          <w:szCs w:val="20"/>
        </w:rPr>
      </w:pPr>
      <w:r w:rsidRPr="00884B7D">
        <w:rPr>
          <w:szCs w:val="20"/>
        </w:rPr>
        <w:t xml:space="preserve">Результаты отдельных проверок учтены при подготовке Заключения на проект районного бюджета на 2024 год и на плановый период 2025 и 2026 годов. </w:t>
      </w:r>
    </w:p>
    <w:p w:rsidR="00884B7D" w:rsidRPr="00884B7D" w:rsidRDefault="00884B7D" w:rsidP="00884B7D">
      <w:pPr>
        <w:ind w:firstLine="720"/>
        <w:jc w:val="both"/>
      </w:pPr>
      <w:r w:rsidRPr="00884B7D">
        <w:t>Замечания и предложения Контрольно-счетной комиссии учтены администрацией района при исполнении бюджета, при принятии нормативно-правовых актов.</w:t>
      </w:r>
    </w:p>
    <w:p w:rsidR="00884B7D" w:rsidRPr="00884B7D" w:rsidRDefault="00884B7D" w:rsidP="00884B7D">
      <w:pPr>
        <w:ind w:firstLine="720"/>
        <w:jc w:val="both"/>
      </w:pPr>
      <w:r w:rsidRPr="00884B7D">
        <w:rPr>
          <w:szCs w:val="20"/>
        </w:rPr>
        <w:t>Отчеты по результатам проведенных контрольно-ревизионных и экспертно-аналитических мероприятий представлены Главе Хохольского</w:t>
      </w:r>
      <w:r w:rsidRPr="00884B7D">
        <w:t xml:space="preserve"> муниципального района и Председателю Совета народных депутатов Хохольского муниципального района. </w:t>
      </w:r>
    </w:p>
    <w:p w:rsidR="00884B7D" w:rsidRPr="00884B7D" w:rsidRDefault="00884B7D" w:rsidP="00884B7D">
      <w:pPr>
        <w:jc w:val="both"/>
        <w:rPr>
          <w:szCs w:val="20"/>
        </w:rPr>
      </w:pPr>
    </w:p>
    <w:p w:rsidR="004F69CA" w:rsidRPr="00884B7D" w:rsidRDefault="00884B7D" w:rsidP="004F69CA">
      <w:pPr>
        <w:jc w:val="center"/>
        <w:rPr>
          <w:b/>
          <w:szCs w:val="20"/>
        </w:rPr>
      </w:pPr>
      <w:r w:rsidRPr="00884B7D">
        <w:rPr>
          <w:b/>
          <w:szCs w:val="20"/>
        </w:rPr>
        <w:t>Информационная деятельность</w:t>
      </w:r>
      <w:r w:rsidR="004F69CA" w:rsidRPr="004F69CA">
        <w:rPr>
          <w:b/>
          <w:szCs w:val="20"/>
        </w:rPr>
        <w:t xml:space="preserve"> </w:t>
      </w:r>
      <w:r w:rsidR="004F69CA" w:rsidRPr="00884B7D">
        <w:rPr>
          <w:b/>
          <w:szCs w:val="20"/>
        </w:rPr>
        <w:t>и иные виды деятельности</w:t>
      </w:r>
    </w:p>
    <w:p w:rsidR="00884B7D" w:rsidRPr="00884B7D" w:rsidRDefault="00884B7D" w:rsidP="00884B7D">
      <w:pPr>
        <w:jc w:val="center"/>
        <w:rPr>
          <w:b/>
          <w:szCs w:val="20"/>
        </w:rPr>
      </w:pPr>
    </w:p>
    <w:p w:rsidR="00884B7D" w:rsidRPr="00884B7D" w:rsidRDefault="00884B7D" w:rsidP="00C456EE">
      <w:pPr>
        <w:ind w:firstLine="709"/>
        <w:jc w:val="both"/>
      </w:pPr>
      <w:r w:rsidRPr="00884B7D">
        <w:t>Информационная деятельность Контрольно-счетной комиссии представлена:</w:t>
      </w:r>
    </w:p>
    <w:p w:rsidR="00884B7D" w:rsidRPr="00884B7D" w:rsidRDefault="00884B7D" w:rsidP="00C456EE">
      <w:pPr>
        <w:ind w:firstLine="709"/>
        <w:jc w:val="both"/>
      </w:pPr>
      <w:r w:rsidRPr="00884B7D">
        <w:t>- плановыми проверками, предусмотренными годовым планом работы;</w:t>
      </w:r>
    </w:p>
    <w:p w:rsidR="00884B7D" w:rsidRPr="00884B7D" w:rsidRDefault="00884B7D" w:rsidP="00C456EE">
      <w:pPr>
        <w:ind w:firstLine="709"/>
        <w:jc w:val="both"/>
      </w:pPr>
      <w:r w:rsidRPr="00884B7D">
        <w:t>- параллельными плановыми проверками совместно с Контрольно-счетной палатой Воронежской области;</w:t>
      </w:r>
    </w:p>
    <w:p w:rsidR="00884B7D" w:rsidRPr="00884B7D" w:rsidRDefault="00884B7D" w:rsidP="00C456EE">
      <w:pPr>
        <w:ind w:firstLine="709"/>
        <w:jc w:val="both"/>
      </w:pPr>
      <w:r w:rsidRPr="00884B7D">
        <w:t>- запросами КСП Воронежской области и Ассоциации контрольно-счетных органов РФ;</w:t>
      </w:r>
    </w:p>
    <w:p w:rsidR="00884B7D" w:rsidRPr="00884B7D" w:rsidRDefault="00884B7D" w:rsidP="00C456EE">
      <w:pPr>
        <w:ind w:firstLine="709"/>
        <w:jc w:val="both"/>
      </w:pPr>
      <w:r w:rsidRPr="00884B7D">
        <w:t>- иными видами деятельности (подготовка планов, отчетов, ведение хозяйственной деятельности и т.д.)</w:t>
      </w:r>
    </w:p>
    <w:p w:rsidR="00884B7D" w:rsidRPr="00884B7D" w:rsidRDefault="00884B7D" w:rsidP="00C456EE">
      <w:pPr>
        <w:ind w:firstLine="709"/>
        <w:jc w:val="both"/>
      </w:pPr>
      <w:r w:rsidRPr="00884B7D">
        <w:t>В соответствии с планом работы Ассоциа</w:t>
      </w:r>
      <w:r>
        <w:t xml:space="preserve">ции контрольно-счетных органов </w:t>
      </w:r>
      <w:r w:rsidRPr="00884B7D">
        <w:t xml:space="preserve">Российской Федерации осуществлялось взаимодействие с Контрольно-счетной палатой Воронежской области. </w:t>
      </w:r>
    </w:p>
    <w:p w:rsidR="00884B7D" w:rsidRPr="00884B7D" w:rsidRDefault="00884B7D" w:rsidP="00C456EE">
      <w:pPr>
        <w:ind w:firstLine="709"/>
        <w:jc w:val="both"/>
      </w:pPr>
      <w:r w:rsidRPr="00884B7D">
        <w:t xml:space="preserve">Контрольно-счетная комиссия принимала участие в работе семинаров проводимых Контрольно-счетной палатой Воронежской области и </w:t>
      </w:r>
      <w:proofErr w:type="gramStart"/>
      <w:r w:rsidRPr="00884B7D">
        <w:t>г</w:t>
      </w:r>
      <w:proofErr w:type="gramEnd"/>
      <w:r w:rsidRPr="00884B7D">
        <w:t>. Воронежа, принимали участие в работе круглых столов в форме видеоконференций.</w:t>
      </w:r>
    </w:p>
    <w:p w:rsidR="00884B7D" w:rsidRPr="00884B7D" w:rsidRDefault="00884B7D" w:rsidP="00C456EE">
      <w:pPr>
        <w:ind w:firstLine="709"/>
        <w:jc w:val="both"/>
      </w:pPr>
      <w:r w:rsidRPr="00884B7D">
        <w:lastRenderedPageBreak/>
        <w:t>По запросам КСП Воронежской области и Союза контрольно-счетных органов Воронежской области представлялся информационный и аналитический материал.</w:t>
      </w:r>
    </w:p>
    <w:p w:rsidR="00884B7D" w:rsidRPr="00884B7D" w:rsidRDefault="00884B7D" w:rsidP="00C456EE">
      <w:pPr>
        <w:ind w:firstLine="709"/>
        <w:jc w:val="both"/>
      </w:pPr>
      <w:r w:rsidRPr="00884B7D">
        <w:t>Предоставление консультаций органам местного самоуправления поселений и муниципальным учреждениям.</w:t>
      </w:r>
    </w:p>
    <w:p w:rsidR="00884B7D" w:rsidRPr="00884B7D" w:rsidRDefault="00884B7D" w:rsidP="00C456EE">
      <w:pPr>
        <w:ind w:firstLine="709"/>
        <w:jc w:val="both"/>
        <w:rPr>
          <w:szCs w:val="20"/>
        </w:rPr>
      </w:pPr>
      <w:r w:rsidRPr="00884B7D">
        <w:rPr>
          <w:szCs w:val="20"/>
        </w:rPr>
        <w:t>Планы работы, отчеты о работе, контрольные мероприятия и экспертно-аналитические материалы (заключения) размещены в интернете на сайте администрации Хохольского муниципального района.</w:t>
      </w:r>
    </w:p>
    <w:p w:rsidR="00884B7D" w:rsidRPr="00884B7D" w:rsidRDefault="00884B7D" w:rsidP="00884B7D">
      <w:pPr>
        <w:jc w:val="both"/>
        <w:rPr>
          <w:szCs w:val="20"/>
        </w:rPr>
      </w:pPr>
    </w:p>
    <w:p w:rsidR="00884B7D" w:rsidRPr="00C456EE" w:rsidRDefault="00884B7D" w:rsidP="00884B7D">
      <w:pPr>
        <w:keepNext/>
        <w:spacing w:before="120" w:after="120"/>
        <w:jc w:val="center"/>
        <w:outlineLvl w:val="1"/>
        <w:rPr>
          <w:b/>
        </w:rPr>
      </w:pPr>
      <w:r w:rsidRPr="00C456EE">
        <w:rPr>
          <w:b/>
        </w:rPr>
        <w:t>Заключительная часть</w:t>
      </w:r>
    </w:p>
    <w:p w:rsidR="00884B7D" w:rsidRPr="00884B7D" w:rsidRDefault="00884B7D" w:rsidP="00C456EE">
      <w:pPr>
        <w:ind w:firstLine="709"/>
        <w:jc w:val="both"/>
        <w:rPr>
          <w:szCs w:val="20"/>
        </w:rPr>
      </w:pPr>
      <w:r w:rsidRPr="00C456EE">
        <w:t>В отчетном периоде Контрольно-счетной</w:t>
      </w:r>
      <w:r w:rsidRPr="00884B7D">
        <w:rPr>
          <w:szCs w:val="20"/>
        </w:rPr>
        <w:t xml:space="preserve"> комиссией обеспечена реализация целей и задач, предусмотренных положением «О Контрольно-счетной комиссии Хохольского муниципального района».</w:t>
      </w:r>
    </w:p>
    <w:p w:rsidR="00884B7D" w:rsidRPr="00884B7D" w:rsidRDefault="00884B7D" w:rsidP="00C456EE">
      <w:pPr>
        <w:ind w:firstLine="709"/>
        <w:jc w:val="both"/>
        <w:rPr>
          <w:szCs w:val="20"/>
        </w:rPr>
      </w:pPr>
      <w:r w:rsidRPr="00884B7D">
        <w:rPr>
          <w:szCs w:val="20"/>
        </w:rPr>
        <w:t>Вместе с тем, меняющиеся социально-экономические условия, развитие налоговой, банковской, бюджетной и финансовой систем требуют дальнейшего совершенствования форм и методов деятельности комиссии, внедрение методов стратегического аудита и аудита эффективности.  В течение года планируется анализировать исполнение бюджета Хохольского муниципального района, реализацию муниципальных и региональных составляющих федеральных проектов, входящих в состав национальных проектов.  Значительное внимание будет уделено аудиту реализации муниципальных программ района, оценке соотносимости их показателей и ресурсного обеспечения с целями, определенными в документах стратегического планирования развития Хохольского муниципального района.</w:t>
      </w:r>
    </w:p>
    <w:p w:rsidR="00884B7D" w:rsidRPr="00884B7D" w:rsidRDefault="00884B7D" w:rsidP="00C456EE">
      <w:pPr>
        <w:ind w:firstLine="709"/>
        <w:jc w:val="both"/>
        <w:rPr>
          <w:szCs w:val="20"/>
        </w:rPr>
      </w:pPr>
      <w:r w:rsidRPr="00884B7D">
        <w:rPr>
          <w:szCs w:val="20"/>
        </w:rPr>
        <w:t>Тематика мероприятий контрольно-счетной комиссии охватывает важнейшие направления социально-экономического развития района, это строительство и капитальный ремонт объектов образования, культуры, физической культуры и спорта, управление муниципальной собственностью.</w:t>
      </w:r>
    </w:p>
    <w:p w:rsidR="00884B7D" w:rsidRPr="00884B7D" w:rsidRDefault="00884B7D" w:rsidP="00C456EE">
      <w:pPr>
        <w:ind w:firstLine="709"/>
        <w:jc w:val="both"/>
        <w:rPr>
          <w:szCs w:val="20"/>
        </w:rPr>
      </w:pPr>
      <w:r w:rsidRPr="00884B7D">
        <w:rPr>
          <w:szCs w:val="20"/>
        </w:rPr>
        <w:t xml:space="preserve">В 2024 году продолжится взаимодействие со счетной палатой Воронежской области, с комиссией Совета контрольно-счетных органов при Счетной палате Российской Федерации. </w:t>
      </w:r>
    </w:p>
    <w:p w:rsidR="00884B7D" w:rsidRPr="00884B7D" w:rsidRDefault="00884B7D" w:rsidP="00884B7D">
      <w:pPr>
        <w:jc w:val="both"/>
        <w:rPr>
          <w:szCs w:val="20"/>
        </w:rPr>
      </w:pPr>
      <w:r w:rsidRPr="00884B7D">
        <w:rPr>
          <w:szCs w:val="20"/>
        </w:rPr>
        <w:t>Для повышения качества контрольной и экспертно-аналитической работы Контрольно-счетная комиссия разработала и утвердила новые стандарты внешнего муниципального аудита с учетом передовой практики.</w:t>
      </w:r>
    </w:p>
    <w:p w:rsidR="00884B7D" w:rsidRPr="00884B7D" w:rsidRDefault="00884B7D" w:rsidP="00C456EE">
      <w:pPr>
        <w:ind w:firstLine="709"/>
        <w:jc w:val="both"/>
        <w:rPr>
          <w:szCs w:val="20"/>
        </w:rPr>
      </w:pPr>
      <w:r w:rsidRPr="00884B7D">
        <w:rPr>
          <w:szCs w:val="20"/>
        </w:rPr>
        <w:t>Отчет утвержден распоряжением Контрольно-счетной комиссии Хохольского муници</w:t>
      </w:r>
      <w:r>
        <w:rPr>
          <w:szCs w:val="20"/>
        </w:rPr>
        <w:t xml:space="preserve">пального района </w:t>
      </w:r>
      <w:r w:rsidR="007225FC">
        <w:rPr>
          <w:szCs w:val="20"/>
        </w:rPr>
        <w:t>30 января 2024 года № 2</w:t>
      </w:r>
      <w:r w:rsidRPr="00884B7D">
        <w:rPr>
          <w:szCs w:val="20"/>
        </w:rPr>
        <w:t>.</w:t>
      </w:r>
    </w:p>
    <w:p w:rsidR="00884B7D" w:rsidRPr="00884B7D" w:rsidRDefault="00884B7D" w:rsidP="00884B7D">
      <w:pPr>
        <w:jc w:val="both"/>
        <w:rPr>
          <w:szCs w:val="20"/>
        </w:rPr>
      </w:pPr>
    </w:p>
    <w:p w:rsidR="00DF1329" w:rsidRDefault="00DF1329" w:rsidP="00DF1329">
      <w:pPr>
        <w:jc w:val="both"/>
      </w:pPr>
      <w:bookmarkStart w:id="0" w:name="_GoBack"/>
      <w:bookmarkEnd w:id="0"/>
    </w:p>
    <w:sectPr w:rsidR="00DF1329" w:rsidSect="003F295B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D82F08E"/>
    <w:lvl w:ilvl="0">
      <w:numFmt w:val="bullet"/>
      <w:lvlText w:val="*"/>
      <w:lvlJc w:val="left"/>
    </w:lvl>
  </w:abstractNum>
  <w:abstractNum w:abstractNumId="1">
    <w:nsid w:val="015E17B4"/>
    <w:multiLevelType w:val="hybridMultilevel"/>
    <w:tmpl w:val="512ECA34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D0E093F"/>
    <w:multiLevelType w:val="singleLevel"/>
    <w:tmpl w:val="CAA84640"/>
    <w:lvl w:ilvl="0">
      <w:start w:val="7"/>
      <w:numFmt w:val="decimal"/>
      <w:lvlText w:val="7.%1."/>
      <w:legacy w:legacy="1" w:legacySpace="0" w:legacyIndent="672"/>
      <w:lvlJc w:val="left"/>
      <w:rPr>
        <w:rFonts w:ascii="Times New Roman" w:hAnsi="Times New Roman" w:cs="Times New Roman" w:hint="default"/>
      </w:rPr>
    </w:lvl>
  </w:abstractNum>
  <w:abstractNum w:abstractNumId="3">
    <w:nsid w:val="1AD0539C"/>
    <w:multiLevelType w:val="singleLevel"/>
    <w:tmpl w:val="A574F0C2"/>
    <w:lvl w:ilvl="0">
      <w:start w:val="2"/>
      <w:numFmt w:val="decimal"/>
      <w:lvlText w:val="5.%1."/>
      <w:legacy w:legacy="1" w:legacySpace="0" w:legacyIndent="643"/>
      <w:lvlJc w:val="left"/>
      <w:rPr>
        <w:rFonts w:ascii="Times New Roman" w:hAnsi="Times New Roman" w:cs="Times New Roman" w:hint="default"/>
      </w:rPr>
    </w:lvl>
  </w:abstractNum>
  <w:abstractNum w:abstractNumId="4">
    <w:nsid w:val="26622E8D"/>
    <w:multiLevelType w:val="singleLevel"/>
    <w:tmpl w:val="0C72EE90"/>
    <w:lvl w:ilvl="0">
      <w:start w:val="3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5">
    <w:nsid w:val="363A2004"/>
    <w:multiLevelType w:val="singleLevel"/>
    <w:tmpl w:val="E782FF48"/>
    <w:lvl w:ilvl="0">
      <w:start w:val="5"/>
      <w:numFmt w:val="decimal"/>
      <w:lvlText w:val="7.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6">
    <w:nsid w:val="3A7F68C5"/>
    <w:multiLevelType w:val="hybridMultilevel"/>
    <w:tmpl w:val="3AE6F1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884389"/>
    <w:multiLevelType w:val="hybridMultilevel"/>
    <w:tmpl w:val="161E01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1943C4"/>
    <w:multiLevelType w:val="hybridMultilevel"/>
    <w:tmpl w:val="16B0B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C30981"/>
    <w:multiLevelType w:val="hybridMultilevel"/>
    <w:tmpl w:val="755A5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B803C8"/>
    <w:multiLevelType w:val="hybridMultilevel"/>
    <w:tmpl w:val="DF2ACE88"/>
    <w:lvl w:ilvl="0" w:tplc="4394D2FE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1">
    <w:nsid w:val="5ADA2461"/>
    <w:multiLevelType w:val="multilevel"/>
    <w:tmpl w:val="C45A5E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2">
    <w:nsid w:val="60932FCB"/>
    <w:multiLevelType w:val="hybridMultilevel"/>
    <w:tmpl w:val="92F68232"/>
    <w:lvl w:ilvl="0" w:tplc="92DCA71E">
      <w:start w:val="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687B01C8"/>
    <w:multiLevelType w:val="hybridMultilevel"/>
    <w:tmpl w:val="4BA44AFE"/>
    <w:lvl w:ilvl="0" w:tplc="B738635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A51777C"/>
    <w:multiLevelType w:val="multilevel"/>
    <w:tmpl w:val="537C315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6EB3290A"/>
    <w:multiLevelType w:val="hybridMultilevel"/>
    <w:tmpl w:val="2A7A0200"/>
    <w:lvl w:ilvl="0" w:tplc="04190001">
      <w:start w:val="1"/>
      <w:numFmt w:val="bullet"/>
      <w:lvlText w:val=""/>
      <w:lvlJc w:val="left"/>
      <w:pPr>
        <w:ind w:left="13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4" w:hanging="360"/>
      </w:pPr>
      <w:rPr>
        <w:rFonts w:ascii="Wingdings" w:hAnsi="Wingdings" w:hint="default"/>
      </w:rPr>
    </w:lvl>
  </w:abstractNum>
  <w:abstractNum w:abstractNumId="16">
    <w:nsid w:val="75BD182F"/>
    <w:multiLevelType w:val="singleLevel"/>
    <w:tmpl w:val="04DE1232"/>
    <w:lvl w:ilvl="0">
      <w:start w:val="1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17">
    <w:nsid w:val="7D5F670C"/>
    <w:multiLevelType w:val="hybridMultilevel"/>
    <w:tmpl w:val="43765976"/>
    <w:lvl w:ilvl="0" w:tplc="6E3A2482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17D481BE">
      <w:numFmt w:val="none"/>
      <w:lvlText w:val=""/>
      <w:lvlJc w:val="left"/>
      <w:pPr>
        <w:tabs>
          <w:tab w:val="num" w:pos="360"/>
        </w:tabs>
      </w:pPr>
    </w:lvl>
    <w:lvl w:ilvl="2" w:tplc="E21CE980">
      <w:numFmt w:val="none"/>
      <w:lvlText w:val=""/>
      <w:lvlJc w:val="left"/>
      <w:pPr>
        <w:tabs>
          <w:tab w:val="num" w:pos="360"/>
        </w:tabs>
      </w:pPr>
    </w:lvl>
    <w:lvl w:ilvl="3" w:tplc="8ECA7E14">
      <w:numFmt w:val="none"/>
      <w:lvlText w:val=""/>
      <w:lvlJc w:val="left"/>
      <w:pPr>
        <w:tabs>
          <w:tab w:val="num" w:pos="360"/>
        </w:tabs>
      </w:pPr>
    </w:lvl>
    <w:lvl w:ilvl="4" w:tplc="40928E76">
      <w:numFmt w:val="none"/>
      <w:lvlText w:val=""/>
      <w:lvlJc w:val="left"/>
      <w:pPr>
        <w:tabs>
          <w:tab w:val="num" w:pos="360"/>
        </w:tabs>
      </w:pPr>
    </w:lvl>
    <w:lvl w:ilvl="5" w:tplc="D168371E">
      <w:numFmt w:val="none"/>
      <w:lvlText w:val=""/>
      <w:lvlJc w:val="left"/>
      <w:pPr>
        <w:tabs>
          <w:tab w:val="num" w:pos="360"/>
        </w:tabs>
      </w:pPr>
    </w:lvl>
    <w:lvl w:ilvl="6" w:tplc="E8743D1C">
      <w:numFmt w:val="none"/>
      <w:lvlText w:val=""/>
      <w:lvlJc w:val="left"/>
      <w:pPr>
        <w:tabs>
          <w:tab w:val="num" w:pos="360"/>
        </w:tabs>
      </w:pPr>
    </w:lvl>
    <w:lvl w:ilvl="7" w:tplc="BFCEBDC0">
      <w:numFmt w:val="none"/>
      <w:lvlText w:val=""/>
      <w:lvlJc w:val="left"/>
      <w:pPr>
        <w:tabs>
          <w:tab w:val="num" w:pos="360"/>
        </w:tabs>
      </w:pPr>
    </w:lvl>
    <w:lvl w:ilvl="8" w:tplc="DF7ADB8C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8"/>
  </w:num>
  <w:num w:numId="2">
    <w:abstractNumId w:val="17"/>
  </w:num>
  <w:num w:numId="3">
    <w:abstractNumId w:val="14"/>
  </w:num>
  <w:num w:numId="4">
    <w:abstractNumId w:val="11"/>
  </w:num>
  <w:num w:numId="5">
    <w:abstractNumId w:val="12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33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3"/>
  </w:num>
  <w:num w:numId="8">
    <w:abstractNumId w:val="5"/>
  </w:num>
  <w:num w:numId="9">
    <w:abstractNumId w:val="2"/>
  </w:num>
  <w:num w:numId="10">
    <w:abstractNumId w:val="16"/>
  </w:num>
  <w:num w:numId="11">
    <w:abstractNumId w:val="4"/>
  </w:num>
  <w:num w:numId="12">
    <w:abstractNumId w:val="13"/>
  </w:num>
  <w:num w:numId="13">
    <w:abstractNumId w:val="1"/>
  </w:num>
  <w:num w:numId="14">
    <w:abstractNumId w:val="10"/>
  </w:num>
  <w:num w:numId="15">
    <w:abstractNumId w:val="7"/>
  </w:num>
  <w:num w:numId="16">
    <w:abstractNumId w:val="6"/>
  </w:num>
  <w:num w:numId="17">
    <w:abstractNumId w:val="9"/>
  </w:num>
  <w:num w:numId="1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341129"/>
    <w:rsid w:val="0001260D"/>
    <w:rsid w:val="00015523"/>
    <w:rsid w:val="0003089F"/>
    <w:rsid w:val="000425BD"/>
    <w:rsid w:val="000433F2"/>
    <w:rsid w:val="00053EA2"/>
    <w:rsid w:val="00056C08"/>
    <w:rsid w:val="00063627"/>
    <w:rsid w:val="00066178"/>
    <w:rsid w:val="000844D9"/>
    <w:rsid w:val="00086374"/>
    <w:rsid w:val="000A68E7"/>
    <w:rsid w:val="000A779C"/>
    <w:rsid w:val="000B6280"/>
    <w:rsid w:val="000C564D"/>
    <w:rsid w:val="000D54F6"/>
    <w:rsid w:val="000E195E"/>
    <w:rsid w:val="000F4D38"/>
    <w:rsid w:val="000F59DA"/>
    <w:rsid w:val="0010799C"/>
    <w:rsid w:val="001151A9"/>
    <w:rsid w:val="0013655D"/>
    <w:rsid w:val="00160FEA"/>
    <w:rsid w:val="0017064A"/>
    <w:rsid w:val="001968C8"/>
    <w:rsid w:val="001D18EC"/>
    <w:rsid w:val="001E276A"/>
    <w:rsid w:val="001F70D6"/>
    <w:rsid w:val="00210BE7"/>
    <w:rsid w:val="00292713"/>
    <w:rsid w:val="002D2007"/>
    <w:rsid w:val="002E6C4C"/>
    <w:rsid w:val="00311A7A"/>
    <w:rsid w:val="0034072B"/>
    <w:rsid w:val="00341129"/>
    <w:rsid w:val="003523AC"/>
    <w:rsid w:val="00382D32"/>
    <w:rsid w:val="003B13C3"/>
    <w:rsid w:val="003B22B5"/>
    <w:rsid w:val="003C178B"/>
    <w:rsid w:val="003D0DFA"/>
    <w:rsid w:val="003E4D9D"/>
    <w:rsid w:val="003E5D12"/>
    <w:rsid w:val="003F0DAD"/>
    <w:rsid w:val="003F295B"/>
    <w:rsid w:val="004022CD"/>
    <w:rsid w:val="004044C0"/>
    <w:rsid w:val="004166C9"/>
    <w:rsid w:val="0043455C"/>
    <w:rsid w:val="0043471D"/>
    <w:rsid w:val="00454F3A"/>
    <w:rsid w:val="00456091"/>
    <w:rsid w:val="00457026"/>
    <w:rsid w:val="00461E86"/>
    <w:rsid w:val="00480E53"/>
    <w:rsid w:val="004A1EDE"/>
    <w:rsid w:val="004E6449"/>
    <w:rsid w:val="004F134B"/>
    <w:rsid w:val="004F69CA"/>
    <w:rsid w:val="005009CF"/>
    <w:rsid w:val="00500CC2"/>
    <w:rsid w:val="00515EA5"/>
    <w:rsid w:val="005268CE"/>
    <w:rsid w:val="00536E6A"/>
    <w:rsid w:val="00544BF5"/>
    <w:rsid w:val="005456F4"/>
    <w:rsid w:val="00582273"/>
    <w:rsid w:val="005A0B81"/>
    <w:rsid w:val="005A6C87"/>
    <w:rsid w:val="005D7A45"/>
    <w:rsid w:val="00603D02"/>
    <w:rsid w:val="00605779"/>
    <w:rsid w:val="0061182F"/>
    <w:rsid w:val="00617ABB"/>
    <w:rsid w:val="00647F24"/>
    <w:rsid w:val="00654367"/>
    <w:rsid w:val="00673C47"/>
    <w:rsid w:val="006E1633"/>
    <w:rsid w:val="006E40C1"/>
    <w:rsid w:val="006F09F0"/>
    <w:rsid w:val="007225FC"/>
    <w:rsid w:val="007403EE"/>
    <w:rsid w:val="00756CA0"/>
    <w:rsid w:val="0075784C"/>
    <w:rsid w:val="00777B96"/>
    <w:rsid w:val="007845FC"/>
    <w:rsid w:val="00796A1E"/>
    <w:rsid w:val="007A2E31"/>
    <w:rsid w:val="007D414A"/>
    <w:rsid w:val="007D47F8"/>
    <w:rsid w:val="007F47B8"/>
    <w:rsid w:val="008070B9"/>
    <w:rsid w:val="00837101"/>
    <w:rsid w:val="008465F0"/>
    <w:rsid w:val="00846D2A"/>
    <w:rsid w:val="00884B7D"/>
    <w:rsid w:val="00897F70"/>
    <w:rsid w:val="008C769F"/>
    <w:rsid w:val="008D3027"/>
    <w:rsid w:val="008E751F"/>
    <w:rsid w:val="00905708"/>
    <w:rsid w:val="00913B74"/>
    <w:rsid w:val="009263CA"/>
    <w:rsid w:val="00937DA5"/>
    <w:rsid w:val="00946F66"/>
    <w:rsid w:val="00974190"/>
    <w:rsid w:val="0098429B"/>
    <w:rsid w:val="00984C06"/>
    <w:rsid w:val="009963A2"/>
    <w:rsid w:val="009A4D81"/>
    <w:rsid w:val="009B53D1"/>
    <w:rsid w:val="009C052C"/>
    <w:rsid w:val="009D6769"/>
    <w:rsid w:val="009F0DF3"/>
    <w:rsid w:val="00A15787"/>
    <w:rsid w:val="00A2100C"/>
    <w:rsid w:val="00A601BE"/>
    <w:rsid w:val="00A7772F"/>
    <w:rsid w:val="00A80FD6"/>
    <w:rsid w:val="00A92660"/>
    <w:rsid w:val="00AA3977"/>
    <w:rsid w:val="00AA742E"/>
    <w:rsid w:val="00AB124D"/>
    <w:rsid w:val="00AD0A2A"/>
    <w:rsid w:val="00AD1880"/>
    <w:rsid w:val="00AE6522"/>
    <w:rsid w:val="00AE6B99"/>
    <w:rsid w:val="00B07CC9"/>
    <w:rsid w:val="00B15E30"/>
    <w:rsid w:val="00B22428"/>
    <w:rsid w:val="00B27251"/>
    <w:rsid w:val="00B344C1"/>
    <w:rsid w:val="00B45EF2"/>
    <w:rsid w:val="00B765E1"/>
    <w:rsid w:val="00B861D8"/>
    <w:rsid w:val="00B921C4"/>
    <w:rsid w:val="00BA7172"/>
    <w:rsid w:val="00BB4269"/>
    <w:rsid w:val="00BE100D"/>
    <w:rsid w:val="00BE4C14"/>
    <w:rsid w:val="00BE669F"/>
    <w:rsid w:val="00C11DAC"/>
    <w:rsid w:val="00C27C3D"/>
    <w:rsid w:val="00C378EB"/>
    <w:rsid w:val="00C4117D"/>
    <w:rsid w:val="00C446D0"/>
    <w:rsid w:val="00C456EE"/>
    <w:rsid w:val="00C517B6"/>
    <w:rsid w:val="00C65D82"/>
    <w:rsid w:val="00C76E95"/>
    <w:rsid w:val="00C82485"/>
    <w:rsid w:val="00C91795"/>
    <w:rsid w:val="00CC6B1D"/>
    <w:rsid w:val="00CD55B9"/>
    <w:rsid w:val="00CE50A5"/>
    <w:rsid w:val="00D4383E"/>
    <w:rsid w:val="00D45447"/>
    <w:rsid w:val="00D5580D"/>
    <w:rsid w:val="00D731A3"/>
    <w:rsid w:val="00D774E5"/>
    <w:rsid w:val="00D868D8"/>
    <w:rsid w:val="00D91567"/>
    <w:rsid w:val="00DB1580"/>
    <w:rsid w:val="00DB7B4A"/>
    <w:rsid w:val="00DE6CDC"/>
    <w:rsid w:val="00DF1329"/>
    <w:rsid w:val="00DF5B7E"/>
    <w:rsid w:val="00E00DB5"/>
    <w:rsid w:val="00E0757E"/>
    <w:rsid w:val="00E12E4E"/>
    <w:rsid w:val="00E2094E"/>
    <w:rsid w:val="00E246EC"/>
    <w:rsid w:val="00E42415"/>
    <w:rsid w:val="00E444B7"/>
    <w:rsid w:val="00E75EEE"/>
    <w:rsid w:val="00E837A6"/>
    <w:rsid w:val="00EA5A68"/>
    <w:rsid w:val="00EF71FF"/>
    <w:rsid w:val="00F02388"/>
    <w:rsid w:val="00F41EEF"/>
    <w:rsid w:val="00F81564"/>
    <w:rsid w:val="00F829E0"/>
    <w:rsid w:val="00F862C0"/>
    <w:rsid w:val="00FA439A"/>
    <w:rsid w:val="00FB0E23"/>
    <w:rsid w:val="00FC0883"/>
    <w:rsid w:val="00FD199A"/>
    <w:rsid w:val="00FE5623"/>
    <w:rsid w:val="00FE67D3"/>
    <w:rsid w:val="00FF7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129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341129"/>
    <w:pPr>
      <w:keepNext/>
      <w:ind w:left="2835" w:hanging="1701"/>
      <w:jc w:val="center"/>
      <w:outlineLvl w:val="0"/>
    </w:pPr>
    <w:rPr>
      <w:rFonts w:ascii="Peterburg" w:hAnsi="Peterburg" w:cs="Peterburg"/>
      <w:sz w:val="36"/>
      <w:szCs w:val="36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C378E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0F4D3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41129"/>
    <w:rPr>
      <w:rFonts w:ascii="Peterburg" w:hAnsi="Peterburg" w:cs="Peterburg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341129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locked/>
    <w:rsid w:val="0034112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FB0E2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070B9"/>
    <w:rPr>
      <w:rFonts w:ascii="Times New Roman" w:hAnsi="Times New Roman" w:cs="Times New Roman"/>
      <w:sz w:val="2"/>
    </w:rPr>
  </w:style>
  <w:style w:type="paragraph" w:styleId="a7">
    <w:name w:val="List Paragraph"/>
    <w:basedOn w:val="a"/>
    <w:uiPriority w:val="34"/>
    <w:qFormat/>
    <w:rsid w:val="00B07CC9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0E195E"/>
    <w:rPr>
      <w:color w:val="0000FF"/>
      <w:u w:val="single"/>
    </w:rPr>
  </w:style>
  <w:style w:type="character" w:customStyle="1" w:styleId="30">
    <w:name w:val="Заголовок 3 Знак"/>
    <w:basedOn w:val="a0"/>
    <w:link w:val="3"/>
    <w:semiHidden/>
    <w:rsid w:val="000F4D38"/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customStyle="1" w:styleId="formattext">
    <w:name w:val="formattext"/>
    <w:basedOn w:val="a"/>
    <w:rsid w:val="000F4D3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454F3A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31">
    <w:name w:val="Body Text 3"/>
    <w:basedOn w:val="a"/>
    <w:link w:val="32"/>
    <w:uiPriority w:val="99"/>
    <w:unhideWhenUsed/>
    <w:rsid w:val="00B765E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B765E1"/>
    <w:rPr>
      <w:rFonts w:ascii="Times New Roman" w:eastAsia="Times New Roman" w:hAnsi="Times New Roman"/>
      <w:sz w:val="16"/>
      <w:szCs w:val="16"/>
    </w:rPr>
  </w:style>
  <w:style w:type="character" w:customStyle="1" w:styleId="a9">
    <w:name w:val="Основной текст_"/>
    <w:basedOn w:val="a0"/>
    <w:link w:val="11"/>
    <w:locked/>
    <w:rsid w:val="009D6769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9"/>
    <w:rsid w:val="009D6769"/>
    <w:pPr>
      <w:widowControl w:val="0"/>
      <w:shd w:val="clear" w:color="auto" w:fill="FFFFFF"/>
      <w:spacing w:before="360" w:after="360" w:line="319" w:lineRule="exact"/>
    </w:pPr>
    <w:rPr>
      <w:rFonts w:ascii="Calibri" w:eastAsia="Calibri" w:hAnsi="Calibri"/>
      <w:sz w:val="26"/>
      <w:szCs w:val="26"/>
    </w:rPr>
  </w:style>
  <w:style w:type="paragraph" w:styleId="21">
    <w:name w:val="Body Text Indent 2"/>
    <w:basedOn w:val="a"/>
    <w:link w:val="22"/>
    <w:uiPriority w:val="99"/>
    <w:semiHidden/>
    <w:unhideWhenUsed/>
    <w:rsid w:val="00B2242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22428"/>
    <w:rPr>
      <w:rFonts w:ascii="Times New Roman" w:eastAsia="Times New Roman" w:hAnsi="Times New Roman"/>
      <w:sz w:val="28"/>
      <w:szCs w:val="28"/>
    </w:rPr>
  </w:style>
  <w:style w:type="character" w:customStyle="1" w:styleId="20">
    <w:name w:val="Заголовок 2 Знак"/>
    <w:basedOn w:val="a0"/>
    <w:link w:val="2"/>
    <w:semiHidden/>
    <w:rsid w:val="00C378E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a">
    <w:name w:val="Body Text"/>
    <w:basedOn w:val="a"/>
    <w:link w:val="ab"/>
    <w:uiPriority w:val="99"/>
    <w:semiHidden/>
    <w:unhideWhenUsed/>
    <w:rsid w:val="00C378E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C378EB"/>
    <w:rPr>
      <w:rFonts w:ascii="Times New Roman" w:eastAsia="Times New Roman" w:hAnsi="Times New Roman"/>
      <w:sz w:val="28"/>
      <w:szCs w:val="28"/>
    </w:rPr>
  </w:style>
  <w:style w:type="paragraph" w:styleId="ac">
    <w:name w:val="Body Text Indent"/>
    <w:basedOn w:val="a"/>
    <w:link w:val="ad"/>
    <w:uiPriority w:val="99"/>
    <w:unhideWhenUsed/>
    <w:rsid w:val="00C378EB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rsid w:val="00C378EB"/>
    <w:rPr>
      <w:rFonts w:ascii="Times New Roman" w:eastAsia="Times New Roman" w:hAnsi="Times New Roman"/>
      <w:sz w:val="28"/>
      <w:szCs w:val="28"/>
    </w:rPr>
  </w:style>
  <w:style w:type="paragraph" w:styleId="23">
    <w:name w:val="Body Text 2"/>
    <w:basedOn w:val="a"/>
    <w:link w:val="24"/>
    <w:uiPriority w:val="99"/>
    <w:semiHidden/>
    <w:unhideWhenUsed/>
    <w:rsid w:val="00C378EB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C378EB"/>
    <w:rPr>
      <w:rFonts w:ascii="Times New Roman" w:eastAsia="Times New Roman" w:hAnsi="Times New Roman"/>
      <w:sz w:val="28"/>
      <w:szCs w:val="28"/>
    </w:rPr>
  </w:style>
  <w:style w:type="paragraph" w:styleId="33">
    <w:name w:val="Body Text Indent 3"/>
    <w:basedOn w:val="a"/>
    <w:link w:val="34"/>
    <w:uiPriority w:val="99"/>
    <w:semiHidden/>
    <w:unhideWhenUsed/>
    <w:rsid w:val="00C378EB"/>
    <w:pPr>
      <w:spacing w:after="120" w:line="276" w:lineRule="auto"/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C378EB"/>
    <w:rPr>
      <w:sz w:val="16"/>
      <w:szCs w:val="16"/>
      <w:lang w:eastAsia="en-US"/>
    </w:rPr>
  </w:style>
  <w:style w:type="character" w:customStyle="1" w:styleId="14">
    <w:name w:val="Стиль 14 пт"/>
    <w:rsid w:val="00DF1329"/>
    <w:rPr>
      <w:rFonts w:ascii="Times New Roman" w:hAnsi="Times New Roman"/>
      <w:kern w:val="0"/>
      <w:sz w:val="24"/>
      <w:szCs w:val="24"/>
    </w:rPr>
  </w:style>
  <w:style w:type="paragraph" w:customStyle="1" w:styleId="140">
    <w:name w:val="Стиль 14 пт По ширине"/>
    <w:basedOn w:val="a"/>
    <w:rsid w:val="00DF1329"/>
    <w:pPr>
      <w:spacing w:line="360" w:lineRule="auto"/>
      <w:ind w:firstLine="709"/>
      <w:jc w:val="both"/>
    </w:pPr>
    <w:rPr>
      <w:szCs w:val="20"/>
    </w:rPr>
  </w:style>
  <w:style w:type="character" w:customStyle="1" w:styleId="12">
    <w:name w:val="Заголовок №1_"/>
    <w:basedOn w:val="a0"/>
    <w:link w:val="13"/>
    <w:rsid w:val="00DF1329"/>
    <w:rPr>
      <w:b/>
      <w:bCs/>
      <w:color w:val="4D4D4D"/>
      <w:sz w:val="28"/>
      <w:szCs w:val="28"/>
    </w:rPr>
  </w:style>
  <w:style w:type="paragraph" w:customStyle="1" w:styleId="13">
    <w:name w:val="Заголовок №1"/>
    <w:basedOn w:val="a"/>
    <w:link w:val="12"/>
    <w:rsid w:val="00DF1329"/>
    <w:pPr>
      <w:widowControl w:val="0"/>
      <w:ind w:firstLine="710"/>
      <w:outlineLvl w:val="0"/>
    </w:pPr>
    <w:rPr>
      <w:rFonts w:ascii="Calibri" w:eastAsia="Calibri" w:hAnsi="Calibri"/>
      <w:b/>
      <w:bCs/>
      <w:color w:val="4D4D4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1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ED765B-EDBB-4652-9797-457C5577E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9</Pages>
  <Words>3012</Words>
  <Characters>17174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chichirinase.hohol</cp:lastModifiedBy>
  <cp:revision>14</cp:revision>
  <cp:lastPrinted>2024-05-15T12:50:00Z</cp:lastPrinted>
  <dcterms:created xsi:type="dcterms:W3CDTF">2024-05-05T08:27:00Z</dcterms:created>
  <dcterms:modified xsi:type="dcterms:W3CDTF">2024-05-15T12:50:00Z</dcterms:modified>
</cp:coreProperties>
</file>