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0F1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A0F17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1F11BB">
        <w:rPr>
          <w:rFonts w:ascii="Times New Roman" w:hAnsi="Times New Roman" w:cs="Times New Roman"/>
          <w:sz w:val="28"/>
          <w:szCs w:val="28"/>
          <w:u w:val="single"/>
        </w:rPr>
        <w:t>13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AB4D21" w:rsidRPr="00763463" w:rsidRDefault="00763463" w:rsidP="00763463">
      <w:pPr>
        <w:ind w:right="4678"/>
        <w:jc w:val="both"/>
        <w:rPr>
          <w:b/>
        </w:rPr>
      </w:pPr>
      <w:r w:rsidRPr="00763463">
        <w:rPr>
          <w:b/>
        </w:rPr>
        <w:t xml:space="preserve">Об использовании прочих безвозмездных поступлений в бюджет Хохольского муниципального района </w:t>
      </w:r>
      <w:r w:rsidR="00DA0F17">
        <w:rPr>
          <w:b/>
        </w:rPr>
        <w:t>за 1 квартал 2023</w:t>
      </w:r>
      <w:r w:rsidR="00AB4D21" w:rsidRPr="00763463">
        <w:rPr>
          <w:b/>
        </w:rPr>
        <w:t xml:space="preserve"> года</w:t>
      </w:r>
    </w:p>
    <w:p w:rsidR="00AB4D21" w:rsidRDefault="00AB4D21" w:rsidP="00AB4D21">
      <w:pPr>
        <w:ind w:right="-284"/>
        <w:jc w:val="both"/>
      </w:pPr>
    </w:p>
    <w:p w:rsidR="00D61F51" w:rsidRDefault="00D61F51" w:rsidP="00AB4D21">
      <w:pPr>
        <w:ind w:right="-284"/>
        <w:jc w:val="both"/>
      </w:pPr>
    </w:p>
    <w:p w:rsidR="005A41E3" w:rsidRDefault="005A41E3" w:rsidP="005A41E3">
      <w:pPr>
        <w:spacing w:line="360" w:lineRule="auto"/>
        <w:ind w:firstLine="709"/>
        <w:jc w:val="both"/>
      </w:pPr>
      <w:r>
        <w:t>Остаток прочих безвозмездных поступлений по состоянию на 01.01.2023 года составил 1 124,8 тыс. рублей. В первом квартале 2023 года поступление прочих безвозмездных составило 933,2 тыс. рублей. В соответствии с приказом финансового отдела администрации Хохольского муниципального района от 07.12.2021 года №24/ОД «О порядке зачисления и использования средств прочих безвозмездных поступлений  муниципальным  учреждениям (кроме автономных и бюджетных) в бюджет Хохольского муниципального района на 2022 год» в первом квартале расходы безвозмездных средств составили 1 090,0 тыс. рублей.</w:t>
      </w:r>
    </w:p>
    <w:p w:rsidR="005A41E3" w:rsidRDefault="005A41E3" w:rsidP="005A41E3">
      <w:pPr>
        <w:spacing w:line="360" w:lineRule="auto"/>
        <w:ind w:firstLine="709"/>
        <w:jc w:val="both"/>
      </w:pPr>
      <w:r>
        <w:t xml:space="preserve"> Остаток прочих безвозмездных поступлений на 01.04.2023 года составил 968,0 тыс. рублей.</w:t>
      </w:r>
    </w:p>
    <w:p w:rsidR="00426D9A" w:rsidRPr="00272764" w:rsidRDefault="006F2208" w:rsidP="00D61F51">
      <w:pPr>
        <w:spacing w:line="360" w:lineRule="auto"/>
        <w:ind w:firstLine="709"/>
        <w:jc w:val="both"/>
        <w:rPr>
          <w:b/>
          <w:bCs/>
        </w:rPr>
      </w:pPr>
      <w:r>
        <w:t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08.04.2010г.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7D475D" w:rsidRDefault="006F2208" w:rsidP="00D61F51">
      <w:pPr>
        <w:spacing w:line="360" w:lineRule="auto"/>
        <w:ind w:firstLine="709"/>
        <w:jc w:val="both"/>
      </w:pPr>
      <w:r w:rsidRPr="007E700F">
        <w:t>1</w:t>
      </w:r>
      <w:r>
        <w:t xml:space="preserve">. Принять к сведению </w:t>
      </w:r>
      <w:r w:rsidR="005A41E3">
        <w:t>отчет</w:t>
      </w:r>
      <w:r>
        <w:t xml:space="preserve"> об использовании </w:t>
      </w:r>
      <w:r w:rsidRPr="00906787">
        <w:t xml:space="preserve">прочих безвозмездных поступлений в бюджет Хохольского муниципального района за </w:t>
      </w:r>
      <w:r>
        <w:t xml:space="preserve">1 квартал </w:t>
      </w:r>
      <w:r w:rsidRPr="00906787">
        <w:t>20</w:t>
      </w:r>
      <w:r>
        <w:t>2</w:t>
      </w:r>
      <w:r w:rsidR="00DA0F17">
        <w:t>3</w:t>
      </w:r>
      <w:r w:rsidRPr="00906787">
        <w:t xml:space="preserve"> год</w:t>
      </w:r>
      <w:r>
        <w:t>а</w:t>
      </w:r>
      <w:r w:rsidR="005A41E3" w:rsidRPr="005A41E3">
        <w:t xml:space="preserve"> </w:t>
      </w:r>
      <w:r w:rsidR="005A41E3">
        <w:t>согласно Приложению к настоящему решению</w:t>
      </w:r>
      <w:r w:rsidR="007D475D">
        <w:t>.</w:t>
      </w:r>
    </w:p>
    <w:p w:rsidR="00EE4BE9" w:rsidRDefault="00EE4BE9" w:rsidP="00D61F51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lastRenderedPageBreak/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D61F51" w:rsidRDefault="00D61F51" w:rsidP="00D61F51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</w:p>
    <w:p w:rsidR="00D61F51" w:rsidRDefault="00D61F51" w:rsidP="00D61F51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5A41E3" w:rsidRDefault="005A41E3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6F2208"/>
    <w:p w:rsidR="005A41E3" w:rsidRDefault="005A41E3" w:rsidP="005A41E3">
      <w:pPr>
        <w:ind w:left="4536"/>
        <w:jc w:val="center"/>
        <w:rPr>
          <w:color w:val="000000"/>
        </w:rPr>
      </w:pPr>
      <w:r w:rsidRPr="00C85C2C">
        <w:rPr>
          <w:color w:val="000000"/>
        </w:rPr>
        <w:lastRenderedPageBreak/>
        <w:t>Приложение</w:t>
      </w:r>
    </w:p>
    <w:p w:rsidR="005A41E3" w:rsidRPr="00C85C2C" w:rsidRDefault="005A41E3" w:rsidP="005A41E3">
      <w:pPr>
        <w:ind w:left="4253"/>
        <w:jc w:val="center"/>
        <w:rPr>
          <w:color w:val="000000"/>
        </w:rPr>
      </w:pPr>
      <w:r w:rsidRPr="00C85C2C">
        <w:rPr>
          <w:color w:val="000000"/>
        </w:rPr>
        <w:t xml:space="preserve"> к решению Совета народных депутатов</w:t>
      </w:r>
    </w:p>
    <w:p w:rsidR="005A41E3" w:rsidRPr="00C85C2C" w:rsidRDefault="005A41E3" w:rsidP="005A41E3">
      <w:pPr>
        <w:ind w:left="4536"/>
        <w:jc w:val="center"/>
        <w:rPr>
          <w:bCs/>
        </w:rPr>
      </w:pPr>
      <w:r>
        <w:rPr>
          <w:color w:val="000000"/>
        </w:rPr>
        <w:t xml:space="preserve">Хохольского муниципального района </w:t>
      </w:r>
      <w:r w:rsidRPr="00C85C2C">
        <w:rPr>
          <w:color w:val="000000"/>
        </w:rPr>
        <w:t>от</w:t>
      </w:r>
      <w:r>
        <w:rPr>
          <w:color w:val="000000"/>
        </w:rPr>
        <w:t xml:space="preserve"> 30.05.2023 </w:t>
      </w:r>
      <w:r w:rsidRPr="00C85C2C">
        <w:rPr>
          <w:color w:val="000000"/>
        </w:rPr>
        <w:t>№</w:t>
      </w:r>
      <w:r>
        <w:rPr>
          <w:color w:val="000000"/>
        </w:rPr>
        <w:t xml:space="preserve"> 13</w:t>
      </w:r>
    </w:p>
    <w:p w:rsidR="005A41E3" w:rsidRDefault="005A41E3" w:rsidP="006F2208">
      <w:pPr>
        <w:rPr>
          <w:b/>
        </w:rPr>
      </w:pPr>
    </w:p>
    <w:p w:rsidR="005A41E3" w:rsidRDefault="005A41E3" w:rsidP="005A41E3">
      <w:pPr>
        <w:jc w:val="center"/>
        <w:rPr>
          <w:b/>
        </w:rPr>
      </w:pPr>
      <w:r w:rsidRPr="00C85C2C">
        <w:rPr>
          <w:b/>
        </w:rPr>
        <w:t xml:space="preserve">Отчет об использовании прочих безвозмездных поступлений в бюджет Хохольского муниципального района за </w:t>
      </w:r>
      <w:r>
        <w:rPr>
          <w:b/>
        </w:rPr>
        <w:t>1</w:t>
      </w:r>
      <w:r w:rsidRPr="00C85C2C">
        <w:rPr>
          <w:b/>
        </w:rPr>
        <w:t xml:space="preserve"> квартал 202</w:t>
      </w:r>
      <w:r>
        <w:rPr>
          <w:b/>
        </w:rPr>
        <w:t>3</w:t>
      </w:r>
      <w:r w:rsidRPr="00C85C2C">
        <w:rPr>
          <w:b/>
        </w:rPr>
        <w:t xml:space="preserve"> года</w:t>
      </w:r>
    </w:p>
    <w:tbl>
      <w:tblPr>
        <w:tblW w:w="9519" w:type="dxa"/>
        <w:tblInd w:w="87" w:type="dxa"/>
        <w:tblLook w:val="04A0"/>
      </w:tblPr>
      <w:tblGrid>
        <w:gridCol w:w="4260"/>
        <w:gridCol w:w="3416"/>
        <w:gridCol w:w="1843"/>
      </w:tblGrid>
      <w:tr w:rsidR="00E3271A" w:rsidRPr="00E3271A" w:rsidTr="00E3271A">
        <w:trPr>
          <w:trHeight w:val="514"/>
        </w:trPr>
        <w:tc>
          <w:tcPr>
            <w:tcW w:w="4260" w:type="dxa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3271A" w:rsidRPr="00E3271A" w:rsidRDefault="00E3271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416" w:type="dxa"/>
            <w:tcBorders>
              <w:top w:val="single" w:sz="4" w:space="0" w:color="A6A6A6"/>
              <w:left w:val="nil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3271A" w:rsidRPr="00E3271A" w:rsidRDefault="00E3271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  <w:tc>
          <w:tcPr>
            <w:tcW w:w="1843" w:type="dxa"/>
            <w:tcBorders>
              <w:top w:val="single" w:sz="4" w:space="0" w:color="A6A6A6"/>
              <w:left w:val="nil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3271A" w:rsidRPr="00E3271A" w:rsidRDefault="00E3271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Фактическое исполнение, руб.</w:t>
            </w:r>
          </w:p>
        </w:tc>
      </w:tr>
      <w:tr w:rsidR="00E3271A" w:rsidRPr="00E3271A" w:rsidTr="00E3271A">
        <w:trPr>
          <w:trHeight w:val="9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646 500,00</w:t>
            </w:r>
          </w:p>
        </w:tc>
      </w:tr>
      <w:tr w:rsidR="00E3271A" w:rsidRPr="00E3271A" w:rsidTr="00E3271A">
        <w:trPr>
          <w:trHeight w:val="765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Безвозмездные перечислениями некоммерческим организациям и физическим лицам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Безвозмездные перечислениями некоммерческим организациям и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627 500,00</w:t>
            </w:r>
          </w:p>
        </w:tc>
      </w:tr>
      <w:tr w:rsidR="00E3271A" w:rsidRPr="00E3271A" w:rsidTr="00E3271A">
        <w:trPr>
          <w:trHeight w:val="765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Безвозмездные перечислениями некоммерческим организациям и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627 500,00</w:t>
            </w:r>
          </w:p>
        </w:tc>
      </w:tr>
      <w:tr w:rsidR="00E3271A" w:rsidRPr="00E3271A" w:rsidTr="00E3271A">
        <w:trPr>
          <w:trHeight w:val="769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91410060140180170633246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Безвозмездные перечислениями некоммерческим организациям и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627 500,00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91403100800180052244342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19 000,00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"Архангельская ООШ"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19 744,81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19 744,81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19 744,81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19 744,81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Гремяченская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63 539,40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57 939,40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57 939,40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57 939,40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5 600,00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5 600,00</w:t>
            </w:r>
          </w:p>
        </w:tc>
      </w:tr>
      <w:tr w:rsidR="00E3271A" w:rsidRPr="00E3271A" w:rsidTr="00E3271A">
        <w:trPr>
          <w:trHeight w:val="51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92407020220280590244226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5 600,00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Новогремяченская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44 987,00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44 987,00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lastRenderedPageBreak/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44 987,00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44 987,00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Староникольская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143 041,19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124 339,19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124 339,19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124 339,19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11 445,00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11 445,00</w:t>
            </w:r>
          </w:p>
        </w:tc>
      </w:tr>
      <w:tr w:rsidR="00E3271A" w:rsidRPr="00E3271A" w:rsidTr="00E3271A">
        <w:trPr>
          <w:trHeight w:val="51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92407020220280590244226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11 445,00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Хозтовары</w:t>
            </w:r>
            <w:proofErr w:type="spellEnd"/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Хозтовары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7 257,00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Хозтовары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7 257,00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Хозтовары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7 257,00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Устьевская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130 069,99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124 189,99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124 189,99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124 189,99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5 880,00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5 880,00</w:t>
            </w:r>
          </w:p>
        </w:tc>
      </w:tr>
      <w:tr w:rsidR="00E3271A" w:rsidRPr="00E3271A" w:rsidTr="00E3271A">
        <w:trPr>
          <w:trHeight w:val="51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92407020220280590244226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5 880,00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Яблоченская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27 402,54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24 462,54</w:t>
            </w:r>
          </w:p>
        </w:tc>
      </w:tr>
      <w:tr w:rsidR="00E3271A" w:rsidRPr="00E3271A" w:rsidTr="00E3271A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24 462,54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92407020220180590244342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92407020220280590244342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24 462,54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2 940,00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2 940,00</w:t>
            </w:r>
          </w:p>
        </w:tc>
      </w:tr>
      <w:tr w:rsidR="00E3271A" w:rsidRPr="00E3271A" w:rsidTr="00E3271A">
        <w:trPr>
          <w:trHeight w:val="51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92407020220280590244226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Услуги по охране (ведомственная, вневедомственная, пожарная)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2 940,00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МКОУ ДО "</w:t>
            </w:r>
            <w:proofErr w:type="spellStart"/>
            <w:r w:rsidRPr="00E3271A">
              <w:rPr>
                <w:bCs/>
                <w:color w:val="000000"/>
                <w:sz w:val="24"/>
                <w:szCs w:val="24"/>
              </w:rPr>
              <w:t>Гремяченская</w:t>
            </w:r>
            <w:proofErr w:type="spellEnd"/>
            <w:r w:rsidRPr="00E3271A">
              <w:rPr>
                <w:bCs/>
                <w:color w:val="000000"/>
                <w:sz w:val="24"/>
                <w:szCs w:val="24"/>
              </w:rPr>
              <w:t xml:space="preserve"> ДШИ"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B9CDE5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14 700,00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Оргтехника (заправка и обслуживание)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Оргтехника (заправка и обслуживание)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Оргтехника (заправка и обслуживание)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92407030230180590244225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Оргтехника (заправка и </w:t>
            </w:r>
            <w:r w:rsidRPr="00E3271A">
              <w:rPr>
                <w:bCs/>
                <w:color w:val="000000"/>
                <w:sz w:val="24"/>
                <w:szCs w:val="24"/>
              </w:rPr>
              <w:lastRenderedPageBreak/>
              <w:t>обслуживание)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lastRenderedPageBreak/>
              <w:t>1 200,00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lastRenderedPageBreak/>
              <w:t>Проведение внешкольных мероприятий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Проведение внешкольных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auto" w:fill="DCE6F2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13 500,00</w:t>
            </w:r>
          </w:p>
        </w:tc>
      </w:tr>
      <w:tr w:rsidR="00E3271A" w:rsidRPr="00E3271A" w:rsidTr="00E3271A">
        <w:trPr>
          <w:trHeight w:val="510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Безвозмездная помощь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Проведение внешкольных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F1F5F9"/>
            <w:noWrap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13 500,00</w:t>
            </w:r>
          </w:p>
        </w:tc>
      </w:tr>
      <w:tr w:rsidR="00E3271A" w:rsidRPr="00E3271A" w:rsidTr="00E3271A">
        <w:trPr>
          <w:trHeight w:val="304"/>
        </w:trPr>
        <w:tc>
          <w:tcPr>
            <w:tcW w:w="4260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 xml:space="preserve">                92407030230180590244226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Проведение внешкольных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noWrap/>
            <w:hideMark/>
          </w:tcPr>
          <w:p w:rsidR="00E3271A" w:rsidRPr="00E3271A" w:rsidRDefault="00E3271A">
            <w:pPr>
              <w:jc w:val="right"/>
              <w:rPr>
                <w:color w:val="000000"/>
                <w:sz w:val="24"/>
                <w:szCs w:val="24"/>
              </w:rPr>
            </w:pPr>
            <w:r w:rsidRPr="00E3271A">
              <w:rPr>
                <w:color w:val="000000"/>
                <w:sz w:val="24"/>
                <w:szCs w:val="24"/>
              </w:rPr>
              <w:t>13 500,00</w:t>
            </w:r>
          </w:p>
        </w:tc>
      </w:tr>
      <w:tr w:rsidR="00E3271A" w:rsidRPr="00E3271A" w:rsidTr="00E3271A">
        <w:trPr>
          <w:trHeight w:val="315"/>
        </w:trPr>
        <w:tc>
          <w:tcPr>
            <w:tcW w:w="4260" w:type="dxa"/>
            <w:tcBorders>
              <w:top w:val="nil"/>
              <w:left w:val="single" w:sz="4" w:space="0" w:color="FAC090"/>
              <w:bottom w:val="single" w:sz="8" w:space="0" w:color="FAC090"/>
              <w:right w:val="nil"/>
            </w:tcBorders>
            <w:shd w:val="clear" w:color="auto" w:fill="FFD5AB"/>
            <w:noWrap/>
            <w:vAlign w:val="bottom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auto" w:fill="FFD5AB"/>
            <w:noWrap/>
            <w:vAlign w:val="bottom"/>
            <w:hideMark/>
          </w:tcPr>
          <w:p w:rsidR="00E3271A" w:rsidRPr="00E3271A" w:rsidRDefault="00E3271A">
            <w:pPr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auto" w:fill="FFD5AB"/>
            <w:noWrap/>
            <w:vAlign w:val="bottom"/>
            <w:hideMark/>
          </w:tcPr>
          <w:p w:rsidR="00E3271A" w:rsidRPr="00E3271A" w:rsidRDefault="00E3271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3271A">
              <w:rPr>
                <w:bCs/>
                <w:color w:val="000000"/>
                <w:sz w:val="24"/>
                <w:szCs w:val="24"/>
              </w:rPr>
              <w:t>1 089 984,93</w:t>
            </w:r>
          </w:p>
        </w:tc>
      </w:tr>
    </w:tbl>
    <w:p w:rsidR="00E3271A" w:rsidRDefault="00E3271A" w:rsidP="00E3271A">
      <w:pPr>
        <w:rPr>
          <w:sz w:val="18"/>
          <w:szCs w:val="18"/>
        </w:rPr>
      </w:pPr>
    </w:p>
    <w:p w:rsidR="00E3271A" w:rsidRDefault="00E3271A" w:rsidP="005A41E3">
      <w:pPr>
        <w:jc w:val="center"/>
        <w:rPr>
          <w:b/>
        </w:rPr>
      </w:pPr>
    </w:p>
    <w:sectPr w:rsidR="00E3271A" w:rsidSect="005A41E3">
      <w:pgSz w:w="11906" w:h="16838"/>
      <w:pgMar w:top="709" w:right="70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63627"/>
    <w:rsid w:val="000844D9"/>
    <w:rsid w:val="00086374"/>
    <w:rsid w:val="000A779C"/>
    <w:rsid w:val="000B6280"/>
    <w:rsid w:val="000E195E"/>
    <w:rsid w:val="000F4D38"/>
    <w:rsid w:val="0010799C"/>
    <w:rsid w:val="00146388"/>
    <w:rsid w:val="0017064A"/>
    <w:rsid w:val="001968C8"/>
    <w:rsid w:val="001F11BB"/>
    <w:rsid w:val="001F70D6"/>
    <w:rsid w:val="002101BD"/>
    <w:rsid w:val="00257167"/>
    <w:rsid w:val="00272764"/>
    <w:rsid w:val="00290917"/>
    <w:rsid w:val="00292713"/>
    <w:rsid w:val="002D2007"/>
    <w:rsid w:val="002E4C11"/>
    <w:rsid w:val="002E6C4C"/>
    <w:rsid w:val="00311A7A"/>
    <w:rsid w:val="00341129"/>
    <w:rsid w:val="00346B9E"/>
    <w:rsid w:val="003523AC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882"/>
    <w:rsid w:val="00454F3A"/>
    <w:rsid w:val="00457026"/>
    <w:rsid w:val="00461E86"/>
    <w:rsid w:val="00480E53"/>
    <w:rsid w:val="004B4BA8"/>
    <w:rsid w:val="004E10D4"/>
    <w:rsid w:val="004E6449"/>
    <w:rsid w:val="00500CC2"/>
    <w:rsid w:val="00517AFB"/>
    <w:rsid w:val="005456F4"/>
    <w:rsid w:val="00582273"/>
    <w:rsid w:val="00592EA5"/>
    <w:rsid w:val="00597CDC"/>
    <w:rsid w:val="005A41E3"/>
    <w:rsid w:val="005B37AF"/>
    <w:rsid w:val="005C0412"/>
    <w:rsid w:val="005D7A45"/>
    <w:rsid w:val="00603AC2"/>
    <w:rsid w:val="0061182F"/>
    <w:rsid w:val="00617ABB"/>
    <w:rsid w:val="0065645A"/>
    <w:rsid w:val="006565C6"/>
    <w:rsid w:val="006A04C8"/>
    <w:rsid w:val="006D272C"/>
    <w:rsid w:val="006D5982"/>
    <w:rsid w:val="006E1633"/>
    <w:rsid w:val="006F2208"/>
    <w:rsid w:val="006F72C3"/>
    <w:rsid w:val="0075784C"/>
    <w:rsid w:val="0076024B"/>
    <w:rsid w:val="00763463"/>
    <w:rsid w:val="00777B96"/>
    <w:rsid w:val="007845FC"/>
    <w:rsid w:val="007A2E31"/>
    <w:rsid w:val="007D414A"/>
    <w:rsid w:val="007D475D"/>
    <w:rsid w:val="007D5407"/>
    <w:rsid w:val="007F47B8"/>
    <w:rsid w:val="008070B9"/>
    <w:rsid w:val="00837101"/>
    <w:rsid w:val="008465F0"/>
    <w:rsid w:val="00854660"/>
    <w:rsid w:val="00897F70"/>
    <w:rsid w:val="008B3C80"/>
    <w:rsid w:val="008C276E"/>
    <w:rsid w:val="008C7F11"/>
    <w:rsid w:val="008D302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F0DF3"/>
    <w:rsid w:val="00A2100C"/>
    <w:rsid w:val="00A263B9"/>
    <w:rsid w:val="00A601BE"/>
    <w:rsid w:val="00A80FD6"/>
    <w:rsid w:val="00A90430"/>
    <w:rsid w:val="00A92660"/>
    <w:rsid w:val="00AA3977"/>
    <w:rsid w:val="00AA742E"/>
    <w:rsid w:val="00AB4D21"/>
    <w:rsid w:val="00AD0A2A"/>
    <w:rsid w:val="00AD1880"/>
    <w:rsid w:val="00AD1E59"/>
    <w:rsid w:val="00AE6B99"/>
    <w:rsid w:val="00AE7194"/>
    <w:rsid w:val="00B00863"/>
    <w:rsid w:val="00B022E6"/>
    <w:rsid w:val="00B07CC9"/>
    <w:rsid w:val="00B15E30"/>
    <w:rsid w:val="00B27251"/>
    <w:rsid w:val="00B344C1"/>
    <w:rsid w:val="00B45EF2"/>
    <w:rsid w:val="00B861D8"/>
    <w:rsid w:val="00B921C4"/>
    <w:rsid w:val="00BB4E05"/>
    <w:rsid w:val="00BB5DAF"/>
    <w:rsid w:val="00C04790"/>
    <w:rsid w:val="00C11DAC"/>
    <w:rsid w:val="00C16B20"/>
    <w:rsid w:val="00C517B6"/>
    <w:rsid w:val="00C65D82"/>
    <w:rsid w:val="00C82485"/>
    <w:rsid w:val="00C91795"/>
    <w:rsid w:val="00CC5A2C"/>
    <w:rsid w:val="00CC6B1D"/>
    <w:rsid w:val="00CE472D"/>
    <w:rsid w:val="00CE50A5"/>
    <w:rsid w:val="00D079F7"/>
    <w:rsid w:val="00D07AA6"/>
    <w:rsid w:val="00D3738B"/>
    <w:rsid w:val="00D61F51"/>
    <w:rsid w:val="00D72BA3"/>
    <w:rsid w:val="00D731A3"/>
    <w:rsid w:val="00D75170"/>
    <w:rsid w:val="00D774E5"/>
    <w:rsid w:val="00D91567"/>
    <w:rsid w:val="00DA0F17"/>
    <w:rsid w:val="00DB7B4A"/>
    <w:rsid w:val="00DE6CDC"/>
    <w:rsid w:val="00DF5B7E"/>
    <w:rsid w:val="00E00DB5"/>
    <w:rsid w:val="00E06BFE"/>
    <w:rsid w:val="00E12E4E"/>
    <w:rsid w:val="00E3271A"/>
    <w:rsid w:val="00E3508A"/>
    <w:rsid w:val="00E444B7"/>
    <w:rsid w:val="00E51FBF"/>
    <w:rsid w:val="00E6006E"/>
    <w:rsid w:val="00E75EEE"/>
    <w:rsid w:val="00E837A6"/>
    <w:rsid w:val="00EA5A68"/>
    <w:rsid w:val="00EE4BE9"/>
    <w:rsid w:val="00EF71FF"/>
    <w:rsid w:val="00F12A5D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4D72-7114-48FD-8A9E-E2ACCD76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5</cp:revision>
  <cp:lastPrinted>2023-06-07T06:10:00Z</cp:lastPrinted>
  <dcterms:created xsi:type="dcterms:W3CDTF">2023-05-24T13:42:00Z</dcterms:created>
  <dcterms:modified xsi:type="dcterms:W3CDTF">2023-06-14T05:29:00Z</dcterms:modified>
</cp:coreProperties>
</file>