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DB" w:rsidRDefault="00D15BDB" w:rsidP="00D15BD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C0065">
        <w:rPr>
          <w:sz w:val="28"/>
          <w:szCs w:val="28"/>
        </w:rPr>
        <w:t>24</w:t>
      </w:r>
    </w:p>
    <w:p w:rsidR="00D15BDB" w:rsidRDefault="00D15BDB" w:rsidP="00D15BD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  <w:r w:rsidRPr="00D15BDB">
        <w:rPr>
          <w:sz w:val="28"/>
          <w:szCs w:val="28"/>
        </w:rPr>
        <w:t xml:space="preserve"> </w:t>
      </w:r>
      <w:r>
        <w:rPr>
          <w:sz w:val="28"/>
          <w:szCs w:val="28"/>
        </w:rPr>
        <w:t>Хохольского</w:t>
      </w:r>
    </w:p>
    <w:p w:rsidR="00D15BDB" w:rsidRDefault="00D15BDB" w:rsidP="00D15BD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8646C9" w:rsidRDefault="00D15BDB" w:rsidP="00D15BDB">
      <w:pPr>
        <w:ind w:left="4536"/>
        <w:jc w:val="center"/>
      </w:pPr>
      <w:r>
        <w:rPr>
          <w:sz w:val="28"/>
          <w:szCs w:val="28"/>
        </w:rPr>
        <w:t>от 18.12.2018 года № 55</w:t>
      </w:r>
    </w:p>
    <w:p w:rsidR="008646C9" w:rsidRPr="008646C9" w:rsidRDefault="008646C9" w:rsidP="009F1D6F">
      <w:pPr>
        <w:jc w:val="center"/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r w:rsidR="009E7D99" w:rsidRPr="00B1728E">
        <w:rPr>
          <w:b/>
          <w:sz w:val="28"/>
          <w:szCs w:val="28"/>
        </w:rPr>
        <w:t xml:space="preserve">электро,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201</w:t>
      </w:r>
      <w:r w:rsidR="00D727CC">
        <w:rPr>
          <w:b/>
          <w:sz w:val="28"/>
          <w:szCs w:val="28"/>
        </w:rPr>
        <w:t>9</w:t>
      </w:r>
      <w:r w:rsidRPr="00B1728E">
        <w:rPr>
          <w:b/>
          <w:sz w:val="28"/>
          <w:szCs w:val="28"/>
        </w:rPr>
        <w:t xml:space="preserve"> год</w:t>
      </w:r>
      <w:r w:rsidR="00DF4EC3" w:rsidRPr="00B1728E">
        <w:rPr>
          <w:b/>
          <w:sz w:val="28"/>
          <w:szCs w:val="28"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D15BD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201</w:t>
      </w:r>
      <w:r w:rsidR="00D727CC">
        <w:rPr>
          <w:bCs/>
          <w:sz w:val="28"/>
          <w:szCs w:val="28"/>
        </w:rPr>
        <w:t>9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D15B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D15BD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0"/>
    <w:p w:rsidR="004A5B2E" w:rsidRPr="00965497" w:rsidRDefault="004A5B2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15B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201</w:t>
      </w:r>
      <w:r w:rsidR="00D727CC">
        <w:rPr>
          <w:sz w:val="28"/>
          <w:szCs w:val="28"/>
        </w:rPr>
        <w:t>9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D727CC">
        <w:rPr>
          <w:sz w:val="28"/>
          <w:szCs w:val="28"/>
        </w:rPr>
        <w:t>20 и 2011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2"/>
    <w:p w:rsidR="00125159" w:rsidRPr="00125159" w:rsidRDefault="00125159" w:rsidP="00D15BD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FD782E" w:rsidP="00D15BD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объект</w:t>
      </w:r>
      <w:r w:rsidR="00992C47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D15BD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lastRenderedPageBreak/>
        <w:t xml:space="preserve"> </w:t>
      </w:r>
      <w:r w:rsidR="00992C47" w:rsidRPr="003F1C17">
        <w:rPr>
          <w:bCs/>
          <w:sz w:val="28"/>
          <w:szCs w:val="28"/>
        </w:rPr>
        <w:t xml:space="preserve">Наличие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</w:p>
    <w:p w:rsidR="00125159" w:rsidRPr="003F1C17" w:rsidRDefault="00992C47" w:rsidP="00D15BD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D15BD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D15BDB">
      <w:pPr>
        <w:autoSpaceDE w:val="0"/>
        <w:autoSpaceDN w:val="0"/>
        <w:adjustRightInd w:val="0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D15BD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</w:p>
    <w:p w:rsidR="0035085E" w:rsidRPr="003F1C17" w:rsidRDefault="0035085E" w:rsidP="00D15BD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3F1C17" w:rsidRDefault="0035085E" w:rsidP="00D15BD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FB3E2B" w:rsidRPr="003F1C17">
        <w:rPr>
          <w:rFonts w:ascii="Times New Roman" w:hAnsi="Times New Roman" w:cs="Times New Roman"/>
          <w:sz w:val="28"/>
          <w:szCs w:val="28"/>
        </w:rPr>
        <w:t>выделяет денежные средства администрации Хохольского муниципального района и отделу по об</w:t>
      </w:r>
      <w:r w:rsidR="00D727CC">
        <w:rPr>
          <w:rFonts w:ascii="Times New Roman" w:hAnsi="Times New Roman" w:cs="Times New Roman"/>
          <w:sz w:val="28"/>
          <w:szCs w:val="28"/>
        </w:rPr>
        <w:t xml:space="preserve">разованию, молодежной политике </w:t>
      </w:r>
      <w:r w:rsidR="00FB3E2B" w:rsidRPr="003F1C17">
        <w:rPr>
          <w:rFonts w:ascii="Times New Roman" w:hAnsi="Times New Roman" w:cs="Times New Roman"/>
          <w:sz w:val="28"/>
          <w:szCs w:val="28"/>
        </w:rPr>
        <w:t>и спорту (далее –ГРБС) для 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727CC">
        <w:rPr>
          <w:rFonts w:ascii="Times New Roman" w:hAnsi="Times New Roman" w:cs="Times New Roman"/>
          <w:sz w:val="28"/>
          <w:szCs w:val="28"/>
        </w:rPr>
        <w:t>ов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9F2D97">
        <w:rPr>
          <w:rFonts w:ascii="Times New Roman" w:hAnsi="Times New Roman" w:cs="Times New Roman"/>
          <w:sz w:val="28"/>
          <w:szCs w:val="28"/>
        </w:rPr>
        <w:t xml:space="preserve"> и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bookmarkStart w:id="3" w:name="_GoBack"/>
      <w:bookmarkEnd w:id="3"/>
      <w:r w:rsidRPr="003F1C17">
        <w:rPr>
          <w:rFonts w:ascii="Times New Roman" w:hAnsi="Times New Roman" w:cs="Times New Roman"/>
          <w:sz w:val="28"/>
          <w:szCs w:val="28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D15B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lastRenderedPageBreak/>
        <w:t xml:space="preserve">2.3. Поступившие </w:t>
      </w:r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D15B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>ГРБС обеспечивает перечисление средств районного бюджета ежемесячно 1/12 от утвержденной суммы.</w:t>
      </w:r>
    </w:p>
    <w:p w:rsidR="00FB3E2B" w:rsidRPr="0044598D" w:rsidRDefault="00FB3E2B" w:rsidP="00D15BDB">
      <w:pPr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в  адрес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201</w:t>
      </w:r>
      <w:r w:rsidR="00D727CC">
        <w:rPr>
          <w:sz w:val="28"/>
          <w:szCs w:val="28"/>
        </w:rPr>
        <w:t>9</w:t>
      </w:r>
      <w:r w:rsidRPr="003F1C17">
        <w:rPr>
          <w:sz w:val="28"/>
          <w:szCs w:val="28"/>
        </w:rPr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</w:t>
      </w:r>
      <w:r w:rsidR="00D727CC">
        <w:rPr>
          <w:rFonts w:eastAsia="Calibri"/>
          <w:b/>
          <w:bCs/>
          <w:color w:val="26282F"/>
          <w:sz w:val="28"/>
          <w:szCs w:val="28"/>
          <w:lang w:eastAsia="en-US"/>
        </w:rPr>
        <w:t>9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F23" w:rsidRDefault="009F0F23">
      <w:r>
        <w:separator/>
      </w:r>
    </w:p>
  </w:endnote>
  <w:endnote w:type="continuationSeparator" w:id="0">
    <w:p w:rsidR="009F0F23" w:rsidRDefault="009F0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E278C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E278C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0065">
      <w:rPr>
        <w:rStyle w:val="a6"/>
        <w:noProof/>
      </w:rPr>
      <w:t>1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F23" w:rsidRDefault="009F0F23">
      <w:r>
        <w:separator/>
      </w:r>
    </w:p>
  </w:footnote>
  <w:footnote w:type="continuationSeparator" w:id="0">
    <w:p w:rsidR="009F0F23" w:rsidRDefault="009F0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35pt;height:18.2pt" o:bullet="t">
        <v:imagedata r:id="rId1" o:title=""/>
      </v:shape>
    </w:pict>
  </w:numPicBullet>
  <w:numPicBullet w:numPicBulletId="1">
    <w:pict>
      <v:shape id="_x0000_i1033" type="#_x0000_t75" style="width:14.9pt;height:16.5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61830"/>
    <w:rsid w:val="00671A76"/>
    <w:rsid w:val="00682EB2"/>
    <w:rsid w:val="006A15C3"/>
    <w:rsid w:val="006A645E"/>
    <w:rsid w:val="006B78ED"/>
    <w:rsid w:val="006C0065"/>
    <w:rsid w:val="006C21C5"/>
    <w:rsid w:val="006C6BD7"/>
    <w:rsid w:val="006C7817"/>
    <w:rsid w:val="006F3E93"/>
    <w:rsid w:val="00710051"/>
    <w:rsid w:val="007353DD"/>
    <w:rsid w:val="00742ABE"/>
    <w:rsid w:val="00743B26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0F23"/>
    <w:rsid w:val="009F1D6F"/>
    <w:rsid w:val="009F2270"/>
    <w:rsid w:val="009F2D97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15BDB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78CE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14</cp:revision>
  <cp:lastPrinted>2018-12-19T05:38:00Z</cp:lastPrinted>
  <dcterms:created xsi:type="dcterms:W3CDTF">2016-11-18T13:15:00Z</dcterms:created>
  <dcterms:modified xsi:type="dcterms:W3CDTF">2018-12-19T05:39:00Z</dcterms:modified>
</cp:coreProperties>
</file>