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83" w:rsidRDefault="0029197B" w:rsidP="00A53E8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83.45pt;margin-top:-25.35pt;width:269.85pt;height:186.6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53E83" w:rsidRDefault="00A53E83" w:rsidP="00A53E83">
                  <w:r>
                    <w:t>Приложение 1</w:t>
                  </w:r>
                  <w:bookmarkStart w:id="0" w:name="_GoBack"/>
                  <w:bookmarkEnd w:id="0"/>
                  <w:r>
                    <w:t xml:space="preserve">3     </w:t>
                  </w:r>
                </w:p>
                <w:p w:rsidR="00A53E83" w:rsidRDefault="00A53E83" w:rsidP="00A53E83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E85EDB">
                    <w:t>5</w:t>
                  </w:r>
                  <w:r>
                    <w:t xml:space="preserve"> год и  плановый период 202</w:t>
                  </w:r>
                  <w:r w:rsidR="00E85EDB">
                    <w:t>6</w:t>
                  </w:r>
                  <w:r>
                    <w:t xml:space="preserve"> и 202</w:t>
                  </w:r>
                  <w:r w:rsidR="00E85EDB">
                    <w:t>7</w:t>
                  </w:r>
                  <w:r>
                    <w:t xml:space="preserve"> годы»                                                                            от     </w:t>
                  </w:r>
                  <w:r w:rsidR="00720ED2">
                    <w:t>27</w:t>
                  </w:r>
                  <w:r w:rsidR="00E85EDB">
                    <w:t xml:space="preserve"> </w:t>
                  </w:r>
                  <w:r>
                    <w:t xml:space="preserve">  декабря 202</w:t>
                  </w:r>
                  <w:r w:rsidR="00D13654">
                    <w:t>4</w:t>
                  </w:r>
                  <w:r>
                    <w:t xml:space="preserve"> г. № « </w:t>
                  </w:r>
                  <w:r w:rsidR="00720ED2">
                    <w:t>56</w:t>
                  </w:r>
                  <w:r>
                    <w:t xml:space="preserve">    »</w:t>
                  </w:r>
                </w:p>
              </w:txbxContent>
            </v:textbox>
            <w10:wrap type="square"/>
          </v:shape>
        </w:pict>
      </w:r>
      <w:r w:rsidR="00A53E83">
        <w:t xml:space="preserve">                                                                       </w:t>
      </w:r>
    </w:p>
    <w:p w:rsidR="00A53E83" w:rsidRDefault="00A53E83" w:rsidP="00A53E83">
      <w:pPr>
        <w:jc w:val="center"/>
      </w:pPr>
    </w:p>
    <w:p w:rsidR="00A53E83" w:rsidRDefault="00A53E83" w:rsidP="00A53E83">
      <w:pPr>
        <w:jc w:val="center"/>
      </w:pPr>
    </w:p>
    <w:p w:rsidR="00A53E83" w:rsidRDefault="00A53E83" w:rsidP="00A53E83">
      <w:pPr>
        <w:jc w:val="center"/>
      </w:pPr>
    </w:p>
    <w:p w:rsidR="00A53E83" w:rsidRPr="008646C9" w:rsidRDefault="00A53E83" w:rsidP="00A53E83">
      <w:pPr>
        <w:jc w:val="center"/>
      </w:pPr>
    </w:p>
    <w:p w:rsidR="00A53E83" w:rsidRDefault="00A53E83" w:rsidP="00A53E83">
      <w:pPr>
        <w:jc w:val="center"/>
        <w:rPr>
          <w:b/>
          <w:sz w:val="28"/>
          <w:szCs w:val="28"/>
        </w:rPr>
      </w:pPr>
    </w:p>
    <w:p w:rsidR="00A53E83" w:rsidRPr="00D01CBE" w:rsidRDefault="00A53E83" w:rsidP="00A53E83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>Методика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</w:t>
      </w:r>
      <w:r>
        <w:rPr>
          <w:b/>
          <w:sz w:val="28"/>
          <w:szCs w:val="28"/>
        </w:rPr>
        <w:t>2</w:t>
      </w:r>
      <w:r w:rsidR="00E85EDB">
        <w:rPr>
          <w:b/>
          <w:sz w:val="28"/>
          <w:szCs w:val="28"/>
        </w:rPr>
        <w:t>5</w:t>
      </w:r>
      <w:r w:rsidRPr="00D01CBE">
        <w:rPr>
          <w:b/>
          <w:sz w:val="28"/>
          <w:szCs w:val="28"/>
        </w:rPr>
        <w:t xml:space="preserve"> год</w:t>
      </w:r>
    </w:p>
    <w:p w:rsidR="00A53E83" w:rsidRPr="00D01CBE" w:rsidRDefault="00A53E83" w:rsidP="00A53E83">
      <w:pPr>
        <w:jc w:val="center"/>
        <w:rPr>
          <w:b/>
          <w:sz w:val="28"/>
          <w:szCs w:val="28"/>
        </w:rPr>
      </w:pPr>
    </w:p>
    <w:p w:rsidR="00A53E83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е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ы</w:t>
      </w:r>
      <w:r w:rsidRPr="00B5356D">
        <w:rPr>
          <w:bCs/>
          <w:sz w:val="28"/>
          <w:szCs w:val="28"/>
        </w:rPr>
        <w:t>, передаваемы</w:t>
      </w:r>
      <w:r>
        <w:rPr>
          <w:bCs/>
          <w:sz w:val="28"/>
          <w:szCs w:val="28"/>
        </w:rPr>
        <w:t>е</w:t>
      </w:r>
      <w:r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районного бюджета </w:t>
      </w:r>
      <w:r>
        <w:rPr>
          <w:bCs/>
          <w:sz w:val="28"/>
          <w:szCs w:val="28"/>
        </w:rPr>
        <w:t xml:space="preserve">(муниципального дорожного фонда) </w:t>
      </w:r>
      <w:r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Pr="00B5356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E85EDB">
        <w:rPr>
          <w:bCs/>
          <w:sz w:val="28"/>
          <w:szCs w:val="28"/>
        </w:rPr>
        <w:t>5</w:t>
      </w:r>
      <w:r w:rsidRPr="00B5356D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(далее - </w:t>
      </w:r>
      <w:r w:rsidRPr="00461CC9">
        <w:rPr>
          <w:bCs/>
          <w:sz w:val="28"/>
          <w:szCs w:val="28"/>
        </w:rPr>
        <w:t>Прочи</w:t>
      </w:r>
      <w:r>
        <w:rPr>
          <w:bCs/>
          <w:sz w:val="28"/>
          <w:szCs w:val="28"/>
        </w:rPr>
        <w:t>е</w:t>
      </w:r>
      <w:r w:rsidRPr="00461CC9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е</w:t>
      </w:r>
      <w:r w:rsidRPr="00461CC9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ы)  предоставляются поселениям  с целью обеспечения  расходных обязательств  на с</w:t>
      </w:r>
      <w:r w:rsidRPr="002C4363">
        <w:rPr>
          <w:bCs/>
          <w:sz w:val="28"/>
          <w:szCs w:val="28"/>
        </w:rPr>
        <w:t>одержание автомобильных дорог</w:t>
      </w:r>
      <w:r w:rsidRPr="00FC2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значения населенных пунктов сельских </w:t>
      </w:r>
      <w:r w:rsidRPr="00B351F2">
        <w:rPr>
          <w:sz w:val="28"/>
          <w:szCs w:val="28"/>
        </w:rPr>
        <w:t xml:space="preserve"> поселен</w:t>
      </w:r>
      <w:r>
        <w:rPr>
          <w:sz w:val="28"/>
          <w:szCs w:val="28"/>
        </w:rPr>
        <w:t>ий,</w:t>
      </w:r>
      <w:r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>
        <w:rPr>
          <w:bCs/>
          <w:sz w:val="28"/>
          <w:szCs w:val="28"/>
        </w:rPr>
        <w:t xml:space="preserve">.  Состав работ по содержанию автомобильных дорог утвержден  в разделе </w:t>
      </w:r>
      <w:r>
        <w:rPr>
          <w:bCs/>
          <w:sz w:val="28"/>
          <w:szCs w:val="28"/>
          <w:lang w:val="en-US"/>
        </w:rPr>
        <w:t>IV</w:t>
      </w:r>
      <w:r w:rsidRPr="002D59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приказа Министерства транспорта РФ от 16.11.2012 года № 402 «Об утверждении классификации работ по капитальному ремонту, ремонту и содержанию автомобильных дорог»</w:t>
      </w:r>
    </w:p>
    <w:p w:rsidR="00A53E83" w:rsidRDefault="00A53E83" w:rsidP="004136DA">
      <w:pPr>
        <w:pStyle w:val="ConsPlusNormal"/>
        <w:widowControl/>
        <w:spacing w:line="36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прочих</w:t>
      </w:r>
      <w:r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125159">
        <w:rPr>
          <w:rFonts w:ascii="Times New Roman" w:hAnsi="Times New Roman" w:cs="Times New Roman"/>
          <w:sz w:val="28"/>
          <w:szCs w:val="28"/>
        </w:rPr>
        <w:t>(ПМТ</w:t>
      </w:r>
      <w:r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5159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B351F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53E83" w:rsidRPr="006C21C5" w:rsidRDefault="00A53E83" w:rsidP="00A53E83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E83" w:rsidRPr="00A53E83" w:rsidRDefault="00A53E83" w:rsidP="00A53E83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  <w:i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ИМТсад</m:t>
          </m:r>
          <m:r>
            <w:rPr>
              <w:rFonts w:ascii="Cambria Math" w:hAnsi="Cambria Math"/>
              <w:sz w:val="28"/>
              <w:szCs w:val="28"/>
              <w:lang w:val="en-US"/>
            </w:rPr>
            <m:t>i=V</m:t>
          </m:r>
          <m:r>
            <w:rPr>
              <w:rFonts w:ascii="Cambria Math" w:hAnsi="Cambria Math"/>
              <w:sz w:val="28"/>
              <w:szCs w:val="28"/>
            </w:rPr>
            <m:t>сад*80%*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ПД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ПД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+ 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сад*20%*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Чн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Чн</m:t>
              </m:r>
            </m:den>
          </m:f>
        </m:oMath>
      </m:oMathPara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ИМТсад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D93B12">
        <w:rPr>
          <w:sz w:val="28"/>
          <w:szCs w:val="28"/>
        </w:rPr>
        <w:t xml:space="preserve"> - расчетный размер  </w:t>
      </w:r>
      <w:r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m:oMath>
        <w:bookmarkStart w:id="1" w:name="sub_20007"/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сад</m:t>
        </m:r>
      </m:oMath>
      <w:r w:rsidRPr="00D93B12">
        <w:rPr>
          <w:sz w:val="28"/>
          <w:szCs w:val="28"/>
        </w:rPr>
        <w:t xml:space="preserve"> - объем средств 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Pr="00D93B12">
        <w:rPr>
          <w:sz w:val="28"/>
          <w:szCs w:val="28"/>
        </w:rPr>
        <w:t>;</w:t>
      </w:r>
    </w:p>
    <w:bookmarkEnd w:id="1"/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A53E83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- протяженность дорог местного значения i-го сельского поселения;</w:t>
      </w:r>
    </w:p>
    <w:p w:rsidR="00A53E83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bookmarkStart w:id="2" w:name="sub_20008"/>
      <w:r w:rsidRPr="00D93B12">
        <w:rPr>
          <w:sz w:val="28"/>
          <w:szCs w:val="28"/>
        </w:rPr>
        <w:t>ПД</w:t>
      </w:r>
      <w:r w:rsidRPr="00A53E83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- общая протяженность дорог местного значения населенных пунктов сельских поселений (по данным территориального органа Федеральной службы государственной статистики по Воронежской области)</w:t>
      </w:r>
      <w:r>
        <w:rPr>
          <w:sz w:val="28"/>
          <w:szCs w:val="28"/>
        </w:rPr>
        <w:t>;</w:t>
      </w:r>
    </w:p>
    <w:p w:rsidR="00A53E83" w:rsidRPr="004136DA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Чн</w:t>
      </w:r>
      <w:r>
        <w:rPr>
          <w:sz w:val="28"/>
          <w:szCs w:val="28"/>
          <w:lang w:val="en-US"/>
        </w:rPr>
        <w:t>i</w:t>
      </w:r>
      <w:r w:rsidRPr="004136DA">
        <w:rPr>
          <w:sz w:val="28"/>
          <w:szCs w:val="28"/>
        </w:rPr>
        <w:t xml:space="preserve"> – </w:t>
      </w:r>
      <w:r w:rsidR="004136DA" w:rsidRPr="004136DA">
        <w:rPr>
          <w:sz w:val="28"/>
          <w:szCs w:val="28"/>
        </w:rPr>
        <w:t>численность постоянного населения i-го поселения по состоянию на 1 января текущего года, согласно данным статистической отчетности</w:t>
      </w:r>
      <w:r w:rsidR="004136DA">
        <w:rPr>
          <w:sz w:val="28"/>
          <w:szCs w:val="28"/>
        </w:rPr>
        <w:t>;</w:t>
      </w:r>
    </w:p>
    <w:p w:rsidR="004136DA" w:rsidRPr="00F93C17" w:rsidRDefault="00A53E83" w:rsidP="004136DA">
      <w:pPr>
        <w:pStyle w:val="a6"/>
        <w:spacing w:after="0"/>
        <w:ind w:left="0"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6DA">
        <w:rPr>
          <w:rFonts w:ascii="Times New Roman" w:eastAsia="Times New Roman" w:hAnsi="Times New Roman" w:cs="Times New Roman"/>
          <w:sz w:val="28"/>
          <w:szCs w:val="28"/>
          <w:lang w:eastAsia="ru-RU"/>
        </w:rPr>
        <w:t>Чн -</w:t>
      </w:r>
      <w:r>
        <w:rPr>
          <w:sz w:val="28"/>
          <w:szCs w:val="28"/>
        </w:rPr>
        <w:t xml:space="preserve"> </w:t>
      </w:r>
      <w:r w:rsidR="004136DA" w:rsidRPr="00413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постоянного населения муниципального района по состоянию на 1 января текущего года, согласно данным статистической отчетности</w:t>
      </w:r>
      <w:r w:rsidR="004136DA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>
        <w:rPr>
          <w:bCs/>
          <w:sz w:val="28"/>
          <w:szCs w:val="28"/>
        </w:rPr>
        <w:t>.</w:t>
      </w:r>
    </w:p>
    <w:p w:rsidR="00E9407A" w:rsidRPr="00A53E83" w:rsidRDefault="00E9407A" w:rsidP="00A53E83"/>
    <w:sectPr w:rsidR="00E9407A" w:rsidRPr="00A53E83" w:rsidSect="004136D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A53E83"/>
    <w:rsid w:val="000F475E"/>
    <w:rsid w:val="0029197B"/>
    <w:rsid w:val="002E4309"/>
    <w:rsid w:val="003274EA"/>
    <w:rsid w:val="004136DA"/>
    <w:rsid w:val="00720ED2"/>
    <w:rsid w:val="00766F22"/>
    <w:rsid w:val="007700B7"/>
    <w:rsid w:val="00853495"/>
    <w:rsid w:val="00A53E83"/>
    <w:rsid w:val="00D13654"/>
    <w:rsid w:val="00E85EDB"/>
    <w:rsid w:val="00E9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83"/>
    <w:pPr>
      <w:ind w:firstLine="0"/>
      <w:jc w:val="left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3E8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53E83"/>
    <w:pPr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A53E8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3E8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13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FinotdelOksana</cp:lastModifiedBy>
  <cp:revision>4</cp:revision>
  <dcterms:created xsi:type="dcterms:W3CDTF">2024-11-06T12:44:00Z</dcterms:created>
  <dcterms:modified xsi:type="dcterms:W3CDTF">2025-04-04T08:24:00Z</dcterms:modified>
</cp:coreProperties>
</file>