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139" w:rsidRDefault="006047A2" w:rsidP="0085113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183.45pt;margin-top:-25.35pt;width:269.85pt;height:186.6pt;z-index:251658240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851139" w:rsidRDefault="00851139" w:rsidP="00851139">
                  <w:r>
                    <w:t>Приложение 1</w:t>
                  </w:r>
                  <w:r w:rsidR="006047A2">
                    <w:t>4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851139" w:rsidRDefault="00851139" w:rsidP="00851139">
                  <w:r>
                    <w:t xml:space="preserve">решению Совета народных депутатов Хохольского муниципального района                                                                           </w:t>
                  </w:r>
                  <w:proofErr w:type="gramStart"/>
                  <w:r>
                    <w:t xml:space="preserve">   «</w:t>
                  </w:r>
                  <w:proofErr w:type="gramEnd"/>
                  <w:r>
                    <w:t>О районном бюджете на 2022 год и  плановый период 2023 и 2024 годы»                                                                            от ____  декабря 2021 г. № «_____»</w:t>
                  </w:r>
                </w:p>
              </w:txbxContent>
            </v:textbox>
            <w10:wrap type="square"/>
          </v:shape>
        </w:pict>
      </w:r>
      <w:r w:rsidR="00542B81">
        <w:t xml:space="preserve">                                       </w:t>
      </w:r>
      <w:r w:rsidR="00627056">
        <w:t xml:space="preserve">                             </w:t>
      </w:r>
      <w:r w:rsidR="00542B81">
        <w:t xml:space="preserve">   </w:t>
      </w:r>
    </w:p>
    <w:p w:rsidR="00442526" w:rsidRDefault="00442526" w:rsidP="00442526">
      <w:pPr>
        <w:jc w:val="center"/>
      </w:pP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851139" w:rsidRDefault="00851139" w:rsidP="0035085E">
      <w:pPr>
        <w:jc w:val="center"/>
        <w:rPr>
          <w:b/>
          <w:sz w:val="28"/>
          <w:szCs w:val="28"/>
        </w:rPr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proofErr w:type="gramStart"/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</w:t>
      </w:r>
      <w:proofErr w:type="gramEnd"/>
      <w:r w:rsidR="00095DC0" w:rsidRPr="00D01CBE">
        <w:rPr>
          <w:b/>
          <w:sz w:val="28"/>
          <w:szCs w:val="28"/>
        </w:rPr>
        <w:t xml:space="preserve">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851139">
        <w:rPr>
          <w:b/>
          <w:sz w:val="28"/>
          <w:szCs w:val="28"/>
        </w:rPr>
        <w:t>2</w:t>
      </w:r>
      <w:r w:rsidRPr="00D01CBE">
        <w:rPr>
          <w:b/>
          <w:sz w:val="28"/>
          <w:szCs w:val="28"/>
        </w:rPr>
        <w:t xml:space="preserve"> год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851139">
        <w:rPr>
          <w:bCs/>
          <w:sz w:val="28"/>
          <w:szCs w:val="28"/>
        </w:rPr>
        <w:t>2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</w:t>
      </w:r>
      <w:proofErr w:type="gramStart"/>
      <w:r w:rsidR="002D59A3">
        <w:rPr>
          <w:bCs/>
          <w:sz w:val="28"/>
          <w:szCs w:val="28"/>
        </w:rPr>
        <w:t>утвержден  в</w:t>
      </w:r>
      <w:proofErr w:type="gramEnd"/>
      <w:r w:rsidR="002D59A3">
        <w:rPr>
          <w:bCs/>
          <w:sz w:val="28"/>
          <w:szCs w:val="28"/>
        </w:rPr>
        <w:t xml:space="preserve">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E2397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6C21C5">
        <w:rPr>
          <w:rFonts w:ascii="Times New Roman" w:hAnsi="Times New Roman" w:cs="Times New Roman"/>
          <w:sz w:val="28"/>
          <w:szCs w:val="28"/>
        </w:rPr>
        <w:t>му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9E2397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</w:rPr>
      </w:pP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proofErr w:type="gramStart"/>
      <w:r w:rsidRPr="00D93B12">
        <w:rPr>
          <w:sz w:val="28"/>
          <w:szCs w:val="28"/>
        </w:rPr>
        <w:t>=(</w:t>
      </w:r>
      <w:proofErr w:type="gramEnd"/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lastRenderedPageBreak/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</w:t>
      </w:r>
      <w:proofErr w:type="gramStart"/>
      <w:r w:rsidRPr="00D93B12">
        <w:rPr>
          <w:sz w:val="28"/>
          <w:szCs w:val="28"/>
        </w:rPr>
        <w:t xml:space="preserve">размер  </w:t>
      </w:r>
      <w:r w:rsidR="00D267F7">
        <w:rPr>
          <w:sz w:val="28"/>
          <w:szCs w:val="28"/>
        </w:rPr>
        <w:t>прочих</w:t>
      </w:r>
      <w:proofErr w:type="gramEnd"/>
      <w:r w:rsidRPr="00D93B12">
        <w:rPr>
          <w:sz w:val="28"/>
          <w:szCs w:val="28"/>
        </w:rPr>
        <w:t xml:space="preserve"> межбюджетных трансфертов i-</w:t>
      </w:r>
      <w:proofErr w:type="spellStart"/>
      <w:r w:rsidRPr="00D93B12">
        <w:rPr>
          <w:sz w:val="28"/>
          <w:szCs w:val="28"/>
        </w:rPr>
        <w:t>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</w:t>
      </w:r>
      <w:proofErr w:type="spellStart"/>
      <w:r w:rsidRPr="00D93B12">
        <w:rPr>
          <w:sz w:val="28"/>
          <w:szCs w:val="28"/>
        </w:rPr>
        <w:t>го</w:t>
      </w:r>
      <w:proofErr w:type="spellEnd"/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</w:t>
      </w:r>
      <w:proofErr w:type="gramStart"/>
      <w:r w:rsidRPr="00D93B12">
        <w:rPr>
          <w:sz w:val="28"/>
          <w:szCs w:val="28"/>
        </w:rPr>
        <w:t>сельских  поселений</w:t>
      </w:r>
      <w:proofErr w:type="gramEnd"/>
      <w:r w:rsidRPr="00D93B12">
        <w:rPr>
          <w:sz w:val="28"/>
          <w:szCs w:val="28"/>
        </w:rPr>
        <w:t>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F3C" w:rsidRPr="00FF2044" w:rsidRDefault="0035085E" w:rsidP="009E2397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4F" w:rsidRDefault="00BF6D4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4F" w:rsidRDefault="00BF6D4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22.5pt;height:18pt" o:bullet="t">
        <v:imagedata r:id="rId1" o:title=""/>
      </v:shape>
    </w:pict>
  </w:numPicBullet>
  <w:numPicBullet w:numPicBulletId="1">
    <w:pict>
      <v:shape id="_x0000_i114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047A2"/>
    <w:rsid w:val="00624923"/>
    <w:rsid w:val="006249F4"/>
    <w:rsid w:val="00624AE5"/>
    <w:rsid w:val="00627056"/>
    <w:rsid w:val="00654372"/>
    <w:rsid w:val="00671A76"/>
    <w:rsid w:val="00682EB2"/>
    <w:rsid w:val="006A15C3"/>
    <w:rsid w:val="006B5F97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51139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2397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5DEDB87A-295D-4A78-B94C-4B02F50C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B5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B5F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FA11F-906B-421A-B3FD-F2A6FFDC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16</cp:revision>
  <cp:lastPrinted>2016-11-18T08:07:00Z</cp:lastPrinted>
  <dcterms:created xsi:type="dcterms:W3CDTF">2016-11-18T07:29:00Z</dcterms:created>
  <dcterms:modified xsi:type="dcterms:W3CDTF">2021-11-12T08:52:00Z</dcterms:modified>
</cp:coreProperties>
</file>