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C3" w:rsidRPr="00964952" w:rsidRDefault="001E548E" w:rsidP="00BF6B7A">
      <w:pPr>
        <w:shd w:val="clear" w:color="auto" w:fill="FFFFFF" w:themeFill="background1"/>
        <w:jc w:val="center"/>
        <w:rPr>
          <w:rFonts w:ascii="Times New Roman" w:hAnsi="Times New Roman" w:cs="Times New Roman"/>
          <w:sz w:val="28"/>
          <w:szCs w:val="28"/>
        </w:rPr>
      </w:pPr>
      <w:r w:rsidRPr="00CF325E">
        <w:rPr>
          <w:rFonts w:ascii="Times New Roman" w:hAnsi="Times New Roman" w:cs="Times New Roman"/>
          <w:sz w:val="28"/>
          <w:szCs w:val="28"/>
        </w:rPr>
        <w:t xml:space="preserve"> </w:t>
      </w:r>
      <w:r w:rsidR="00F333AB" w:rsidRPr="00964952">
        <w:rPr>
          <w:rFonts w:ascii="Times New Roman" w:hAnsi="Times New Roman" w:cs="Times New Roman"/>
          <w:sz w:val="28"/>
          <w:szCs w:val="28"/>
        </w:rPr>
        <w:t xml:space="preserve">Акт </w:t>
      </w:r>
      <w:r w:rsidR="00143490" w:rsidRPr="00964952">
        <w:rPr>
          <w:rFonts w:ascii="Times New Roman" w:hAnsi="Times New Roman" w:cs="Times New Roman"/>
          <w:sz w:val="28"/>
          <w:szCs w:val="28"/>
        </w:rPr>
        <w:t xml:space="preserve">проверки </w:t>
      </w:r>
      <w:r w:rsidR="000D12FE" w:rsidRPr="00964952">
        <w:rPr>
          <w:rFonts w:ascii="Times New Roman" w:hAnsi="Times New Roman" w:cs="Times New Roman"/>
          <w:sz w:val="28"/>
          <w:szCs w:val="28"/>
        </w:rPr>
        <w:t>финансово-хозяйственной деятельности Отдела земельных отношений, муниципального имущества и экологии администрации Хохольского муниципального района Воронежской области в 2023 году</w:t>
      </w:r>
      <w:r w:rsidR="0066684E" w:rsidRPr="00964952">
        <w:rPr>
          <w:rFonts w:ascii="Times New Roman" w:hAnsi="Times New Roman" w:cs="Times New Roman"/>
          <w:sz w:val="28"/>
          <w:szCs w:val="28"/>
        </w:rPr>
        <w:t xml:space="preserve"> №</w:t>
      </w:r>
      <w:r w:rsidR="00DE6A1C" w:rsidRPr="00964952">
        <w:rPr>
          <w:rFonts w:ascii="Times New Roman" w:hAnsi="Times New Roman" w:cs="Times New Roman"/>
          <w:sz w:val="28"/>
          <w:szCs w:val="28"/>
        </w:rPr>
        <w:t xml:space="preserve"> </w:t>
      </w:r>
      <w:r w:rsidR="000D12FE" w:rsidRPr="00964952">
        <w:rPr>
          <w:rFonts w:ascii="Times New Roman" w:hAnsi="Times New Roman" w:cs="Times New Roman"/>
          <w:sz w:val="28"/>
          <w:szCs w:val="28"/>
        </w:rPr>
        <w:t>2</w:t>
      </w:r>
      <w:r w:rsidR="00F333AB" w:rsidRPr="00964952">
        <w:rPr>
          <w:rFonts w:ascii="Times New Roman" w:hAnsi="Times New Roman" w:cs="Times New Roman"/>
          <w:sz w:val="28"/>
          <w:szCs w:val="28"/>
        </w:rPr>
        <w:t>.</w:t>
      </w:r>
    </w:p>
    <w:p w:rsidR="00F333AB" w:rsidRPr="00964952" w:rsidRDefault="00F333AB" w:rsidP="00BF6B7A">
      <w:pPr>
        <w:shd w:val="clear" w:color="auto" w:fill="FFFFFF" w:themeFill="background1"/>
        <w:jc w:val="center"/>
        <w:rPr>
          <w:rFonts w:ascii="Times New Roman" w:hAnsi="Times New Roman" w:cs="Times New Roman"/>
          <w:sz w:val="28"/>
          <w:szCs w:val="28"/>
        </w:rPr>
      </w:pPr>
    </w:p>
    <w:p w:rsidR="00F333AB" w:rsidRPr="00964952" w:rsidRDefault="00143490" w:rsidP="00BF6B7A">
      <w:pPr>
        <w:shd w:val="clear" w:color="auto" w:fill="FFFFFF" w:themeFill="background1"/>
        <w:rPr>
          <w:rFonts w:ascii="Times New Roman" w:hAnsi="Times New Roman" w:cs="Times New Roman"/>
          <w:sz w:val="28"/>
          <w:szCs w:val="28"/>
        </w:rPr>
      </w:pPr>
      <w:r w:rsidRPr="00964952">
        <w:rPr>
          <w:rFonts w:ascii="Times New Roman" w:hAnsi="Times New Roman" w:cs="Times New Roman"/>
          <w:sz w:val="28"/>
          <w:szCs w:val="28"/>
        </w:rPr>
        <w:t>12</w:t>
      </w:r>
      <w:r w:rsidR="000D7665" w:rsidRPr="00964952">
        <w:rPr>
          <w:rFonts w:ascii="Times New Roman" w:hAnsi="Times New Roman" w:cs="Times New Roman"/>
          <w:sz w:val="28"/>
          <w:szCs w:val="28"/>
        </w:rPr>
        <w:t xml:space="preserve"> </w:t>
      </w:r>
      <w:r w:rsidR="00DE6A1C" w:rsidRPr="00964952">
        <w:rPr>
          <w:rFonts w:ascii="Times New Roman" w:hAnsi="Times New Roman" w:cs="Times New Roman"/>
          <w:sz w:val="28"/>
          <w:szCs w:val="28"/>
        </w:rPr>
        <w:t>феврал</w:t>
      </w:r>
      <w:r w:rsidRPr="00964952">
        <w:rPr>
          <w:rFonts w:ascii="Times New Roman" w:hAnsi="Times New Roman" w:cs="Times New Roman"/>
          <w:sz w:val="28"/>
          <w:szCs w:val="28"/>
        </w:rPr>
        <w:t>я</w:t>
      </w:r>
      <w:r w:rsidR="00F333AB" w:rsidRPr="00964952">
        <w:rPr>
          <w:rFonts w:ascii="Times New Roman" w:hAnsi="Times New Roman" w:cs="Times New Roman"/>
          <w:sz w:val="28"/>
          <w:szCs w:val="28"/>
        </w:rPr>
        <w:t xml:space="preserve"> 20</w:t>
      </w:r>
      <w:r w:rsidR="00897AC5" w:rsidRPr="00964952">
        <w:rPr>
          <w:rFonts w:ascii="Times New Roman" w:hAnsi="Times New Roman" w:cs="Times New Roman"/>
          <w:sz w:val="28"/>
          <w:szCs w:val="28"/>
        </w:rPr>
        <w:t>2</w:t>
      </w:r>
      <w:r w:rsidR="00DE6A1C" w:rsidRPr="00964952">
        <w:rPr>
          <w:rFonts w:ascii="Times New Roman" w:hAnsi="Times New Roman" w:cs="Times New Roman"/>
          <w:sz w:val="28"/>
          <w:szCs w:val="28"/>
        </w:rPr>
        <w:t>4</w:t>
      </w:r>
      <w:r w:rsidR="00F333AB" w:rsidRPr="00964952">
        <w:rPr>
          <w:rFonts w:ascii="Times New Roman" w:hAnsi="Times New Roman" w:cs="Times New Roman"/>
          <w:sz w:val="28"/>
          <w:szCs w:val="28"/>
        </w:rPr>
        <w:t xml:space="preserve"> года                                                             </w:t>
      </w:r>
      <w:r w:rsidR="00D16BC1" w:rsidRPr="00964952">
        <w:rPr>
          <w:rFonts w:ascii="Times New Roman" w:hAnsi="Times New Roman" w:cs="Times New Roman"/>
          <w:sz w:val="28"/>
          <w:szCs w:val="28"/>
        </w:rPr>
        <w:t xml:space="preserve">      </w:t>
      </w:r>
      <w:r w:rsidR="00F333AB" w:rsidRPr="00964952">
        <w:rPr>
          <w:rFonts w:ascii="Times New Roman" w:hAnsi="Times New Roman" w:cs="Times New Roman"/>
          <w:sz w:val="28"/>
          <w:szCs w:val="28"/>
        </w:rPr>
        <w:t xml:space="preserve">   р.п</w:t>
      </w:r>
      <w:proofErr w:type="gramStart"/>
      <w:r w:rsidR="00F333AB" w:rsidRPr="00964952">
        <w:rPr>
          <w:rFonts w:ascii="Times New Roman" w:hAnsi="Times New Roman" w:cs="Times New Roman"/>
          <w:sz w:val="28"/>
          <w:szCs w:val="28"/>
        </w:rPr>
        <w:t>.Х</w:t>
      </w:r>
      <w:proofErr w:type="gramEnd"/>
      <w:r w:rsidR="00F333AB" w:rsidRPr="00964952">
        <w:rPr>
          <w:rFonts w:ascii="Times New Roman" w:hAnsi="Times New Roman" w:cs="Times New Roman"/>
          <w:sz w:val="28"/>
          <w:szCs w:val="28"/>
        </w:rPr>
        <w:t>охольский</w:t>
      </w:r>
    </w:p>
    <w:p w:rsidR="00F333AB" w:rsidRPr="00964952" w:rsidRDefault="00F333AB" w:rsidP="00BF6B7A">
      <w:pPr>
        <w:shd w:val="clear" w:color="auto" w:fill="FFFFFF" w:themeFill="background1"/>
        <w:rPr>
          <w:rFonts w:ascii="Times New Roman" w:hAnsi="Times New Roman" w:cs="Times New Roman"/>
          <w:sz w:val="28"/>
          <w:szCs w:val="28"/>
        </w:rPr>
      </w:pPr>
    </w:p>
    <w:p w:rsidR="00F333AB" w:rsidRPr="00964952" w:rsidRDefault="00F333AB"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На основании приказа финансового отдела администрации Хохольского муниципального района от </w:t>
      </w:r>
      <w:r w:rsidR="00DE6A1C" w:rsidRPr="00964952">
        <w:rPr>
          <w:rFonts w:ascii="Times New Roman" w:hAnsi="Times New Roman" w:cs="Times New Roman"/>
          <w:sz w:val="28"/>
          <w:szCs w:val="28"/>
        </w:rPr>
        <w:t>9</w:t>
      </w:r>
      <w:r w:rsidRPr="00964952">
        <w:rPr>
          <w:rFonts w:ascii="Times New Roman" w:hAnsi="Times New Roman" w:cs="Times New Roman"/>
          <w:sz w:val="28"/>
          <w:szCs w:val="28"/>
        </w:rPr>
        <w:t xml:space="preserve"> </w:t>
      </w:r>
      <w:r w:rsidR="00DE6A1C" w:rsidRPr="00964952">
        <w:rPr>
          <w:rFonts w:ascii="Times New Roman" w:hAnsi="Times New Roman" w:cs="Times New Roman"/>
          <w:sz w:val="28"/>
          <w:szCs w:val="28"/>
        </w:rPr>
        <w:t>января</w:t>
      </w:r>
      <w:r w:rsidRPr="00964952">
        <w:rPr>
          <w:rFonts w:ascii="Times New Roman" w:hAnsi="Times New Roman" w:cs="Times New Roman"/>
          <w:sz w:val="28"/>
          <w:szCs w:val="28"/>
        </w:rPr>
        <w:t xml:space="preserve"> 20</w:t>
      </w:r>
      <w:r w:rsidR="00897AC5" w:rsidRPr="00964952">
        <w:rPr>
          <w:rFonts w:ascii="Times New Roman" w:hAnsi="Times New Roman" w:cs="Times New Roman"/>
          <w:sz w:val="28"/>
          <w:szCs w:val="28"/>
        </w:rPr>
        <w:t>2</w:t>
      </w:r>
      <w:r w:rsidR="00DE6A1C" w:rsidRPr="00964952">
        <w:rPr>
          <w:rFonts w:ascii="Times New Roman" w:hAnsi="Times New Roman" w:cs="Times New Roman"/>
          <w:sz w:val="28"/>
          <w:szCs w:val="28"/>
        </w:rPr>
        <w:t>4</w:t>
      </w:r>
      <w:r w:rsidRPr="00964952">
        <w:rPr>
          <w:rFonts w:ascii="Times New Roman" w:hAnsi="Times New Roman" w:cs="Times New Roman"/>
          <w:sz w:val="28"/>
          <w:szCs w:val="28"/>
        </w:rPr>
        <w:t xml:space="preserve"> года № </w:t>
      </w:r>
      <w:r w:rsidR="000D12FE" w:rsidRPr="00964952">
        <w:rPr>
          <w:rFonts w:ascii="Times New Roman" w:hAnsi="Times New Roman" w:cs="Times New Roman"/>
          <w:sz w:val="28"/>
          <w:szCs w:val="28"/>
        </w:rPr>
        <w:t>2</w:t>
      </w:r>
      <w:r w:rsidRPr="00964952">
        <w:rPr>
          <w:rFonts w:ascii="Times New Roman" w:hAnsi="Times New Roman" w:cs="Times New Roman"/>
          <w:sz w:val="28"/>
          <w:szCs w:val="28"/>
        </w:rPr>
        <w:t>/ОД «</w:t>
      </w:r>
      <w:r w:rsidR="000D12FE" w:rsidRPr="00964952">
        <w:rPr>
          <w:rFonts w:ascii="Times New Roman" w:hAnsi="Times New Roman" w:cs="Times New Roman"/>
          <w:sz w:val="28"/>
          <w:szCs w:val="28"/>
        </w:rPr>
        <w:t>О проверке финансово-хозяйственной деятельности Отдела земельных отношений, муниципального имущества и экологии администрации Хохольского муниципального района Воронежской области в 2023 году</w:t>
      </w:r>
      <w:r w:rsidRPr="00964952">
        <w:rPr>
          <w:rFonts w:ascii="Times New Roman" w:hAnsi="Times New Roman" w:cs="Times New Roman"/>
          <w:sz w:val="28"/>
          <w:szCs w:val="28"/>
        </w:rPr>
        <w:t>»</w:t>
      </w:r>
      <w:r w:rsidR="00304004" w:rsidRPr="00964952">
        <w:rPr>
          <w:rFonts w:ascii="Times New Roman" w:hAnsi="Times New Roman" w:cs="Times New Roman"/>
          <w:sz w:val="28"/>
          <w:szCs w:val="28"/>
        </w:rPr>
        <w:t xml:space="preserve"> проведена проверка финансово-хозяйственной деятельности в составе назначенной комиссии:</w:t>
      </w:r>
    </w:p>
    <w:p w:rsidR="00304004" w:rsidRPr="00964952" w:rsidRDefault="00304004"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 </w:t>
      </w:r>
      <w:r w:rsidR="00DB24A5" w:rsidRPr="00964952">
        <w:rPr>
          <w:rFonts w:ascii="Times New Roman" w:hAnsi="Times New Roman" w:cs="Times New Roman"/>
          <w:sz w:val="28"/>
          <w:szCs w:val="28"/>
        </w:rPr>
        <w:t xml:space="preserve"> </w:t>
      </w:r>
      <w:r w:rsidRPr="00964952">
        <w:rPr>
          <w:rFonts w:ascii="Times New Roman" w:hAnsi="Times New Roman" w:cs="Times New Roman"/>
          <w:sz w:val="28"/>
          <w:szCs w:val="28"/>
        </w:rPr>
        <w:t>Гончаров</w:t>
      </w:r>
      <w:r w:rsidRPr="00964952">
        <w:t xml:space="preserve"> </w:t>
      </w:r>
      <w:r w:rsidRPr="00964952">
        <w:rPr>
          <w:rFonts w:ascii="Times New Roman" w:hAnsi="Times New Roman" w:cs="Times New Roman"/>
          <w:sz w:val="28"/>
          <w:szCs w:val="28"/>
        </w:rPr>
        <w:t>Никола</w:t>
      </w:r>
      <w:r w:rsidR="00DE6A1C" w:rsidRPr="00964952">
        <w:rPr>
          <w:rFonts w:ascii="Times New Roman" w:hAnsi="Times New Roman" w:cs="Times New Roman"/>
          <w:sz w:val="28"/>
          <w:szCs w:val="28"/>
        </w:rPr>
        <w:t>й</w:t>
      </w:r>
      <w:r w:rsidRPr="00964952">
        <w:rPr>
          <w:rFonts w:ascii="Times New Roman" w:hAnsi="Times New Roman" w:cs="Times New Roman"/>
          <w:sz w:val="28"/>
          <w:szCs w:val="28"/>
        </w:rPr>
        <w:t xml:space="preserve"> Алексеевич - начальник сектора по реализации полномочий по внутреннему муниципальному финансовому контролю;</w:t>
      </w:r>
    </w:p>
    <w:p w:rsidR="0028554B" w:rsidRPr="00964952" w:rsidRDefault="00304004" w:rsidP="00526547">
      <w:pPr>
        <w:pStyle w:val="2"/>
        <w:spacing w:line="360" w:lineRule="auto"/>
        <w:ind w:firstLine="709"/>
        <w:jc w:val="both"/>
        <w:rPr>
          <w:sz w:val="28"/>
          <w:szCs w:val="28"/>
        </w:rPr>
      </w:pPr>
      <w:r w:rsidRPr="00964952">
        <w:rPr>
          <w:sz w:val="28"/>
          <w:szCs w:val="28"/>
        </w:rPr>
        <w:t xml:space="preserve">- </w:t>
      </w:r>
      <w:r w:rsidR="00DB24A5" w:rsidRPr="00964952">
        <w:rPr>
          <w:sz w:val="28"/>
          <w:szCs w:val="28"/>
        </w:rPr>
        <w:t xml:space="preserve"> </w:t>
      </w:r>
      <w:r w:rsidR="00DE6A1C" w:rsidRPr="00964952">
        <w:rPr>
          <w:sz w:val="28"/>
          <w:szCs w:val="28"/>
        </w:rPr>
        <w:t>Кузьмина Юлия Александровна – главный специалист сектора по бухгалтерскому учету и отчетности, казначейского исполнения бюджета</w:t>
      </w:r>
      <w:r w:rsidR="0028554B" w:rsidRPr="00964952">
        <w:rPr>
          <w:sz w:val="28"/>
          <w:szCs w:val="28"/>
        </w:rPr>
        <w:t>;</w:t>
      </w:r>
    </w:p>
    <w:p w:rsidR="00304004" w:rsidRPr="00964952" w:rsidRDefault="00304004"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 </w:t>
      </w:r>
      <w:r w:rsidR="005D1022" w:rsidRPr="00964952">
        <w:rPr>
          <w:rFonts w:ascii="Times New Roman" w:hAnsi="Times New Roman" w:cs="Times New Roman"/>
          <w:sz w:val="28"/>
          <w:szCs w:val="28"/>
        </w:rPr>
        <w:t>Кривобокова Светлана Валерьевна</w:t>
      </w:r>
      <w:r w:rsidRPr="00964952">
        <w:rPr>
          <w:rFonts w:ascii="Times New Roman" w:hAnsi="Times New Roman" w:cs="Times New Roman"/>
          <w:sz w:val="28"/>
          <w:szCs w:val="28"/>
        </w:rPr>
        <w:t xml:space="preserve"> – старший инспектор сектора по бюджету.</w:t>
      </w:r>
    </w:p>
    <w:p w:rsidR="007E2598" w:rsidRPr="00964952" w:rsidRDefault="007E2598"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Объект проверки </w:t>
      </w:r>
      <w:r w:rsidR="00C82608" w:rsidRPr="00964952">
        <w:rPr>
          <w:rFonts w:ascii="Times New Roman" w:hAnsi="Times New Roman" w:cs="Times New Roman"/>
          <w:sz w:val="28"/>
          <w:szCs w:val="28"/>
        </w:rPr>
        <w:t>–</w:t>
      </w:r>
      <w:r w:rsidRPr="00964952">
        <w:rPr>
          <w:rFonts w:ascii="Times New Roman" w:hAnsi="Times New Roman" w:cs="Times New Roman"/>
          <w:sz w:val="28"/>
          <w:szCs w:val="28"/>
        </w:rPr>
        <w:t xml:space="preserve"> </w:t>
      </w:r>
      <w:r w:rsidR="000D12FE" w:rsidRPr="00964952">
        <w:rPr>
          <w:rFonts w:ascii="Times New Roman" w:hAnsi="Times New Roman" w:cs="Times New Roman"/>
          <w:sz w:val="28"/>
          <w:szCs w:val="28"/>
        </w:rPr>
        <w:t>Отдел земельных отношений, муниципального имущества и экологии администрации Хохольского муниципального района Воронежской области</w:t>
      </w:r>
      <w:r w:rsidRPr="00964952">
        <w:rPr>
          <w:rFonts w:ascii="Times New Roman" w:hAnsi="Times New Roman" w:cs="Times New Roman"/>
          <w:sz w:val="28"/>
          <w:szCs w:val="28"/>
        </w:rPr>
        <w:t xml:space="preserve">.   </w:t>
      </w:r>
    </w:p>
    <w:p w:rsidR="00304004" w:rsidRPr="00964952" w:rsidRDefault="00AA0F26"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Тема контрольного мероприятия</w:t>
      </w:r>
      <w:r w:rsidR="00304004" w:rsidRPr="00964952">
        <w:rPr>
          <w:rFonts w:ascii="Times New Roman" w:hAnsi="Times New Roman" w:cs="Times New Roman"/>
          <w:sz w:val="28"/>
          <w:szCs w:val="28"/>
        </w:rPr>
        <w:t xml:space="preserve"> - </w:t>
      </w:r>
      <w:r w:rsidRPr="00964952">
        <w:rPr>
          <w:rFonts w:ascii="Times New Roman" w:hAnsi="Times New Roman" w:cs="Times New Roman"/>
          <w:sz w:val="28"/>
          <w:szCs w:val="28"/>
        </w:rPr>
        <w:t xml:space="preserve">проверка </w:t>
      </w:r>
      <w:r w:rsidR="000D12FE" w:rsidRPr="00964952">
        <w:rPr>
          <w:rFonts w:ascii="Times New Roman" w:hAnsi="Times New Roman" w:cs="Times New Roman"/>
          <w:sz w:val="28"/>
          <w:szCs w:val="28"/>
        </w:rPr>
        <w:t>финансово-хозяйственной деятельности Отдела земельных отношений, муниципального имущества и экологии администрации Хохольского муниципального района Воронежской области в 2023 году</w:t>
      </w:r>
      <w:r w:rsidR="00304004" w:rsidRPr="00964952">
        <w:rPr>
          <w:rFonts w:ascii="Times New Roman" w:hAnsi="Times New Roman" w:cs="Times New Roman"/>
          <w:sz w:val="28"/>
          <w:szCs w:val="28"/>
        </w:rPr>
        <w:t>.</w:t>
      </w:r>
    </w:p>
    <w:p w:rsidR="00DA7386" w:rsidRPr="00964952" w:rsidRDefault="00DA7386"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Метод проверки: камеральный</w:t>
      </w:r>
      <w:r w:rsidR="007E2598" w:rsidRPr="00964952">
        <w:rPr>
          <w:rFonts w:ascii="Times New Roman" w:hAnsi="Times New Roman" w:cs="Times New Roman"/>
          <w:sz w:val="28"/>
          <w:szCs w:val="28"/>
        </w:rPr>
        <w:t>, контрольное мероприятие</w:t>
      </w:r>
      <w:r w:rsidRPr="00964952">
        <w:rPr>
          <w:rFonts w:ascii="Times New Roman" w:hAnsi="Times New Roman" w:cs="Times New Roman"/>
          <w:sz w:val="28"/>
          <w:szCs w:val="28"/>
        </w:rPr>
        <w:t>.</w:t>
      </w:r>
    </w:p>
    <w:p w:rsidR="00DA7386" w:rsidRPr="00964952" w:rsidRDefault="00AA0F26"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lastRenderedPageBreak/>
        <w:t>Проверяемый период</w:t>
      </w:r>
      <w:r w:rsidR="00DA7386" w:rsidRPr="00964952">
        <w:rPr>
          <w:rFonts w:ascii="Times New Roman" w:hAnsi="Times New Roman" w:cs="Times New Roman"/>
          <w:sz w:val="28"/>
          <w:szCs w:val="28"/>
        </w:rPr>
        <w:t>:</w:t>
      </w:r>
      <w:r w:rsidR="00AC436B" w:rsidRPr="00964952">
        <w:rPr>
          <w:rFonts w:ascii="Times New Roman" w:hAnsi="Times New Roman" w:cs="Times New Roman"/>
          <w:sz w:val="28"/>
          <w:szCs w:val="28"/>
        </w:rPr>
        <w:t xml:space="preserve"> </w:t>
      </w:r>
      <w:r w:rsidR="0063305E" w:rsidRPr="00964952">
        <w:rPr>
          <w:rFonts w:ascii="Times New Roman" w:hAnsi="Times New Roman" w:cs="Times New Roman"/>
          <w:sz w:val="28"/>
          <w:szCs w:val="28"/>
        </w:rPr>
        <w:t>0</w:t>
      </w:r>
      <w:r w:rsidRPr="00964952">
        <w:rPr>
          <w:rFonts w:ascii="Times New Roman" w:hAnsi="Times New Roman" w:cs="Times New Roman"/>
          <w:sz w:val="28"/>
          <w:szCs w:val="28"/>
        </w:rPr>
        <w:t>1</w:t>
      </w:r>
      <w:r w:rsidR="00DA7386" w:rsidRPr="00964952">
        <w:rPr>
          <w:rFonts w:ascii="Times New Roman" w:hAnsi="Times New Roman" w:cs="Times New Roman"/>
          <w:sz w:val="28"/>
          <w:szCs w:val="28"/>
        </w:rPr>
        <w:t>.</w:t>
      </w:r>
      <w:r w:rsidR="00A36236" w:rsidRPr="00964952">
        <w:rPr>
          <w:rFonts w:ascii="Times New Roman" w:hAnsi="Times New Roman" w:cs="Times New Roman"/>
          <w:sz w:val="28"/>
          <w:szCs w:val="28"/>
        </w:rPr>
        <w:t>0</w:t>
      </w:r>
      <w:r w:rsidRPr="00964952">
        <w:rPr>
          <w:rFonts w:ascii="Times New Roman" w:hAnsi="Times New Roman" w:cs="Times New Roman"/>
          <w:sz w:val="28"/>
          <w:szCs w:val="28"/>
        </w:rPr>
        <w:t>1</w:t>
      </w:r>
      <w:r w:rsidR="00DA7386" w:rsidRPr="00964952">
        <w:rPr>
          <w:rFonts w:ascii="Times New Roman" w:hAnsi="Times New Roman" w:cs="Times New Roman"/>
          <w:sz w:val="28"/>
          <w:szCs w:val="28"/>
        </w:rPr>
        <w:t>.20</w:t>
      </w:r>
      <w:r w:rsidR="00A36236" w:rsidRPr="00964952">
        <w:rPr>
          <w:rFonts w:ascii="Times New Roman" w:hAnsi="Times New Roman" w:cs="Times New Roman"/>
          <w:sz w:val="28"/>
          <w:szCs w:val="28"/>
        </w:rPr>
        <w:t>2</w:t>
      </w:r>
      <w:r w:rsidR="00DE6A1C" w:rsidRPr="00964952">
        <w:rPr>
          <w:rFonts w:ascii="Times New Roman" w:hAnsi="Times New Roman" w:cs="Times New Roman"/>
          <w:sz w:val="28"/>
          <w:szCs w:val="28"/>
        </w:rPr>
        <w:t>3</w:t>
      </w:r>
      <w:r w:rsidR="00DA7386" w:rsidRPr="00964952">
        <w:rPr>
          <w:rFonts w:ascii="Times New Roman" w:hAnsi="Times New Roman" w:cs="Times New Roman"/>
          <w:sz w:val="28"/>
          <w:szCs w:val="28"/>
        </w:rPr>
        <w:t xml:space="preserve">г. по </w:t>
      </w:r>
      <w:r w:rsidR="00DE6A1C" w:rsidRPr="00964952">
        <w:rPr>
          <w:rFonts w:ascii="Times New Roman" w:hAnsi="Times New Roman" w:cs="Times New Roman"/>
          <w:sz w:val="28"/>
          <w:szCs w:val="28"/>
        </w:rPr>
        <w:t>01</w:t>
      </w:r>
      <w:r w:rsidR="00DA7386" w:rsidRPr="00964952">
        <w:rPr>
          <w:rFonts w:ascii="Times New Roman" w:hAnsi="Times New Roman" w:cs="Times New Roman"/>
          <w:sz w:val="28"/>
          <w:szCs w:val="28"/>
        </w:rPr>
        <w:t>.</w:t>
      </w:r>
      <w:r w:rsidR="00DE6A1C" w:rsidRPr="00964952">
        <w:rPr>
          <w:rFonts w:ascii="Times New Roman" w:hAnsi="Times New Roman" w:cs="Times New Roman"/>
          <w:sz w:val="28"/>
          <w:szCs w:val="28"/>
        </w:rPr>
        <w:t>01</w:t>
      </w:r>
      <w:r w:rsidR="00DA7386" w:rsidRPr="00964952">
        <w:rPr>
          <w:rFonts w:ascii="Times New Roman" w:hAnsi="Times New Roman" w:cs="Times New Roman"/>
          <w:sz w:val="28"/>
          <w:szCs w:val="28"/>
        </w:rPr>
        <w:t>.20</w:t>
      </w:r>
      <w:r w:rsidR="00A36236" w:rsidRPr="00964952">
        <w:rPr>
          <w:rFonts w:ascii="Times New Roman" w:hAnsi="Times New Roman" w:cs="Times New Roman"/>
          <w:sz w:val="28"/>
          <w:szCs w:val="28"/>
        </w:rPr>
        <w:t>2</w:t>
      </w:r>
      <w:r w:rsidR="00DE6A1C" w:rsidRPr="00964952">
        <w:rPr>
          <w:rFonts w:ascii="Times New Roman" w:hAnsi="Times New Roman" w:cs="Times New Roman"/>
          <w:sz w:val="28"/>
          <w:szCs w:val="28"/>
        </w:rPr>
        <w:t>4</w:t>
      </w:r>
      <w:r w:rsidR="00DA7386" w:rsidRPr="00964952">
        <w:rPr>
          <w:rFonts w:ascii="Times New Roman" w:hAnsi="Times New Roman" w:cs="Times New Roman"/>
          <w:sz w:val="28"/>
          <w:szCs w:val="28"/>
        </w:rPr>
        <w:t>г.</w:t>
      </w:r>
    </w:p>
    <w:p w:rsidR="00812E39" w:rsidRPr="00964952" w:rsidRDefault="00812E39"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При проведении контрольного мероприятия проведено документальное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w:t>
      </w:r>
      <w:r w:rsidR="000D12FE" w:rsidRPr="00964952">
        <w:rPr>
          <w:rFonts w:ascii="Times New Roman" w:hAnsi="Times New Roman" w:cs="Times New Roman"/>
          <w:sz w:val="28"/>
          <w:szCs w:val="28"/>
        </w:rPr>
        <w:t>Отдела земельных отношений, муниципального имущества и экологии администрации Хохольского муниципального района Воронежской области</w:t>
      </w:r>
      <w:r w:rsidRPr="00964952">
        <w:rPr>
          <w:rFonts w:ascii="Times New Roman" w:hAnsi="Times New Roman" w:cs="Times New Roman"/>
          <w:sz w:val="28"/>
          <w:szCs w:val="28"/>
        </w:rPr>
        <w:t>.</w:t>
      </w:r>
    </w:p>
    <w:p w:rsidR="00F82251" w:rsidRPr="00964952" w:rsidRDefault="000D12FE"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Отдел земельных отношений, муниципального имущества и экологии администрации Хохольского муниципального района Воронежской области</w:t>
      </w:r>
      <w:r w:rsidR="00F82251" w:rsidRPr="00964952">
        <w:rPr>
          <w:rFonts w:ascii="Times New Roman" w:hAnsi="Times New Roman" w:cs="Times New Roman"/>
          <w:sz w:val="28"/>
          <w:szCs w:val="28"/>
        </w:rPr>
        <w:t xml:space="preserve">  осуществляет свою деятельность в соответствии с </w:t>
      </w:r>
      <w:r w:rsidR="006C0967" w:rsidRPr="00964952">
        <w:rPr>
          <w:rFonts w:ascii="Times New Roman" w:hAnsi="Times New Roman" w:cs="Times New Roman"/>
          <w:sz w:val="28"/>
          <w:szCs w:val="28"/>
        </w:rPr>
        <w:t>Положением об отделе сельского хозяйства и муниципального имущества администрации Хохольского муниципального района Воронежской области</w:t>
      </w:r>
      <w:r w:rsidR="00F82251" w:rsidRPr="00964952">
        <w:rPr>
          <w:rFonts w:ascii="Times New Roman" w:hAnsi="Times New Roman" w:cs="Times New Roman"/>
          <w:sz w:val="28"/>
          <w:szCs w:val="28"/>
        </w:rPr>
        <w:t xml:space="preserve"> от </w:t>
      </w:r>
      <w:r w:rsidR="006C0967" w:rsidRPr="00964952">
        <w:rPr>
          <w:rFonts w:ascii="Times New Roman" w:hAnsi="Times New Roman" w:cs="Times New Roman"/>
          <w:sz w:val="28"/>
          <w:szCs w:val="28"/>
        </w:rPr>
        <w:t>18</w:t>
      </w:r>
      <w:r w:rsidR="00F82251" w:rsidRPr="00964952">
        <w:rPr>
          <w:rFonts w:ascii="Times New Roman" w:hAnsi="Times New Roman" w:cs="Times New Roman"/>
          <w:sz w:val="28"/>
          <w:szCs w:val="28"/>
        </w:rPr>
        <w:t>.0</w:t>
      </w:r>
      <w:r w:rsidR="006C0967" w:rsidRPr="00964952">
        <w:rPr>
          <w:rFonts w:ascii="Times New Roman" w:hAnsi="Times New Roman" w:cs="Times New Roman"/>
          <w:sz w:val="28"/>
          <w:szCs w:val="28"/>
        </w:rPr>
        <w:t>8</w:t>
      </w:r>
      <w:r w:rsidR="00F82251" w:rsidRPr="00964952">
        <w:rPr>
          <w:rFonts w:ascii="Times New Roman" w:hAnsi="Times New Roman" w:cs="Times New Roman"/>
          <w:sz w:val="28"/>
          <w:szCs w:val="28"/>
        </w:rPr>
        <w:t>.201</w:t>
      </w:r>
      <w:r w:rsidR="006C0967" w:rsidRPr="00964952">
        <w:rPr>
          <w:rFonts w:ascii="Times New Roman" w:hAnsi="Times New Roman" w:cs="Times New Roman"/>
          <w:sz w:val="28"/>
          <w:szCs w:val="28"/>
        </w:rPr>
        <w:t>17</w:t>
      </w:r>
      <w:r w:rsidR="00F82251" w:rsidRPr="00964952">
        <w:rPr>
          <w:rFonts w:ascii="Times New Roman" w:hAnsi="Times New Roman" w:cs="Times New Roman"/>
          <w:sz w:val="28"/>
          <w:szCs w:val="28"/>
        </w:rPr>
        <w:t>г.  № 3</w:t>
      </w:r>
      <w:r w:rsidR="006C0967" w:rsidRPr="00964952">
        <w:rPr>
          <w:rFonts w:ascii="Times New Roman" w:hAnsi="Times New Roman" w:cs="Times New Roman"/>
          <w:sz w:val="28"/>
          <w:szCs w:val="28"/>
        </w:rPr>
        <w:t>4</w:t>
      </w:r>
      <w:r w:rsidR="00F82251" w:rsidRPr="00964952">
        <w:rPr>
          <w:rFonts w:ascii="Times New Roman" w:hAnsi="Times New Roman" w:cs="Times New Roman"/>
          <w:sz w:val="28"/>
          <w:szCs w:val="28"/>
        </w:rPr>
        <w:t>.</w:t>
      </w:r>
    </w:p>
    <w:p w:rsidR="00F82251" w:rsidRPr="00964952" w:rsidRDefault="00F82251"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b/>
          <w:sz w:val="28"/>
          <w:szCs w:val="28"/>
        </w:rPr>
        <w:t>ИНН/КПП</w:t>
      </w:r>
      <w:r w:rsidRPr="00964952">
        <w:rPr>
          <w:rFonts w:ascii="Times New Roman" w:hAnsi="Times New Roman" w:cs="Times New Roman"/>
          <w:sz w:val="28"/>
          <w:szCs w:val="28"/>
        </w:rPr>
        <w:t xml:space="preserve"> </w:t>
      </w:r>
      <w:r w:rsidR="00BF571B" w:rsidRPr="00964952">
        <w:rPr>
          <w:rFonts w:ascii="Times New Roman" w:hAnsi="Times New Roman" w:cs="Times New Roman"/>
          <w:sz w:val="28"/>
          <w:szCs w:val="28"/>
        </w:rPr>
        <w:t>3631005662/363101001</w:t>
      </w:r>
      <w:r w:rsidRPr="00964952">
        <w:rPr>
          <w:rFonts w:ascii="Times New Roman" w:hAnsi="Times New Roman" w:cs="Times New Roman"/>
          <w:sz w:val="28"/>
          <w:szCs w:val="28"/>
        </w:rPr>
        <w:t xml:space="preserve">, </w:t>
      </w:r>
      <w:r w:rsidRPr="00964952">
        <w:rPr>
          <w:rFonts w:ascii="Times New Roman" w:hAnsi="Times New Roman" w:cs="Times New Roman"/>
          <w:b/>
          <w:sz w:val="28"/>
          <w:szCs w:val="28"/>
        </w:rPr>
        <w:t>ОГРН</w:t>
      </w:r>
      <w:r w:rsidRPr="00964952">
        <w:rPr>
          <w:rFonts w:ascii="Times New Roman" w:hAnsi="Times New Roman" w:cs="Times New Roman"/>
          <w:sz w:val="28"/>
          <w:szCs w:val="28"/>
        </w:rPr>
        <w:t xml:space="preserve"> </w:t>
      </w:r>
      <w:r w:rsidR="00BF571B" w:rsidRPr="00964952">
        <w:rPr>
          <w:rFonts w:ascii="Times New Roman" w:hAnsi="Times New Roman" w:cs="Times New Roman"/>
          <w:sz w:val="28"/>
          <w:szCs w:val="28"/>
        </w:rPr>
        <w:t>1063628011776</w:t>
      </w:r>
      <w:r w:rsidRPr="00964952">
        <w:rPr>
          <w:rFonts w:ascii="Times New Roman" w:hAnsi="Times New Roman" w:cs="Times New Roman"/>
          <w:sz w:val="28"/>
          <w:szCs w:val="28"/>
        </w:rPr>
        <w:t xml:space="preserve">. </w:t>
      </w:r>
    </w:p>
    <w:p w:rsidR="00DD2BBB" w:rsidRPr="00964952" w:rsidRDefault="00DD2BBB" w:rsidP="0052654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 xml:space="preserve">Учреждение  фактически расположено </w:t>
      </w:r>
      <w:r w:rsidRPr="00964952">
        <w:rPr>
          <w:rFonts w:ascii="Times New Roman" w:hAnsi="Times New Roman"/>
          <w:b/>
          <w:bCs/>
          <w:sz w:val="28"/>
          <w:szCs w:val="28"/>
        </w:rPr>
        <w:t>по адресу</w:t>
      </w:r>
      <w:r w:rsidRPr="00964952">
        <w:rPr>
          <w:rFonts w:ascii="Times New Roman" w:hAnsi="Times New Roman"/>
          <w:sz w:val="28"/>
          <w:szCs w:val="28"/>
        </w:rPr>
        <w:t xml:space="preserve">: </w:t>
      </w:r>
    </w:p>
    <w:p w:rsidR="00DD2BBB" w:rsidRPr="00964952" w:rsidRDefault="00F82251" w:rsidP="0052654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3968</w:t>
      </w:r>
      <w:r w:rsidR="00BF571B" w:rsidRPr="00964952">
        <w:rPr>
          <w:rFonts w:ascii="Times New Roman" w:hAnsi="Times New Roman"/>
          <w:sz w:val="28"/>
          <w:szCs w:val="28"/>
        </w:rPr>
        <w:t>40</w:t>
      </w:r>
      <w:r w:rsidRPr="00964952">
        <w:rPr>
          <w:rFonts w:ascii="Times New Roman" w:hAnsi="Times New Roman"/>
          <w:sz w:val="28"/>
          <w:szCs w:val="28"/>
        </w:rPr>
        <w:t xml:space="preserve">, Воронежская область, Хохольский район, </w:t>
      </w:r>
      <w:r w:rsidR="00BF571B" w:rsidRPr="00964952">
        <w:rPr>
          <w:rFonts w:ascii="Times New Roman" w:hAnsi="Times New Roman"/>
          <w:sz w:val="28"/>
          <w:szCs w:val="28"/>
        </w:rPr>
        <w:t>р.п. Хохольский</w:t>
      </w:r>
      <w:r w:rsidRPr="00964952">
        <w:rPr>
          <w:rFonts w:ascii="Times New Roman" w:hAnsi="Times New Roman"/>
          <w:sz w:val="28"/>
          <w:szCs w:val="28"/>
        </w:rPr>
        <w:t xml:space="preserve">, </w:t>
      </w:r>
      <w:r w:rsidR="00BF571B" w:rsidRPr="00964952">
        <w:rPr>
          <w:rFonts w:ascii="Times New Roman" w:hAnsi="Times New Roman"/>
          <w:sz w:val="28"/>
          <w:szCs w:val="28"/>
        </w:rPr>
        <w:t>ул. Ленина</w:t>
      </w:r>
      <w:r w:rsidRPr="00964952">
        <w:rPr>
          <w:rFonts w:ascii="Times New Roman" w:hAnsi="Times New Roman"/>
          <w:sz w:val="28"/>
          <w:szCs w:val="28"/>
        </w:rPr>
        <w:t xml:space="preserve">, </w:t>
      </w:r>
      <w:r w:rsidR="00BF571B" w:rsidRPr="00964952">
        <w:rPr>
          <w:rFonts w:ascii="Times New Roman" w:hAnsi="Times New Roman"/>
          <w:sz w:val="28"/>
          <w:szCs w:val="28"/>
        </w:rPr>
        <w:t>дом 8</w:t>
      </w:r>
      <w:r w:rsidRPr="00964952">
        <w:rPr>
          <w:rFonts w:ascii="Times New Roman" w:hAnsi="Times New Roman"/>
          <w:sz w:val="28"/>
          <w:szCs w:val="28"/>
        </w:rPr>
        <w:t xml:space="preserve">, тел.: +7 (473 71) </w:t>
      </w:r>
      <w:r w:rsidR="00BF571B" w:rsidRPr="00964952">
        <w:rPr>
          <w:rFonts w:ascii="Times New Roman" w:hAnsi="Times New Roman"/>
          <w:sz w:val="28"/>
          <w:szCs w:val="28"/>
        </w:rPr>
        <w:t>41</w:t>
      </w:r>
      <w:r w:rsidRPr="00964952">
        <w:rPr>
          <w:rFonts w:ascii="Times New Roman" w:hAnsi="Times New Roman"/>
          <w:sz w:val="28"/>
          <w:szCs w:val="28"/>
        </w:rPr>
        <w:t>-</w:t>
      </w:r>
      <w:r w:rsidR="00BF571B" w:rsidRPr="00964952">
        <w:rPr>
          <w:rFonts w:ascii="Times New Roman" w:hAnsi="Times New Roman"/>
          <w:sz w:val="28"/>
          <w:szCs w:val="28"/>
        </w:rPr>
        <w:t>5</w:t>
      </w:r>
      <w:r w:rsidRPr="00964952">
        <w:rPr>
          <w:rFonts w:ascii="Times New Roman" w:hAnsi="Times New Roman"/>
          <w:sz w:val="28"/>
          <w:szCs w:val="28"/>
        </w:rPr>
        <w:t>-</w:t>
      </w:r>
      <w:r w:rsidR="00BF571B" w:rsidRPr="00964952">
        <w:rPr>
          <w:rFonts w:ascii="Times New Roman" w:hAnsi="Times New Roman"/>
          <w:sz w:val="28"/>
          <w:szCs w:val="28"/>
        </w:rPr>
        <w:t>74</w:t>
      </w:r>
      <w:r w:rsidRPr="00964952">
        <w:rPr>
          <w:rFonts w:ascii="Times New Roman" w:hAnsi="Times New Roman"/>
          <w:sz w:val="28"/>
          <w:szCs w:val="28"/>
        </w:rPr>
        <w:t>.</w:t>
      </w:r>
      <w:r w:rsidR="00DD2BBB" w:rsidRPr="00964952">
        <w:rPr>
          <w:rFonts w:ascii="Times New Roman" w:hAnsi="Times New Roman"/>
          <w:sz w:val="28"/>
          <w:szCs w:val="28"/>
        </w:rPr>
        <w:t xml:space="preserve"> </w:t>
      </w:r>
    </w:p>
    <w:p w:rsidR="00BF571B" w:rsidRPr="00964952" w:rsidRDefault="00BF571B" w:rsidP="0052654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 xml:space="preserve">Отдел земельных отношений, муниципального имущества и экологии администрации Хохольского муниципального района Воронежской области  </w:t>
      </w:r>
      <w:r w:rsidR="006C3581" w:rsidRPr="00964952">
        <w:rPr>
          <w:rFonts w:ascii="Times New Roman" w:hAnsi="Times New Roman"/>
          <w:sz w:val="28"/>
          <w:szCs w:val="28"/>
        </w:rPr>
        <w:t xml:space="preserve">является </w:t>
      </w:r>
      <w:r w:rsidRPr="00964952">
        <w:rPr>
          <w:rFonts w:ascii="Times New Roman" w:hAnsi="Times New Roman"/>
          <w:sz w:val="28"/>
          <w:szCs w:val="28"/>
        </w:rPr>
        <w:t xml:space="preserve">отраслевым (функциональным) </w:t>
      </w:r>
      <w:r w:rsidR="006C3581" w:rsidRPr="00964952">
        <w:rPr>
          <w:rFonts w:ascii="Times New Roman" w:hAnsi="Times New Roman"/>
          <w:sz w:val="28"/>
          <w:szCs w:val="28"/>
        </w:rPr>
        <w:t xml:space="preserve">органом </w:t>
      </w:r>
      <w:r w:rsidRPr="00964952">
        <w:rPr>
          <w:rFonts w:ascii="Times New Roman" w:hAnsi="Times New Roman"/>
          <w:sz w:val="28"/>
          <w:szCs w:val="28"/>
        </w:rPr>
        <w:t xml:space="preserve">администрации Хохольского муниципального района Воронежской области, уполномоченным на решение вопросов местного значения муниципального района в сфере создания условий для развития сельскохозяйственного </w:t>
      </w:r>
      <w:r w:rsidRPr="00964952">
        <w:rPr>
          <w:rFonts w:ascii="Times New Roman" w:hAnsi="Times New Roman"/>
          <w:sz w:val="28"/>
          <w:szCs w:val="28"/>
        </w:rPr>
        <w:lastRenderedPageBreak/>
        <w:t>производства в поселениях, расширения рынка сельскохозяйственной продукции, сырья и продовольствия</w:t>
      </w:r>
      <w:r w:rsidR="006C3581" w:rsidRPr="00964952">
        <w:rPr>
          <w:rFonts w:ascii="Times New Roman" w:hAnsi="Times New Roman"/>
          <w:sz w:val="28"/>
          <w:szCs w:val="28"/>
        </w:rPr>
        <w:t xml:space="preserve">. </w:t>
      </w:r>
    </w:p>
    <w:p w:rsidR="006C3581" w:rsidRPr="00964952" w:rsidRDefault="00BF571B" w:rsidP="0052654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Отдел является уполномоченным органом администрации Хохольского муниципального района Воронежской области</w:t>
      </w:r>
      <w:r w:rsidR="00CE3EB7" w:rsidRPr="00964952">
        <w:rPr>
          <w:rFonts w:ascii="Times New Roman" w:hAnsi="Times New Roman"/>
          <w:sz w:val="28"/>
          <w:szCs w:val="28"/>
        </w:rPr>
        <w:t xml:space="preserve"> по управлению муниципальным имуществом в части отношений, связанных с владением, пользованием и распоряжением муниципальными объектами нежилого фонда, сооружениями, движимым имуществом, а также по осуществлению полномочий </w:t>
      </w:r>
      <w:r w:rsidR="009012F5" w:rsidRPr="00964952">
        <w:rPr>
          <w:rFonts w:ascii="Times New Roman" w:hAnsi="Times New Roman"/>
          <w:sz w:val="28"/>
          <w:szCs w:val="28"/>
        </w:rPr>
        <w:t xml:space="preserve">собственника имущества муниципальных </w:t>
      </w:r>
      <w:r w:rsidR="00333FC6" w:rsidRPr="00964952">
        <w:rPr>
          <w:rFonts w:ascii="Times New Roman" w:hAnsi="Times New Roman"/>
          <w:sz w:val="28"/>
          <w:szCs w:val="28"/>
        </w:rPr>
        <w:t>учреждений и пре</w:t>
      </w:r>
      <w:r w:rsidR="00915E47" w:rsidRPr="00964952">
        <w:rPr>
          <w:rFonts w:ascii="Times New Roman" w:hAnsi="Times New Roman"/>
          <w:sz w:val="28"/>
          <w:szCs w:val="28"/>
        </w:rPr>
        <w:t>дприятий в пределах компетенции, установленной Положением об отделе сельского хозяйства и муниципального имущества администрации Хохольского муниципального района Воронежской области</w:t>
      </w:r>
      <w:r w:rsidR="006C3581" w:rsidRPr="00964952">
        <w:rPr>
          <w:rFonts w:ascii="Times New Roman" w:hAnsi="Times New Roman"/>
          <w:sz w:val="28"/>
          <w:szCs w:val="28"/>
        </w:rPr>
        <w:t>.</w:t>
      </w:r>
      <w:bookmarkStart w:id="0" w:name="_GoBack"/>
      <w:bookmarkEnd w:id="0"/>
      <w:r w:rsidR="006C3581" w:rsidRPr="00964952">
        <w:rPr>
          <w:rFonts w:ascii="Times New Roman" w:hAnsi="Times New Roman"/>
          <w:sz w:val="28"/>
          <w:szCs w:val="28"/>
        </w:rPr>
        <w:t xml:space="preserve"> </w:t>
      </w:r>
    </w:p>
    <w:p w:rsidR="006C3581" w:rsidRPr="00964952" w:rsidRDefault="006C3581"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Правом первой подписи денежных документов в проверяемом периоде имел</w:t>
      </w:r>
      <w:r w:rsidR="0038003C" w:rsidRPr="00964952">
        <w:rPr>
          <w:rFonts w:ascii="Times New Roman" w:hAnsi="Times New Roman" w:cs="Times New Roman"/>
          <w:sz w:val="28"/>
          <w:szCs w:val="28"/>
        </w:rPr>
        <w:t>а</w:t>
      </w:r>
      <w:r w:rsidRPr="00964952">
        <w:rPr>
          <w:rFonts w:ascii="Times New Roman" w:hAnsi="Times New Roman" w:cs="Times New Roman"/>
          <w:sz w:val="28"/>
          <w:szCs w:val="28"/>
        </w:rPr>
        <w:t xml:space="preserve">  </w:t>
      </w:r>
      <w:r w:rsidR="0038003C" w:rsidRPr="00964952">
        <w:rPr>
          <w:rFonts w:ascii="Times New Roman" w:hAnsi="Times New Roman" w:cs="Times New Roman"/>
          <w:sz w:val="28"/>
          <w:szCs w:val="28"/>
        </w:rPr>
        <w:t>руководитель отдела земельных отношений, муниципального имущества и экологии администрации Хохольского муниципального района</w:t>
      </w:r>
      <w:r w:rsidR="00FA1970" w:rsidRPr="00964952">
        <w:rPr>
          <w:rFonts w:ascii="Times New Roman" w:hAnsi="Times New Roman" w:cs="Times New Roman"/>
          <w:sz w:val="28"/>
          <w:szCs w:val="28"/>
        </w:rPr>
        <w:t xml:space="preserve"> (далее – </w:t>
      </w:r>
      <w:proofErr w:type="spellStart"/>
      <w:r w:rsidR="00FA1970" w:rsidRPr="00964952">
        <w:rPr>
          <w:rFonts w:ascii="Times New Roman" w:hAnsi="Times New Roman" w:cs="Times New Roman"/>
          <w:sz w:val="28"/>
          <w:szCs w:val="28"/>
        </w:rPr>
        <w:t>ОЗОМИиЭ</w:t>
      </w:r>
      <w:proofErr w:type="spellEnd"/>
      <w:r w:rsidR="00FA1970" w:rsidRPr="00964952">
        <w:rPr>
          <w:rFonts w:ascii="Times New Roman" w:hAnsi="Times New Roman" w:cs="Times New Roman"/>
          <w:sz w:val="28"/>
          <w:szCs w:val="28"/>
        </w:rPr>
        <w:t>)</w:t>
      </w:r>
      <w:r w:rsidRPr="00964952">
        <w:rPr>
          <w:rFonts w:ascii="Times New Roman" w:hAnsi="Times New Roman" w:cs="Times New Roman"/>
          <w:sz w:val="28"/>
          <w:szCs w:val="28"/>
        </w:rPr>
        <w:t xml:space="preserve">: </w:t>
      </w:r>
      <w:proofErr w:type="spellStart"/>
      <w:r w:rsidR="0038003C" w:rsidRPr="00964952">
        <w:rPr>
          <w:rFonts w:ascii="Times New Roman" w:hAnsi="Times New Roman" w:cs="Times New Roman"/>
          <w:sz w:val="28"/>
          <w:szCs w:val="28"/>
        </w:rPr>
        <w:t>Боева</w:t>
      </w:r>
      <w:proofErr w:type="spellEnd"/>
      <w:r w:rsidR="0038003C" w:rsidRPr="00964952">
        <w:rPr>
          <w:rFonts w:ascii="Times New Roman" w:hAnsi="Times New Roman" w:cs="Times New Roman"/>
          <w:sz w:val="28"/>
          <w:szCs w:val="28"/>
        </w:rPr>
        <w:t xml:space="preserve"> Наталья Викторовна</w:t>
      </w:r>
      <w:r w:rsidRPr="00964952">
        <w:rPr>
          <w:rFonts w:ascii="Times New Roman" w:hAnsi="Times New Roman" w:cs="Times New Roman"/>
          <w:sz w:val="28"/>
          <w:szCs w:val="28"/>
        </w:rPr>
        <w:t xml:space="preserve"> (</w:t>
      </w:r>
      <w:r w:rsidR="0038003C" w:rsidRPr="00964952">
        <w:rPr>
          <w:rFonts w:ascii="Times New Roman" w:hAnsi="Times New Roman" w:cs="Times New Roman"/>
          <w:sz w:val="28"/>
          <w:szCs w:val="28"/>
        </w:rPr>
        <w:t>Распоряжение администрации Хохольского муниципального района Воронежской области от 25.09.2017г № 332 «О назначении на должность руководителя</w:t>
      </w:r>
      <w:r w:rsidR="00FA1970" w:rsidRPr="00964952">
        <w:rPr>
          <w:rFonts w:ascii="Times New Roman" w:hAnsi="Times New Roman" w:cs="Times New Roman"/>
          <w:sz w:val="28"/>
          <w:szCs w:val="28"/>
        </w:rPr>
        <w:t xml:space="preserve"> отдела сельского хозяйства и муниципального имущества администрации Хохольского муниципального района»</w:t>
      </w:r>
      <w:r w:rsidRPr="00964952">
        <w:rPr>
          <w:rFonts w:ascii="Times New Roman" w:hAnsi="Times New Roman" w:cs="Times New Roman"/>
          <w:sz w:val="28"/>
          <w:szCs w:val="28"/>
        </w:rPr>
        <w:t xml:space="preserve">).  </w:t>
      </w:r>
    </w:p>
    <w:p w:rsidR="00310E2B" w:rsidRPr="00964952" w:rsidRDefault="00310E2B" w:rsidP="00695F74">
      <w:pPr>
        <w:shd w:val="clear" w:color="auto" w:fill="FFFFFF" w:themeFill="background1"/>
        <w:spacing w:line="360" w:lineRule="auto"/>
        <w:ind w:firstLine="709"/>
        <w:jc w:val="both"/>
        <w:rPr>
          <w:rFonts w:ascii="Times New Roman" w:hAnsi="Times New Roman"/>
          <w:sz w:val="28"/>
          <w:szCs w:val="28"/>
        </w:rPr>
      </w:pPr>
      <w:r w:rsidRPr="00964952">
        <w:rPr>
          <w:rFonts w:ascii="Times New Roman" w:hAnsi="Times New Roman"/>
          <w:sz w:val="28"/>
          <w:szCs w:val="28"/>
        </w:rPr>
        <w:t xml:space="preserve">В соответствии </w:t>
      </w:r>
      <w:r w:rsidR="00EE11C9" w:rsidRPr="00964952">
        <w:rPr>
          <w:rFonts w:ascii="Times New Roman" w:hAnsi="Times New Roman"/>
          <w:sz w:val="28"/>
          <w:szCs w:val="28"/>
        </w:rPr>
        <w:t xml:space="preserve">с </w:t>
      </w:r>
      <w:r w:rsidR="00FA1970" w:rsidRPr="00964952">
        <w:rPr>
          <w:rFonts w:ascii="Times New Roman" w:hAnsi="Times New Roman"/>
          <w:sz w:val="28"/>
          <w:szCs w:val="28"/>
        </w:rPr>
        <w:t xml:space="preserve">Договором на бухгалтерское </w:t>
      </w:r>
      <w:proofErr w:type="spellStart"/>
      <w:r w:rsidR="00FA1970" w:rsidRPr="00964952">
        <w:rPr>
          <w:rFonts w:ascii="Times New Roman" w:hAnsi="Times New Roman"/>
          <w:sz w:val="28"/>
          <w:szCs w:val="28"/>
        </w:rPr>
        <w:t>обслуживани</w:t>
      </w:r>
      <w:proofErr w:type="spellEnd"/>
      <w:r w:rsidR="00EE11C9" w:rsidRPr="00964952">
        <w:rPr>
          <w:rFonts w:ascii="Times New Roman" w:hAnsi="Times New Roman"/>
          <w:sz w:val="28"/>
          <w:szCs w:val="28"/>
        </w:rPr>
        <w:t xml:space="preserve"> № </w:t>
      </w:r>
      <w:r w:rsidR="00FA1970" w:rsidRPr="00964952">
        <w:rPr>
          <w:rFonts w:ascii="Times New Roman" w:hAnsi="Times New Roman"/>
          <w:sz w:val="28"/>
          <w:szCs w:val="28"/>
        </w:rPr>
        <w:t>б/</w:t>
      </w:r>
      <w:proofErr w:type="spellStart"/>
      <w:r w:rsidR="00FA1970" w:rsidRPr="00964952">
        <w:rPr>
          <w:rFonts w:ascii="Times New Roman" w:hAnsi="Times New Roman"/>
          <w:sz w:val="28"/>
          <w:szCs w:val="28"/>
        </w:rPr>
        <w:t>н</w:t>
      </w:r>
      <w:proofErr w:type="spellEnd"/>
      <w:r w:rsidR="00EE11C9" w:rsidRPr="00964952">
        <w:rPr>
          <w:rFonts w:ascii="Times New Roman" w:hAnsi="Times New Roman"/>
          <w:sz w:val="28"/>
          <w:szCs w:val="28"/>
        </w:rPr>
        <w:t xml:space="preserve"> от </w:t>
      </w:r>
      <w:r w:rsidR="00FA1970" w:rsidRPr="00964952">
        <w:rPr>
          <w:rFonts w:ascii="Times New Roman" w:hAnsi="Times New Roman"/>
          <w:sz w:val="28"/>
          <w:szCs w:val="28"/>
        </w:rPr>
        <w:t>10</w:t>
      </w:r>
      <w:r w:rsidR="00EE11C9" w:rsidRPr="00964952">
        <w:rPr>
          <w:rFonts w:ascii="Times New Roman" w:hAnsi="Times New Roman"/>
          <w:sz w:val="28"/>
          <w:szCs w:val="28"/>
        </w:rPr>
        <w:t>.</w:t>
      </w:r>
      <w:r w:rsidR="00FA1970" w:rsidRPr="00964952">
        <w:rPr>
          <w:rFonts w:ascii="Times New Roman" w:hAnsi="Times New Roman"/>
          <w:sz w:val="28"/>
          <w:szCs w:val="28"/>
        </w:rPr>
        <w:t>07</w:t>
      </w:r>
      <w:r w:rsidR="00EE11C9" w:rsidRPr="00964952">
        <w:rPr>
          <w:rFonts w:ascii="Times New Roman" w:hAnsi="Times New Roman"/>
          <w:sz w:val="28"/>
          <w:szCs w:val="28"/>
        </w:rPr>
        <w:t>.20</w:t>
      </w:r>
      <w:r w:rsidR="00FA1970" w:rsidRPr="00964952">
        <w:rPr>
          <w:rFonts w:ascii="Times New Roman" w:hAnsi="Times New Roman"/>
          <w:sz w:val="28"/>
          <w:szCs w:val="28"/>
        </w:rPr>
        <w:t>18</w:t>
      </w:r>
      <w:r w:rsidR="00EE11C9" w:rsidRPr="00964952">
        <w:rPr>
          <w:rFonts w:ascii="Times New Roman" w:hAnsi="Times New Roman"/>
          <w:sz w:val="28"/>
          <w:szCs w:val="28"/>
        </w:rPr>
        <w:t xml:space="preserve">г (между </w:t>
      </w:r>
      <w:proofErr w:type="spellStart"/>
      <w:r w:rsidR="00FA1970" w:rsidRPr="00964952">
        <w:rPr>
          <w:rFonts w:ascii="Times New Roman" w:hAnsi="Times New Roman"/>
          <w:sz w:val="28"/>
          <w:szCs w:val="28"/>
        </w:rPr>
        <w:t>ОЗОМИиЭ</w:t>
      </w:r>
      <w:proofErr w:type="spellEnd"/>
      <w:r w:rsidR="00EE11C9" w:rsidRPr="00964952">
        <w:rPr>
          <w:rFonts w:ascii="Times New Roman" w:hAnsi="Times New Roman"/>
          <w:sz w:val="28"/>
          <w:szCs w:val="28"/>
        </w:rPr>
        <w:t xml:space="preserve"> и </w:t>
      </w:r>
      <w:r w:rsidR="00FA1970" w:rsidRPr="00964952">
        <w:rPr>
          <w:rFonts w:ascii="Times New Roman" w:hAnsi="Times New Roman"/>
          <w:sz w:val="28"/>
          <w:szCs w:val="28"/>
        </w:rPr>
        <w:t>МКУ «Центр по обеспечению деятельности органов местного самоуправления»)</w:t>
      </w:r>
      <w:r w:rsidRPr="00964952">
        <w:rPr>
          <w:rFonts w:ascii="Times New Roman" w:hAnsi="Times New Roman"/>
          <w:sz w:val="28"/>
          <w:szCs w:val="28"/>
        </w:rPr>
        <w:t xml:space="preserve">  полномочия по ведению бухгалтерского учета возложены на МКУ «</w:t>
      </w:r>
      <w:r w:rsidR="00FA1970" w:rsidRPr="00964952">
        <w:rPr>
          <w:rFonts w:ascii="Times New Roman" w:hAnsi="Times New Roman"/>
          <w:sz w:val="28"/>
          <w:szCs w:val="28"/>
        </w:rPr>
        <w:t>Центр по обеспечению деятельности органов местного самоуправления</w:t>
      </w:r>
      <w:r w:rsidRPr="00964952">
        <w:rPr>
          <w:rFonts w:ascii="Times New Roman" w:hAnsi="Times New Roman"/>
          <w:sz w:val="28"/>
          <w:szCs w:val="28"/>
        </w:rPr>
        <w:t xml:space="preserve">» с момента подписания </w:t>
      </w:r>
      <w:r w:rsidR="00FA1970" w:rsidRPr="00964952">
        <w:rPr>
          <w:rFonts w:ascii="Times New Roman" w:hAnsi="Times New Roman"/>
          <w:sz w:val="28"/>
          <w:szCs w:val="28"/>
        </w:rPr>
        <w:t>вышеуказанного договора</w:t>
      </w:r>
      <w:r w:rsidRPr="00964952">
        <w:rPr>
          <w:rFonts w:ascii="Times New Roman" w:hAnsi="Times New Roman"/>
          <w:sz w:val="28"/>
          <w:szCs w:val="28"/>
        </w:rPr>
        <w:t xml:space="preserve">. </w:t>
      </w:r>
      <w:r w:rsidR="002E2EAA" w:rsidRPr="00964952">
        <w:rPr>
          <w:rFonts w:ascii="Times New Roman" w:hAnsi="Times New Roman" w:cs="Times New Roman"/>
          <w:sz w:val="28"/>
          <w:szCs w:val="28"/>
        </w:rPr>
        <w:t>Руководителем МКУ «</w:t>
      </w:r>
      <w:r w:rsidR="00FA1970" w:rsidRPr="00964952">
        <w:rPr>
          <w:rFonts w:ascii="Times New Roman" w:hAnsi="Times New Roman"/>
          <w:sz w:val="28"/>
          <w:szCs w:val="28"/>
        </w:rPr>
        <w:t>Центр по обеспечению деятельности органов местного самоуправления</w:t>
      </w:r>
      <w:r w:rsidR="002E2EAA" w:rsidRPr="00964952">
        <w:rPr>
          <w:rFonts w:ascii="Times New Roman" w:hAnsi="Times New Roman" w:cs="Times New Roman"/>
          <w:sz w:val="28"/>
          <w:szCs w:val="28"/>
        </w:rPr>
        <w:t>»</w:t>
      </w:r>
      <w:r w:rsidRPr="00964952">
        <w:rPr>
          <w:rFonts w:ascii="Times New Roman" w:hAnsi="Times New Roman" w:cs="Times New Roman"/>
          <w:sz w:val="28"/>
          <w:szCs w:val="28"/>
        </w:rPr>
        <w:t xml:space="preserve">  </w:t>
      </w:r>
      <w:r w:rsidR="002E2EAA" w:rsidRPr="00964952">
        <w:rPr>
          <w:rFonts w:ascii="Times New Roman" w:hAnsi="Times New Roman" w:cs="Times New Roman"/>
          <w:sz w:val="28"/>
          <w:szCs w:val="28"/>
        </w:rPr>
        <w:t>в проверяемый период являлась</w:t>
      </w:r>
      <w:r w:rsidRPr="00964952">
        <w:rPr>
          <w:rFonts w:ascii="Times New Roman" w:hAnsi="Times New Roman" w:cs="Times New Roman"/>
          <w:sz w:val="28"/>
          <w:szCs w:val="28"/>
        </w:rPr>
        <w:t xml:space="preserve"> </w:t>
      </w:r>
      <w:r w:rsidR="00FA1970" w:rsidRPr="00964952">
        <w:rPr>
          <w:rFonts w:ascii="Times New Roman" w:hAnsi="Times New Roman" w:cs="Times New Roman"/>
          <w:sz w:val="28"/>
          <w:szCs w:val="28"/>
        </w:rPr>
        <w:t>Сапрыкина Елена Станиславовна</w:t>
      </w:r>
      <w:r w:rsidR="001D4869" w:rsidRPr="00964952">
        <w:rPr>
          <w:rFonts w:ascii="Times New Roman" w:hAnsi="Times New Roman" w:cs="Times New Roman"/>
          <w:sz w:val="28"/>
          <w:szCs w:val="28"/>
        </w:rPr>
        <w:t>.</w:t>
      </w:r>
      <w:r w:rsidRPr="00964952">
        <w:rPr>
          <w:rFonts w:ascii="Times New Roman" w:hAnsi="Times New Roman" w:cs="Times New Roman"/>
          <w:sz w:val="28"/>
          <w:szCs w:val="28"/>
        </w:rPr>
        <w:t xml:space="preserve"> Бухгалтером ответственным за ведение учета являлась </w:t>
      </w:r>
      <w:proofErr w:type="spellStart"/>
      <w:r w:rsidR="001D4869" w:rsidRPr="00964952">
        <w:rPr>
          <w:rFonts w:ascii="Times New Roman" w:hAnsi="Times New Roman"/>
          <w:sz w:val="28"/>
          <w:szCs w:val="28"/>
        </w:rPr>
        <w:t>Алаева</w:t>
      </w:r>
      <w:proofErr w:type="spellEnd"/>
      <w:r w:rsidR="001D4869" w:rsidRPr="00964952">
        <w:rPr>
          <w:rFonts w:ascii="Times New Roman" w:hAnsi="Times New Roman"/>
          <w:sz w:val="28"/>
          <w:szCs w:val="28"/>
        </w:rPr>
        <w:t xml:space="preserve"> Алла Ивановна в соответствии с вышеуказанным договором</w:t>
      </w:r>
      <w:r w:rsidR="00695F74" w:rsidRPr="00964952">
        <w:rPr>
          <w:rFonts w:ascii="Times New Roman" w:hAnsi="Times New Roman"/>
          <w:sz w:val="28"/>
          <w:szCs w:val="28"/>
        </w:rPr>
        <w:t xml:space="preserve"> и </w:t>
      </w:r>
      <w:r w:rsidR="00695F74" w:rsidRPr="00964952">
        <w:rPr>
          <w:rFonts w:ascii="Times New Roman" w:hAnsi="Times New Roman"/>
          <w:sz w:val="28"/>
          <w:szCs w:val="28"/>
        </w:rPr>
        <w:lastRenderedPageBreak/>
        <w:t>приказом МКУ «Центр по обеспечению деятельности органов местного самоуправления» от 29.12.2023г № 92 «О назначении ответственных лиц»</w:t>
      </w:r>
      <w:r w:rsidRPr="00964952">
        <w:rPr>
          <w:rFonts w:ascii="Times New Roman" w:hAnsi="Times New Roman" w:cs="Times New Roman"/>
          <w:sz w:val="28"/>
          <w:szCs w:val="28"/>
        </w:rPr>
        <w:t xml:space="preserve">. </w:t>
      </w:r>
    </w:p>
    <w:p w:rsidR="000B37AA" w:rsidRPr="00964952" w:rsidRDefault="000B37AA"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В проверяемом периоде для учета </w:t>
      </w:r>
      <w:r w:rsidR="0045324F" w:rsidRPr="00964952">
        <w:rPr>
          <w:rFonts w:ascii="Times New Roman" w:hAnsi="Times New Roman" w:cs="Times New Roman"/>
          <w:sz w:val="28"/>
          <w:szCs w:val="28"/>
        </w:rPr>
        <w:t>финансовых операций отдела земельных отношений, муниципального имущества и экологии администрации Хохольского муниципального района</w:t>
      </w:r>
      <w:r w:rsidRPr="00964952">
        <w:rPr>
          <w:rFonts w:ascii="Times New Roman" w:hAnsi="Times New Roman" w:cs="Times New Roman"/>
          <w:sz w:val="28"/>
          <w:szCs w:val="28"/>
        </w:rPr>
        <w:t xml:space="preserve"> в</w:t>
      </w:r>
      <w:r w:rsidR="00904D18" w:rsidRPr="00964952">
        <w:rPr>
          <w:rFonts w:ascii="Times New Roman" w:hAnsi="Times New Roman" w:cs="Times New Roman"/>
          <w:sz w:val="28"/>
          <w:szCs w:val="28"/>
        </w:rPr>
        <w:t xml:space="preserve"> финансовом отделе на </w:t>
      </w:r>
      <w:r w:rsidRPr="00964952">
        <w:rPr>
          <w:rFonts w:ascii="Times New Roman" w:hAnsi="Times New Roman" w:cs="Times New Roman"/>
          <w:sz w:val="28"/>
          <w:szCs w:val="28"/>
        </w:rPr>
        <w:t>расходн</w:t>
      </w:r>
      <w:r w:rsidR="00904D18" w:rsidRPr="00964952">
        <w:rPr>
          <w:rFonts w:ascii="Times New Roman" w:hAnsi="Times New Roman" w:cs="Times New Roman"/>
          <w:sz w:val="28"/>
          <w:szCs w:val="28"/>
        </w:rPr>
        <w:t>ом</w:t>
      </w:r>
      <w:r w:rsidRPr="00964952">
        <w:rPr>
          <w:rFonts w:ascii="Times New Roman" w:hAnsi="Times New Roman" w:cs="Times New Roman"/>
          <w:sz w:val="28"/>
          <w:szCs w:val="28"/>
        </w:rPr>
        <w:t xml:space="preserve"> счет</w:t>
      </w:r>
      <w:r w:rsidR="00904D18" w:rsidRPr="00964952">
        <w:rPr>
          <w:rFonts w:ascii="Times New Roman" w:hAnsi="Times New Roman" w:cs="Times New Roman"/>
          <w:sz w:val="28"/>
          <w:szCs w:val="28"/>
        </w:rPr>
        <w:t>е</w:t>
      </w:r>
      <w:r w:rsidRPr="00964952">
        <w:rPr>
          <w:rFonts w:ascii="Times New Roman" w:hAnsi="Times New Roman" w:cs="Times New Roman"/>
          <w:sz w:val="28"/>
          <w:szCs w:val="28"/>
        </w:rPr>
        <w:t xml:space="preserve"> </w:t>
      </w:r>
      <w:r w:rsidR="00C75CAB" w:rsidRPr="00964952">
        <w:rPr>
          <w:rFonts w:ascii="Times New Roman" w:hAnsi="Times New Roman" w:cs="Times New Roman"/>
          <w:sz w:val="28"/>
          <w:szCs w:val="28"/>
        </w:rPr>
        <w:t>0323164320656</w:t>
      </w:r>
      <w:r w:rsidR="00904D18" w:rsidRPr="00964952">
        <w:rPr>
          <w:rFonts w:ascii="Times New Roman" w:hAnsi="Times New Roman" w:cs="Times New Roman"/>
          <w:sz w:val="28"/>
          <w:szCs w:val="28"/>
        </w:rPr>
        <w:t>000</w:t>
      </w:r>
      <w:r w:rsidR="00C75CAB" w:rsidRPr="00964952">
        <w:rPr>
          <w:rFonts w:ascii="Times New Roman" w:hAnsi="Times New Roman" w:cs="Times New Roman"/>
          <w:sz w:val="28"/>
          <w:szCs w:val="28"/>
        </w:rPr>
        <w:t>3100</w:t>
      </w:r>
      <w:r w:rsidR="00904D18" w:rsidRPr="00964952">
        <w:rPr>
          <w:rFonts w:ascii="Times New Roman" w:hAnsi="Times New Roman" w:cs="Times New Roman"/>
          <w:sz w:val="28"/>
          <w:szCs w:val="28"/>
        </w:rPr>
        <w:t xml:space="preserve"> (открыт в Хохольском отделении Федерального казначейства по Воронежской области были открыты) на счете бюджета 02313000060 о</w:t>
      </w:r>
      <w:r w:rsidRPr="00964952">
        <w:rPr>
          <w:rFonts w:ascii="Times New Roman" w:hAnsi="Times New Roman" w:cs="Times New Roman"/>
          <w:sz w:val="28"/>
          <w:szCs w:val="28"/>
        </w:rPr>
        <w:t>ткрыт лицев</w:t>
      </w:r>
      <w:r w:rsidR="00904D18" w:rsidRPr="00964952">
        <w:rPr>
          <w:rFonts w:ascii="Times New Roman" w:hAnsi="Times New Roman" w:cs="Times New Roman"/>
          <w:sz w:val="28"/>
          <w:szCs w:val="28"/>
        </w:rPr>
        <w:t>ой</w:t>
      </w:r>
      <w:r w:rsidRPr="00964952">
        <w:rPr>
          <w:rFonts w:ascii="Times New Roman" w:hAnsi="Times New Roman" w:cs="Times New Roman"/>
          <w:sz w:val="28"/>
          <w:szCs w:val="28"/>
        </w:rPr>
        <w:t xml:space="preserve"> счет:</w:t>
      </w:r>
    </w:p>
    <w:p w:rsidR="000B37AA" w:rsidRPr="00964952" w:rsidRDefault="00904D18"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03925025970</w:t>
      </w:r>
      <w:r w:rsidR="000B37AA" w:rsidRPr="00964952">
        <w:rPr>
          <w:rFonts w:ascii="Times New Roman" w:hAnsi="Times New Roman" w:cs="Times New Roman"/>
          <w:sz w:val="28"/>
          <w:szCs w:val="28"/>
        </w:rPr>
        <w:t xml:space="preserve"> – лицевой счет получателя</w:t>
      </w:r>
      <w:r w:rsidR="0086221A" w:rsidRPr="00964952">
        <w:rPr>
          <w:rFonts w:ascii="Times New Roman" w:hAnsi="Times New Roman" w:cs="Times New Roman"/>
          <w:sz w:val="28"/>
          <w:szCs w:val="28"/>
        </w:rPr>
        <w:t xml:space="preserve"> бюджетных средств</w:t>
      </w:r>
      <w:r w:rsidR="000B37AA" w:rsidRPr="00964952">
        <w:rPr>
          <w:rFonts w:ascii="Times New Roman" w:hAnsi="Times New Roman" w:cs="Times New Roman"/>
          <w:sz w:val="28"/>
          <w:szCs w:val="28"/>
        </w:rPr>
        <w:t>,</w:t>
      </w:r>
    </w:p>
    <w:p w:rsidR="000B37AA" w:rsidRPr="00964952" w:rsidRDefault="000B37AA"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и </w:t>
      </w:r>
      <w:r w:rsidR="00904D18" w:rsidRPr="00964952">
        <w:rPr>
          <w:rFonts w:ascii="Times New Roman" w:hAnsi="Times New Roman" w:cs="Times New Roman"/>
          <w:sz w:val="28"/>
          <w:szCs w:val="28"/>
        </w:rPr>
        <w:t xml:space="preserve">на </w:t>
      </w:r>
      <w:r w:rsidRPr="00964952">
        <w:rPr>
          <w:rFonts w:ascii="Times New Roman" w:hAnsi="Times New Roman" w:cs="Times New Roman"/>
          <w:sz w:val="28"/>
          <w:szCs w:val="28"/>
        </w:rPr>
        <w:t>доходн</w:t>
      </w:r>
      <w:r w:rsidR="00904D18" w:rsidRPr="00964952">
        <w:rPr>
          <w:rFonts w:ascii="Times New Roman" w:hAnsi="Times New Roman" w:cs="Times New Roman"/>
          <w:sz w:val="28"/>
          <w:szCs w:val="28"/>
        </w:rPr>
        <w:t>ом</w:t>
      </w:r>
      <w:r w:rsidRPr="00964952">
        <w:rPr>
          <w:rFonts w:ascii="Times New Roman" w:hAnsi="Times New Roman" w:cs="Times New Roman"/>
          <w:sz w:val="28"/>
          <w:szCs w:val="28"/>
        </w:rPr>
        <w:t xml:space="preserve"> счет</w:t>
      </w:r>
      <w:r w:rsidR="00904D18" w:rsidRPr="00964952">
        <w:rPr>
          <w:rFonts w:ascii="Times New Roman" w:hAnsi="Times New Roman" w:cs="Times New Roman"/>
          <w:sz w:val="28"/>
          <w:szCs w:val="28"/>
        </w:rPr>
        <w:t>е</w:t>
      </w:r>
      <w:r w:rsidRPr="00964952">
        <w:rPr>
          <w:rFonts w:ascii="Times New Roman" w:hAnsi="Times New Roman" w:cs="Times New Roman"/>
          <w:sz w:val="28"/>
          <w:szCs w:val="28"/>
        </w:rPr>
        <w:t xml:space="preserve">: </w:t>
      </w:r>
      <w:r w:rsidR="00C75CAB" w:rsidRPr="00964952">
        <w:rPr>
          <w:rFonts w:ascii="Times New Roman" w:hAnsi="Times New Roman" w:cs="Times New Roman"/>
          <w:sz w:val="28"/>
          <w:szCs w:val="28"/>
        </w:rPr>
        <w:t>03100643000000013100</w:t>
      </w:r>
      <w:r w:rsidR="00904D18" w:rsidRPr="00964952">
        <w:rPr>
          <w:rFonts w:ascii="Times New Roman" w:hAnsi="Times New Roman" w:cs="Times New Roman"/>
          <w:sz w:val="28"/>
          <w:szCs w:val="28"/>
        </w:rPr>
        <w:t xml:space="preserve"> (открыт в Хохольском отделении Федерального казначейства по Воронежской области были открыты)</w:t>
      </w:r>
      <w:r w:rsidRPr="00964952">
        <w:rPr>
          <w:rFonts w:ascii="Times New Roman" w:hAnsi="Times New Roman" w:cs="Times New Roman"/>
          <w:sz w:val="28"/>
          <w:szCs w:val="28"/>
        </w:rPr>
        <w:t xml:space="preserve"> открыт лицев</w:t>
      </w:r>
      <w:r w:rsidR="00904D18" w:rsidRPr="00964952">
        <w:rPr>
          <w:rFonts w:ascii="Times New Roman" w:hAnsi="Times New Roman" w:cs="Times New Roman"/>
          <w:sz w:val="28"/>
          <w:szCs w:val="28"/>
        </w:rPr>
        <w:t>ой</w:t>
      </w:r>
      <w:r w:rsidRPr="00964952">
        <w:rPr>
          <w:rFonts w:ascii="Times New Roman" w:hAnsi="Times New Roman" w:cs="Times New Roman"/>
          <w:sz w:val="28"/>
          <w:szCs w:val="28"/>
        </w:rPr>
        <w:t xml:space="preserve"> счет:</w:t>
      </w:r>
    </w:p>
    <w:p w:rsidR="000B37AA" w:rsidRPr="00964952" w:rsidRDefault="0086221A"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043130</w:t>
      </w:r>
      <w:r w:rsidR="00904D18" w:rsidRPr="00964952">
        <w:rPr>
          <w:rFonts w:ascii="Times New Roman" w:hAnsi="Times New Roman" w:cs="Times New Roman"/>
          <w:sz w:val="28"/>
          <w:szCs w:val="28"/>
        </w:rPr>
        <w:t>259</w:t>
      </w:r>
      <w:r w:rsidRPr="00964952">
        <w:rPr>
          <w:rFonts w:ascii="Times New Roman" w:hAnsi="Times New Roman" w:cs="Times New Roman"/>
          <w:sz w:val="28"/>
          <w:szCs w:val="28"/>
        </w:rPr>
        <w:t>7</w:t>
      </w:r>
      <w:r w:rsidR="000B37AA" w:rsidRPr="00964952">
        <w:rPr>
          <w:rFonts w:ascii="Times New Roman" w:hAnsi="Times New Roman" w:cs="Times New Roman"/>
          <w:sz w:val="28"/>
          <w:szCs w:val="28"/>
        </w:rPr>
        <w:t>0 - лицевой счет администратора доходов</w:t>
      </w:r>
      <w:r w:rsidRPr="00964952">
        <w:rPr>
          <w:rFonts w:ascii="Times New Roman" w:hAnsi="Times New Roman" w:cs="Times New Roman"/>
          <w:sz w:val="28"/>
          <w:szCs w:val="28"/>
        </w:rPr>
        <w:t xml:space="preserve"> бюджета</w:t>
      </w:r>
      <w:r w:rsidR="000B37AA" w:rsidRPr="00964952">
        <w:rPr>
          <w:rFonts w:ascii="Times New Roman" w:hAnsi="Times New Roman" w:cs="Times New Roman"/>
          <w:sz w:val="28"/>
          <w:szCs w:val="28"/>
        </w:rPr>
        <w:t>.</w:t>
      </w:r>
    </w:p>
    <w:p w:rsidR="00CB55BB" w:rsidRPr="00964952" w:rsidRDefault="00CB55BB" w:rsidP="00526547">
      <w:pPr>
        <w:spacing w:after="0"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Срок проведения контрольного мероприятия  составил 1</w:t>
      </w:r>
      <w:r w:rsidR="00AA24C3" w:rsidRPr="00964952">
        <w:rPr>
          <w:rFonts w:ascii="Times New Roman" w:hAnsi="Times New Roman" w:cs="Times New Roman"/>
          <w:sz w:val="28"/>
          <w:szCs w:val="28"/>
        </w:rPr>
        <w:t>5</w:t>
      </w:r>
      <w:r w:rsidRPr="00964952">
        <w:rPr>
          <w:rFonts w:ascii="Times New Roman" w:hAnsi="Times New Roman" w:cs="Times New Roman"/>
          <w:sz w:val="28"/>
          <w:szCs w:val="28"/>
        </w:rPr>
        <w:t xml:space="preserve"> рабочих дней с </w:t>
      </w:r>
      <w:r w:rsidR="007662DB" w:rsidRPr="00964952">
        <w:rPr>
          <w:rFonts w:ascii="Times New Roman" w:hAnsi="Times New Roman" w:cs="Times New Roman"/>
          <w:sz w:val="28"/>
          <w:szCs w:val="28"/>
        </w:rPr>
        <w:t>2</w:t>
      </w:r>
      <w:r w:rsidR="00005DF5" w:rsidRPr="00964952">
        <w:rPr>
          <w:rFonts w:ascii="Times New Roman" w:hAnsi="Times New Roman" w:cs="Times New Roman"/>
          <w:sz w:val="28"/>
          <w:szCs w:val="28"/>
        </w:rPr>
        <w:t>3</w:t>
      </w:r>
      <w:r w:rsidRPr="00964952">
        <w:rPr>
          <w:rFonts w:ascii="Times New Roman" w:hAnsi="Times New Roman" w:cs="Times New Roman"/>
          <w:sz w:val="28"/>
          <w:szCs w:val="28"/>
        </w:rPr>
        <w:t>.0</w:t>
      </w:r>
      <w:r w:rsidR="00005DF5" w:rsidRPr="00964952">
        <w:rPr>
          <w:rFonts w:ascii="Times New Roman" w:hAnsi="Times New Roman" w:cs="Times New Roman"/>
          <w:sz w:val="28"/>
          <w:szCs w:val="28"/>
        </w:rPr>
        <w:t>1</w:t>
      </w:r>
      <w:r w:rsidRPr="00964952">
        <w:rPr>
          <w:rFonts w:ascii="Times New Roman" w:hAnsi="Times New Roman" w:cs="Times New Roman"/>
          <w:sz w:val="28"/>
          <w:szCs w:val="28"/>
        </w:rPr>
        <w:t>.202</w:t>
      </w:r>
      <w:r w:rsidR="00005DF5" w:rsidRPr="00964952">
        <w:rPr>
          <w:rFonts w:ascii="Times New Roman" w:hAnsi="Times New Roman" w:cs="Times New Roman"/>
          <w:sz w:val="28"/>
          <w:szCs w:val="28"/>
        </w:rPr>
        <w:t>4</w:t>
      </w:r>
      <w:r w:rsidRPr="00964952">
        <w:rPr>
          <w:rFonts w:ascii="Times New Roman" w:hAnsi="Times New Roman" w:cs="Times New Roman"/>
          <w:sz w:val="28"/>
          <w:szCs w:val="28"/>
        </w:rPr>
        <w:t xml:space="preserve"> года по </w:t>
      </w:r>
      <w:r w:rsidR="007662DB" w:rsidRPr="00964952">
        <w:rPr>
          <w:rFonts w:ascii="Times New Roman" w:hAnsi="Times New Roman" w:cs="Times New Roman"/>
          <w:sz w:val="28"/>
          <w:szCs w:val="28"/>
        </w:rPr>
        <w:t>1</w:t>
      </w:r>
      <w:r w:rsidR="00FA281D" w:rsidRPr="00964952">
        <w:rPr>
          <w:rFonts w:ascii="Times New Roman" w:hAnsi="Times New Roman" w:cs="Times New Roman"/>
          <w:sz w:val="28"/>
          <w:szCs w:val="28"/>
        </w:rPr>
        <w:t>2</w:t>
      </w:r>
      <w:r w:rsidRPr="00964952">
        <w:rPr>
          <w:rFonts w:ascii="Times New Roman" w:hAnsi="Times New Roman" w:cs="Times New Roman"/>
          <w:sz w:val="28"/>
          <w:szCs w:val="28"/>
        </w:rPr>
        <w:t>.</w:t>
      </w:r>
      <w:r w:rsidR="00005DF5" w:rsidRPr="00964952">
        <w:rPr>
          <w:rFonts w:ascii="Times New Roman" w:hAnsi="Times New Roman" w:cs="Times New Roman"/>
          <w:sz w:val="28"/>
          <w:szCs w:val="28"/>
        </w:rPr>
        <w:t>02</w:t>
      </w:r>
      <w:r w:rsidRPr="00964952">
        <w:rPr>
          <w:rFonts w:ascii="Times New Roman" w:hAnsi="Times New Roman" w:cs="Times New Roman"/>
          <w:sz w:val="28"/>
          <w:szCs w:val="28"/>
        </w:rPr>
        <w:t>.202</w:t>
      </w:r>
      <w:r w:rsidR="00005DF5" w:rsidRPr="00964952">
        <w:rPr>
          <w:rFonts w:ascii="Times New Roman" w:hAnsi="Times New Roman" w:cs="Times New Roman"/>
          <w:sz w:val="28"/>
          <w:szCs w:val="28"/>
        </w:rPr>
        <w:t>4</w:t>
      </w:r>
      <w:r w:rsidRPr="00964952">
        <w:rPr>
          <w:rFonts w:ascii="Times New Roman" w:hAnsi="Times New Roman" w:cs="Times New Roman"/>
          <w:sz w:val="28"/>
          <w:szCs w:val="28"/>
        </w:rPr>
        <w:t>года.</w:t>
      </w:r>
    </w:p>
    <w:p w:rsidR="00CB55BB" w:rsidRPr="00964952" w:rsidRDefault="00CB55BB" w:rsidP="00526547">
      <w:pPr>
        <w:spacing w:line="360" w:lineRule="auto"/>
        <w:rPr>
          <w:rFonts w:ascii="Times New Roman" w:hAnsi="Times New Roman" w:cs="Times New Roman"/>
          <w:sz w:val="28"/>
          <w:szCs w:val="28"/>
        </w:rPr>
      </w:pPr>
    </w:p>
    <w:p w:rsidR="009B2586" w:rsidRPr="00964952" w:rsidRDefault="00CB55BB"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b/>
          <w:sz w:val="28"/>
          <w:szCs w:val="28"/>
          <w:u w:val="single"/>
        </w:rPr>
        <w:t>Настоящим контрольным мероприятием установлено</w:t>
      </w:r>
      <w:r w:rsidRPr="00964952">
        <w:rPr>
          <w:rFonts w:ascii="Times New Roman" w:hAnsi="Times New Roman" w:cs="Times New Roman"/>
          <w:sz w:val="28"/>
          <w:szCs w:val="28"/>
        </w:rPr>
        <w:t>:</w:t>
      </w:r>
    </w:p>
    <w:p w:rsidR="00927A17" w:rsidRPr="00964952" w:rsidRDefault="005A1B8D" w:rsidP="00526547">
      <w:pPr>
        <w:shd w:val="clear" w:color="auto" w:fill="FFFFFF" w:themeFill="background1"/>
        <w:spacing w:line="360" w:lineRule="auto"/>
        <w:ind w:firstLine="709"/>
        <w:jc w:val="both"/>
        <w:rPr>
          <w:rFonts w:ascii="Times New Roman" w:hAnsi="Times New Roman" w:cs="Times New Roman"/>
          <w:b/>
          <w:sz w:val="28"/>
          <w:szCs w:val="28"/>
        </w:rPr>
      </w:pPr>
      <w:r w:rsidRPr="00964952">
        <w:rPr>
          <w:rFonts w:ascii="Times New Roman" w:hAnsi="Times New Roman" w:cs="Times New Roman"/>
          <w:b/>
          <w:sz w:val="28"/>
          <w:szCs w:val="28"/>
        </w:rPr>
        <w:t>Изучение уставных документов объекта проверки</w:t>
      </w:r>
      <w:r w:rsidR="00927A17" w:rsidRPr="00964952">
        <w:rPr>
          <w:rFonts w:ascii="Times New Roman" w:hAnsi="Times New Roman" w:cs="Times New Roman"/>
          <w:b/>
          <w:sz w:val="28"/>
          <w:szCs w:val="28"/>
        </w:rPr>
        <w:t>.</w:t>
      </w:r>
    </w:p>
    <w:p w:rsidR="005A1B8D" w:rsidRPr="00964952" w:rsidRDefault="005A1B8D" w:rsidP="005A1B8D">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Отдел земельных отношений, муниципального имущества и экологии администрации Хохольского муниципального района Воронежской области  осуществляет свою деятельность в соответствии с Положением об отделе сельского хозяйства и муниципального имущества администрации Хохольского муниципального района Воронежской области от 18.08.20117г.  № 34.</w:t>
      </w:r>
    </w:p>
    <w:p w:rsidR="000C338A" w:rsidRPr="00964952" w:rsidRDefault="005A1B8D" w:rsidP="00526547">
      <w:pPr>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Положение соответствует </w:t>
      </w:r>
      <w:proofErr w:type="spellStart"/>
      <w:r w:rsidRPr="00964952">
        <w:rPr>
          <w:rFonts w:ascii="Times New Roman" w:hAnsi="Times New Roman" w:cs="Times New Roman"/>
          <w:sz w:val="28"/>
          <w:szCs w:val="28"/>
        </w:rPr>
        <w:t>Гражденскому</w:t>
      </w:r>
      <w:proofErr w:type="spellEnd"/>
      <w:r w:rsidRPr="00964952">
        <w:rPr>
          <w:rFonts w:ascii="Times New Roman" w:hAnsi="Times New Roman" w:cs="Times New Roman"/>
          <w:sz w:val="28"/>
          <w:szCs w:val="28"/>
        </w:rPr>
        <w:t xml:space="preserve"> Кодексу РФ</w:t>
      </w:r>
      <w:r w:rsidR="000C338A" w:rsidRPr="00964952">
        <w:rPr>
          <w:rFonts w:ascii="Times New Roman" w:hAnsi="Times New Roman" w:cs="Times New Roman"/>
          <w:sz w:val="28"/>
          <w:szCs w:val="28"/>
        </w:rPr>
        <w:t>.</w:t>
      </w:r>
    </w:p>
    <w:p w:rsidR="00927A17" w:rsidRPr="00964952" w:rsidRDefault="00DD4AC7" w:rsidP="00526547">
      <w:pPr>
        <w:shd w:val="clear" w:color="auto" w:fill="FFFFFF" w:themeFill="background1"/>
        <w:spacing w:line="360" w:lineRule="auto"/>
        <w:ind w:firstLine="709"/>
        <w:jc w:val="both"/>
        <w:rPr>
          <w:rFonts w:ascii="Times New Roman" w:hAnsi="Times New Roman" w:cs="Times New Roman"/>
          <w:b/>
          <w:sz w:val="28"/>
          <w:szCs w:val="28"/>
        </w:rPr>
      </w:pPr>
      <w:r w:rsidRPr="00964952">
        <w:rPr>
          <w:rFonts w:ascii="Times New Roman" w:hAnsi="Times New Roman" w:cs="Times New Roman"/>
          <w:b/>
          <w:sz w:val="28"/>
          <w:szCs w:val="28"/>
        </w:rPr>
        <w:lastRenderedPageBreak/>
        <w:t>Проверка составления, утверждения и ведения бюджетных  смет расходов. Проверка соответствия бюджетной росписи смете расходов.</w:t>
      </w:r>
    </w:p>
    <w:p w:rsidR="00254095" w:rsidRPr="00964952" w:rsidRDefault="00254095" w:rsidP="0052654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 xml:space="preserve">Составление и ведение </w:t>
      </w:r>
      <w:r w:rsidR="00902FED" w:rsidRPr="00964952">
        <w:rPr>
          <w:rFonts w:ascii="Times New Roman" w:hAnsi="Times New Roman"/>
          <w:sz w:val="28"/>
          <w:szCs w:val="28"/>
        </w:rPr>
        <w:t xml:space="preserve">бюджетной сметы </w:t>
      </w:r>
      <w:r w:rsidRPr="00964952">
        <w:rPr>
          <w:rFonts w:ascii="Times New Roman" w:hAnsi="Times New Roman"/>
          <w:sz w:val="28"/>
          <w:szCs w:val="28"/>
        </w:rPr>
        <w:t xml:space="preserve"> учреждения необходимо осуществлять в соответствии с </w:t>
      </w:r>
      <w:r w:rsidR="00902FED" w:rsidRPr="00964952">
        <w:rPr>
          <w:rFonts w:ascii="Times New Roman" w:hAnsi="Times New Roman"/>
          <w:sz w:val="28"/>
          <w:szCs w:val="28"/>
        </w:rPr>
        <w:t>Приказом Минфина России от 14 февраля 2018 г. N 26н "Об Общих требованиях к порядку составления, утверждения и ведения бюджетных смет казенных учреждений"</w:t>
      </w:r>
      <w:r w:rsidR="00DD4AC7" w:rsidRPr="00964952">
        <w:rPr>
          <w:rFonts w:ascii="Times New Roman" w:hAnsi="Times New Roman"/>
          <w:sz w:val="28"/>
          <w:szCs w:val="28"/>
        </w:rPr>
        <w:t xml:space="preserve"> и приказа финансового отдела от 29.11.2023г №41/ОД «Об общих требованиях к порядку составления утверждения и </w:t>
      </w:r>
      <w:proofErr w:type="spellStart"/>
      <w:r w:rsidR="00DD4AC7" w:rsidRPr="00964952">
        <w:rPr>
          <w:rFonts w:ascii="Times New Roman" w:hAnsi="Times New Roman"/>
          <w:sz w:val="28"/>
          <w:szCs w:val="28"/>
        </w:rPr>
        <w:t>веде-ния</w:t>
      </w:r>
      <w:proofErr w:type="spellEnd"/>
      <w:r w:rsidR="00DD4AC7" w:rsidRPr="00964952">
        <w:rPr>
          <w:rFonts w:ascii="Times New Roman" w:hAnsi="Times New Roman"/>
          <w:sz w:val="28"/>
          <w:szCs w:val="28"/>
        </w:rPr>
        <w:t xml:space="preserve"> бюджетных смет казенных учреждений»</w:t>
      </w:r>
      <w:r w:rsidRPr="00964952">
        <w:rPr>
          <w:rFonts w:ascii="Times New Roman" w:hAnsi="Times New Roman"/>
          <w:sz w:val="28"/>
          <w:szCs w:val="28"/>
        </w:rPr>
        <w:t>.</w:t>
      </w:r>
    </w:p>
    <w:p w:rsidR="000100CA" w:rsidRPr="00964952" w:rsidRDefault="000100CA" w:rsidP="0052654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 xml:space="preserve">В нарушение п. </w:t>
      </w:r>
      <w:r w:rsidR="00DD4AC7" w:rsidRPr="00964952">
        <w:rPr>
          <w:rFonts w:ascii="Times New Roman" w:hAnsi="Times New Roman"/>
          <w:sz w:val="28"/>
          <w:szCs w:val="28"/>
        </w:rPr>
        <w:t>4.2, 4.3</w:t>
      </w:r>
      <w:r w:rsidRPr="00964952">
        <w:rPr>
          <w:rFonts w:ascii="Times New Roman" w:hAnsi="Times New Roman"/>
          <w:sz w:val="28"/>
          <w:szCs w:val="28"/>
        </w:rPr>
        <w:t xml:space="preserve"> раздела I</w:t>
      </w:r>
      <w:r w:rsidR="00DD4AC7" w:rsidRPr="00964952">
        <w:rPr>
          <w:rFonts w:ascii="Times New Roman" w:hAnsi="Times New Roman"/>
          <w:sz w:val="28"/>
          <w:szCs w:val="28"/>
          <w:lang w:val="en-US"/>
        </w:rPr>
        <w:t>V</w:t>
      </w:r>
      <w:r w:rsidRPr="00964952">
        <w:rPr>
          <w:rFonts w:ascii="Times New Roman" w:hAnsi="Times New Roman"/>
          <w:sz w:val="28"/>
          <w:szCs w:val="28"/>
        </w:rPr>
        <w:t xml:space="preserve"> «</w:t>
      </w:r>
      <w:r w:rsidR="00DD4AC7" w:rsidRPr="00964952">
        <w:rPr>
          <w:rFonts w:ascii="Times New Roman" w:hAnsi="Times New Roman"/>
          <w:sz w:val="28"/>
          <w:szCs w:val="28"/>
        </w:rPr>
        <w:t>Ведение бюджетной</w:t>
      </w:r>
      <w:r w:rsidRPr="00964952">
        <w:rPr>
          <w:rFonts w:ascii="Times New Roman" w:hAnsi="Times New Roman"/>
          <w:sz w:val="28"/>
          <w:szCs w:val="28"/>
        </w:rPr>
        <w:t xml:space="preserve"> смет</w:t>
      </w:r>
      <w:r w:rsidR="00DD4AC7" w:rsidRPr="00964952">
        <w:rPr>
          <w:rFonts w:ascii="Times New Roman" w:hAnsi="Times New Roman"/>
          <w:sz w:val="28"/>
          <w:szCs w:val="28"/>
        </w:rPr>
        <w:t>ы</w:t>
      </w:r>
      <w:r w:rsidRPr="00964952">
        <w:rPr>
          <w:rFonts w:ascii="Times New Roman" w:hAnsi="Times New Roman"/>
          <w:sz w:val="28"/>
          <w:szCs w:val="28"/>
        </w:rPr>
        <w:t>» Общих требований к порядку составления, утверждения и ведения бюджетных смет казенных учреждений, утвержденных приказом</w:t>
      </w:r>
      <w:r w:rsidR="00DD4AC7" w:rsidRPr="00964952">
        <w:rPr>
          <w:rFonts w:ascii="Times New Roman" w:hAnsi="Times New Roman"/>
          <w:sz w:val="28"/>
          <w:szCs w:val="28"/>
        </w:rPr>
        <w:t xml:space="preserve"> финансового отдела от 29.11.2023г №41/ОД</w:t>
      </w:r>
      <w:r w:rsidRPr="00964952">
        <w:rPr>
          <w:rFonts w:ascii="Times New Roman" w:hAnsi="Times New Roman"/>
          <w:sz w:val="28"/>
          <w:szCs w:val="28"/>
        </w:rPr>
        <w:t xml:space="preserve">, в </w:t>
      </w:r>
      <w:proofErr w:type="spellStart"/>
      <w:r w:rsidR="00DD4AC7" w:rsidRPr="00964952">
        <w:rPr>
          <w:rFonts w:ascii="Times New Roman" w:hAnsi="Times New Roman"/>
          <w:sz w:val="28"/>
          <w:szCs w:val="28"/>
        </w:rPr>
        <w:t>ОЗОМИиЭ</w:t>
      </w:r>
      <w:proofErr w:type="spellEnd"/>
      <w:r w:rsidR="00DD4AC7" w:rsidRPr="00964952">
        <w:rPr>
          <w:rFonts w:ascii="Times New Roman" w:hAnsi="Times New Roman"/>
          <w:sz w:val="28"/>
          <w:szCs w:val="28"/>
        </w:rPr>
        <w:t xml:space="preserve"> изменение бюджетной сметы не оформляется формой ОКУД 0501013 – изменение показателей бюджетной сметы</w:t>
      </w:r>
      <w:r w:rsidRPr="00964952">
        <w:rPr>
          <w:rFonts w:ascii="Times New Roman" w:hAnsi="Times New Roman"/>
          <w:sz w:val="28"/>
          <w:szCs w:val="28"/>
        </w:rPr>
        <w:t>.</w:t>
      </w:r>
    </w:p>
    <w:p w:rsidR="00DD4AC7" w:rsidRPr="00964952" w:rsidRDefault="00DD4AC7" w:rsidP="00DD4AC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 xml:space="preserve">По уточненной  смете на 29.12.2023г по разделу 0405  – 6803361,16 </w:t>
      </w:r>
      <w:r w:rsidR="00C34179" w:rsidRPr="00964952">
        <w:rPr>
          <w:rFonts w:ascii="Times New Roman" w:hAnsi="Times New Roman"/>
          <w:sz w:val="28"/>
          <w:szCs w:val="28"/>
        </w:rPr>
        <w:t>рублей</w:t>
      </w:r>
      <w:r w:rsidRPr="00964952">
        <w:rPr>
          <w:rFonts w:ascii="Times New Roman" w:hAnsi="Times New Roman"/>
          <w:sz w:val="28"/>
          <w:szCs w:val="28"/>
        </w:rPr>
        <w:t>, по бюджетной росписи - 6970127,88 рублей –отклонение  составляет 166766,72 рублей.</w:t>
      </w:r>
    </w:p>
    <w:p w:rsidR="00DD4AC7" w:rsidRPr="00964952" w:rsidRDefault="00DD4AC7" w:rsidP="00DD4AC7">
      <w:pPr>
        <w:pStyle w:val="a4"/>
        <w:shd w:val="clear" w:color="auto" w:fill="FFFFFF"/>
        <w:spacing w:line="360" w:lineRule="auto"/>
        <w:ind w:left="0" w:firstLine="709"/>
        <w:jc w:val="both"/>
        <w:rPr>
          <w:rFonts w:ascii="Times New Roman" w:hAnsi="Times New Roman"/>
          <w:sz w:val="28"/>
          <w:szCs w:val="28"/>
        </w:rPr>
      </w:pPr>
      <w:r w:rsidRPr="00964952">
        <w:rPr>
          <w:rFonts w:ascii="Times New Roman" w:hAnsi="Times New Roman"/>
          <w:sz w:val="28"/>
          <w:szCs w:val="28"/>
        </w:rPr>
        <w:t>По уточненной  смете на 29.12.2023г по разделу 0412  – 1261500,00 рублей, что соответствует  бюджетной росписи – 1261500,00 рублей.</w:t>
      </w:r>
    </w:p>
    <w:p w:rsidR="00C34179" w:rsidRPr="00964952" w:rsidRDefault="00DD4AC7" w:rsidP="00DD4AC7">
      <w:pPr>
        <w:pStyle w:val="a4"/>
        <w:shd w:val="clear" w:color="auto" w:fill="FFFFFF"/>
        <w:spacing w:line="360" w:lineRule="auto"/>
        <w:ind w:left="0" w:firstLine="709"/>
        <w:jc w:val="both"/>
        <w:rPr>
          <w:rFonts w:ascii="Times New Roman" w:hAnsi="Times New Roman"/>
          <w:sz w:val="28"/>
          <w:szCs w:val="28"/>
        </w:rPr>
      </w:pPr>
      <w:r w:rsidRPr="00964952">
        <w:rPr>
          <w:rFonts w:ascii="Times New Roman" w:hAnsi="Times New Roman"/>
          <w:sz w:val="28"/>
          <w:szCs w:val="28"/>
        </w:rPr>
        <w:t>По уточненной  смете на 29.12.2023г по субсидии на обеспечение жильем молодых семей и молодых специалистов, проживающих и работающих в сельской местности - 10131990,74 рублей, что соответствует бюджетной росписи</w:t>
      </w:r>
      <w:r w:rsidR="00C34179" w:rsidRPr="00964952">
        <w:rPr>
          <w:rFonts w:ascii="Times New Roman" w:hAnsi="Times New Roman"/>
          <w:sz w:val="28"/>
          <w:szCs w:val="28"/>
        </w:rPr>
        <w:t>.</w:t>
      </w:r>
    </w:p>
    <w:p w:rsidR="00DD4AC7" w:rsidRPr="00964952" w:rsidRDefault="00DD4AC7" w:rsidP="00DD4AC7">
      <w:pPr>
        <w:pStyle w:val="a4"/>
        <w:shd w:val="clear" w:color="auto" w:fill="FFFFFF"/>
        <w:spacing w:line="360" w:lineRule="auto"/>
        <w:ind w:left="0" w:firstLine="709"/>
        <w:jc w:val="both"/>
        <w:rPr>
          <w:rFonts w:ascii="Times New Roman" w:hAnsi="Times New Roman"/>
          <w:sz w:val="28"/>
          <w:szCs w:val="28"/>
        </w:rPr>
      </w:pPr>
      <w:r w:rsidRPr="00964952">
        <w:rPr>
          <w:rFonts w:ascii="Times New Roman" w:hAnsi="Times New Roman"/>
          <w:sz w:val="28"/>
          <w:szCs w:val="28"/>
        </w:rPr>
        <w:t xml:space="preserve">Уточненные сметы по межбюджетным трансфертам, содержанию муниципального имущества и предоставлению субсидий </w:t>
      </w:r>
      <w:proofErr w:type="spellStart"/>
      <w:r w:rsidRPr="00964952">
        <w:rPr>
          <w:rFonts w:ascii="Times New Roman" w:hAnsi="Times New Roman"/>
          <w:sz w:val="28"/>
          <w:szCs w:val="28"/>
        </w:rPr>
        <w:t>Хохольской</w:t>
      </w:r>
      <w:proofErr w:type="spellEnd"/>
      <w:r w:rsidRPr="00964952">
        <w:rPr>
          <w:rFonts w:ascii="Times New Roman" w:hAnsi="Times New Roman"/>
          <w:sz w:val="28"/>
          <w:szCs w:val="28"/>
        </w:rPr>
        <w:t xml:space="preserve"> типографии за 2023 год отсутствуют. </w:t>
      </w:r>
    </w:p>
    <w:tbl>
      <w:tblPr>
        <w:tblW w:w="9938" w:type="dxa"/>
        <w:tblInd w:w="93" w:type="dxa"/>
        <w:tblLook w:val="04A0"/>
      </w:tblPr>
      <w:tblGrid>
        <w:gridCol w:w="5685"/>
        <w:gridCol w:w="2127"/>
        <w:gridCol w:w="2126"/>
      </w:tblGrid>
      <w:tr w:rsidR="00DD4AC7" w:rsidRPr="00964952" w:rsidTr="00DD4AC7">
        <w:trPr>
          <w:trHeight w:val="735"/>
        </w:trPr>
        <w:tc>
          <w:tcPr>
            <w:tcW w:w="9938" w:type="dxa"/>
            <w:gridSpan w:val="3"/>
            <w:tcBorders>
              <w:top w:val="nil"/>
              <w:left w:val="nil"/>
              <w:bottom w:val="single" w:sz="4" w:space="0" w:color="auto"/>
              <w:right w:val="nil"/>
            </w:tcBorders>
            <w:shd w:val="clear" w:color="000000" w:fill="F1F5F9"/>
            <w:vAlign w:val="center"/>
            <w:hideMark/>
          </w:tcPr>
          <w:p w:rsidR="00DD4AC7" w:rsidRPr="00964952" w:rsidRDefault="00DD4AC7" w:rsidP="00DD4AC7">
            <w:pPr>
              <w:spacing w:after="0" w:line="240" w:lineRule="auto"/>
              <w:jc w:val="center"/>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lastRenderedPageBreak/>
              <w:t xml:space="preserve">Бюджетная роспись по межбюджетным трансфертам, содержанию муниципального имущества и предоставлению субсидий </w:t>
            </w:r>
            <w:proofErr w:type="spellStart"/>
            <w:r w:rsidRPr="00964952">
              <w:rPr>
                <w:rFonts w:ascii="Arial" w:eastAsia="Times New Roman" w:hAnsi="Arial" w:cs="Arial"/>
                <w:b/>
                <w:bCs/>
                <w:color w:val="000000"/>
                <w:sz w:val="20"/>
                <w:szCs w:val="20"/>
                <w:lang w:eastAsia="ru-RU"/>
              </w:rPr>
              <w:t>Хохольской</w:t>
            </w:r>
            <w:proofErr w:type="spellEnd"/>
            <w:r w:rsidRPr="00964952">
              <w:rPr>
                <w:rFonts w:ascii="Arial" w:eastAsia="Times New Roman" w:hAnsi="Arial" w:cs="Arial"/>
                <w:b/>
                <w:bCs/>
                <w:color w:val="000000"/>
                <w:sz w:val="20"/>
                <w:szCs w:val="20"/>
                <w:lang w:eastAsia="ru-RU"/>
              </w:rPr>
              <w:t xml:space="preserve"> типографии на конец 2023 года.</w:t>
            </w:r>
          </w:p>
        </w:tc>
      </w:tr>
      <w:tr w:rsidR="00DD4AC7" w:rsidRPr="00964952" w:rsidTr="00DD4AC7">
        <w:trPr>
          <w:trHeight w:val="990"/>
        </w:trPr>
        <w:tc>
          <w:tcPr>
            <w:tcW w:w="5685" w:type="dxa"/>
            <w:tcBorders>
              <w:top w:val="single" w:sz="4" w:space="0" w:color="auto"/>
              <w:left w:val="single" w:sz="4" w:space="0" w:color="auto"/>
              <w:bottom w:val="single" w:sz="4" w:space="0" w:color="auto"/>
              <w:right w:val="single" w:sz="4" w:space="0" w:color="000000"/>
            </w:tcBorders>
            <w:shd w:val="clear" w:color="000000" w:fill="DCE6F2"/>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Отдел земельных отношений, муниципального имущества и экологии администрации Хохольского муниципального района Воронежской области</w:t>
            </w:r>
          </w:p>
        </w:tc>
        <w:tc>
          <w:tcPr>
            <w:tcW w:w="2127" w:type="dxa"/>
            <w:tcBorders>
              <w:top w:val="nil"/>
              <w:left w:val="nil"/>
              <w:bottom w:val="single" w:sz="4" w:space="0" w:color="auto"/>
              <w:right w:val="single" w:sz="4" w:space="0" w:color="auto"/>
            </w:tcBorders>
            <w:shd w:val="clear" w:color="000000" w:fill="DCE6F2"/>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7 424 247,13</w:t>
            </w:r>
          </w:p>
        </w:tc>
        <w:tc>
          <w:tcPr>
            <w:tcW w:w="2126" w:type="dxa"/>
            <w:tcBorders>
              <w:top w:val="nil"/>
              <w:left w:val="nil"/>
              <w:bottom w:val="single" w:sz="4" w:space="0" w:color="auto"/>
              <w:right w:val="single" w:sz="4" w:space="0" w:color="auto"/>
            </w:tcBorders>
            <w:shd w:val="clear" w:color="000000" w:fill="DCE6F2"/>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7 424 205,53</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92501130630180040244225</w:t>
            </w:r>
          </w:p>
        </w:tc>
        <w:tc>
          <w:tcPr>
            <w:tcW w:w="2127"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27 500,00</w:t>
            </w:r>
          </w:p>
        </w:tc>
        <w:tc>
          <w:tcPr>
            <w:tcW w:w="2126"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27 500,00</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92501130630180040811246</w:t>
            </w:r>
          </w:p>
        </w:tc>
        <w:tc>
          <w:tcPr>
            <w:tcW w:w="2127"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340 000,00</w:t>
            </w:r>
          </w:p>
        </w:tc>
        <w:tc>
          <w:tcPr>
            <w:tcW w:w="2126"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340 000,00</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92501130640380590540251</w:t>
            </w:r>
          </w:p>
        </w:tc>
        <w:tc>
          <w:tcPr>
            <w:tcW w:w="2127"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34 600,00</w:t>
            </w:r>
          </w:p>
        </w:tc>
        <w:tc>
          <w:tcPr>
            <w:tcW w:w="2126"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34 600,00</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92503100800180050540251</w:t>
            </w:r>
          </w:p>
        </w:tc>
        <w:tc>
          <w:tcPr>
            <w:tcW w:w="2127"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455 000,00</w:t>
            </w:r>
          </w:p>
        </w:tc>
        <w:tc>
          <w:tcPr>
            <w:tcW w:w="2126"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455 000,00</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FFFFF"/>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92504120630180070540251</w:t>
            </w:r>
          </w:p>
        </w:tc>
        <w:tc>
          <w:tcPr>
            <w:tcW w:w="2127" w:type="dxa"/>
            <w:tcBorders>
              <w:top w:val="nil"/>
              <w:left w:val="nil"/>
              <w:bottom w:val="single" w:sz="4" w:space="0" w:color="auto"/>
              <w:right w:val="single" w:sz="4" w:space="0" w:color="auto"/>
            </w:tcBorders>
            <w:shd w:val="clear" w:color="000000" w:fill="FFFFFF"/>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600 000,00</w:t>
            </w:r>
          </w:p>
        </w:tc>
        <w:tc>
          <w:tcPr>
            <w:tcW w:w="2126" w:type="dxa"/>
            <w:tcBorders>
              <w:top w:val="nil"/>
              <w:left w:val="nil"/>
              <w:bottom w:val="single" w:sz="4" w:space="0" w:color="auto"/>
              <w:right w:val="single" w:sz="4" w:space="0" w:color="auto"/>
            </w:tcBorders>
            <w:shd w:val="clear" w:color="000000" w:fill="FFFFFF"/>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600 000,00</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92505020630280050540251</w:t>
            </w:r>
          </w:p>
        </w:tc>
        <w:tc>
          <w:tcPr>
            <w:tcW w:w="2127"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202 000,00</w:t>
            </w:r>
          </w:p>
        </w:tc>
        <w:tc>
          <w:tcPr>
            <w:tcW w:w="2126"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202 000,00</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92508011100178270540251</w:t>
            </w:r>
          </w:p>
        </w:tc>
        <w:tc>
          <w:tcPr>
            <w:tcW w:w="2127"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340 132,00</w:t>
            </w:r>
          </w:p>
        </w:tc>
        <w:tc>
          <w:tcPr>
            <w:tcW w:w="2126"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340 132,00</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9250804110A1Д5130540254</w:t>
            </w:r>
          </w:p>
        </w:tc>
        <w:tc>
          <w:tcPr>
            <w:tcW w:w="2127"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3 725 015,13</w:t>
            </w:r>
          </w:p>
        </w:tc>
        <w:tc>
          <w:tcPr>
            <w:tcW w:w="2126"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3 725 015,13</w:t>
            </w:r>
          </w:p>
        </w:tc>
      </w:tr>
      <w:tr w:rsidR="00DD4AC7" w:rsidRPr="00964952" w:rsidTr="00DD4AC7">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DD4AC7" w:rsidRPr="00964952" w:rsidRDefault="00DD4AC7" w:rsidP="00DD4AC7">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925140306202S8750540251</w:t>
            </w:r>
          </w:p>
        </w:tc>
        <w:tc>
          <w:tcPr>
            <w:tcW w:w="2127"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1 700 000,00</w:t>
            </w:r>
          </w:p>
        </w:tc>
        <w:tc>
          <w:tcPr>
            <w:tcW w:w="2126" w:type="dxa"/>
            <w:tcBorders>
              <w:top w:val="nil"/>
              <w:left w:val="nil"/>
              <w:bottom w:val="single" w:sz="4" w:space="0" w:color="auto"/>
              <w:right w:val="single" w:sz="4" w:space="0" w:color="auto"/>
            </w:tcBorders>
            <w:shd w:val="clear" w:color="000000" w:fill="F1F5F9"/>
            <w:noWrap/>
            <w:hideMark/>
          </w:tcPr>
          <w:p w:rsidR="00DD4AC7" w:rsidRPr="00964952" w:rsidRDefault="00DD4AC7" w:rsidP="00DD4AC7">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1 699 958,40</w:t>
            </w:r>
          </w:p>
        </w:tc>
      </w:tr>
      <w:tr w:rsidR="00DD4AC7" w:rsidRPr="00964952" w:rsidTr="00DD4AC7">
        <w:trPr>
          <w:trHeight w:val="300"/>
        </w:trPr>
        <w:tc>
          <w:tcPr>
            <w:tcW w:w="568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4AC7" w:rsidRPr="00964952" w:rsidRDefault="00DD4AC7" w:rsidP="00DD4AC7">
            <w:pPr>
              <w:spacing w:after="0" w:line="240" w:lineRule="auto"/>
              <w:rPr>
                <w:rFonts w:ascii="Arial" w:eastAsia="Times New Roman" w:hAnsi="Arial" w:cs="Arial"/>
                <w:color w:val="000000"/>
                <w:sz w:val="20"/>
                <w:szCs w:val="20"/>
                <w:lang w:eastAsia="ru-RU"/>
              </w:rPr>
            </w:pPr>
            <w:r w:rsidRPr="00964952">
              <w:rPr>
                <w:rFonts w:ascii="Arial" w:eastAsia="Times New Roman" w:hAnsi="Arial" w:cs="Arial"/>
                <w:color w:val="000000"/>
                <w:sz w:val="20"/>
                <w:szCs w:val="20"/>
                <w:lang w:eastAsia="ru-RU"/>
              </w:rPr>
              <w:t> </w:t>
            </w:r>
          </w:p>
        </w:tc>
        <w:tc>
          <w:tcPr>
            <w:tcW w:w="2127" w:type="dxa"/>
            <w:tcBorders>
              <w:top w:val="nil"/>
              <w:left w:val="nil"/>
              <w:bottom w:val="single" w:sz="4" w:space="0" w:color="auto"/>
              <w:right w:val="single" w:sz="4" w:space="0" w:color="auto"/>
            </w:tcBorders>
            <w:shd w:val="clear" w:color="auto" w:fill="auto"/>
            <w:noWrap/>
            <w:vAlign w:val="bottom"/>
            <w:hideMark/>
          </w:tcPr>
          <w:p w:rsidR="00DD4AC7" w:rsidRPr="00964952" w:rsidRDefault="00DD4AC7" w:rsidP="00DD4AC7">
            <w:pPr>
              <w:spacing w:after="0" w:line="240" w:lineRule="auto"/>
              <w:rPr>
                <w:rFonts w:ascii="Arial" w:eastAsia="Times New Roman" w:hAnsi="Arial" w:cs="Arial"/>
                <w:color w:val="000000"/>
                <w:sz w:val="20"/>
                <w:szCs w:val="20"/>
                <w:lang w:eastAsia="ru-RU"/>
              </w:rPr>
            </w:pPr>
            <w:r w:rsidRPr="00964952">
              <w:rPr>
                <w:rFonts w:ascii="Arial" w:eastAsia="Times New Roman" w:hAnsi="Arial" w:cs="Arial"/>
                <w:color w:val="000000"/>
                <w:sz w:val="20"/>
                <w:szCs w:val="20"/>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DD4AC7" w:rsidRPr="00964952" w:rsidRDefault="00DD4AC7" w:rsidP="00DD4AC7">
            <w:pPr>
              <w:spacing w:after="0" w:line="240" w:lineRule="auto"/>
              <w:rPr>
                <w:rFonts w:ascii="Arial" w:eastAsia="Times New Roman" w:hAnsi="Arial" w:cs="Arial"/>
                <w:color w:val="000000"/>
                <w:sz w:val="20"/>
                <w:szCs w:val="20"/>
                <w:lang w:eastAsia="ru-RU"/>
              </w:rPr>
            </w:pPr>
            <w:r w:rsidRPr="00964952">
              <w:rPr>
                <w:rFonts w:ascii="Arial" w:eastAsia="Times New Roman" w:hAnsi="Arial" w:cs="Arial"/>
                <w:color w:val="000000"/>
                <w:sz w:val="20"/>
                <w:szCs w:val="20"/>
                <w:lang w:eastAsia="ru-RU"/>
              </w:rPr>
              <w:t> </w:t>
            </w:r>
          </w:p>
        </w:tc>
      </w:tr>
      <w:tr w:rsidR="00DD4AC7" w:rsidRPr="00964952" w:rsidTr="00DD4AC7">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D5AB"/>
            <w:noWrap/>
            <w:vAlign w:val="bottom"/>
            <w:hideMark/>
          </w:tcPr>
          <w:p w:rsidR="00DD4AC7" w:rsidRPr="00964952" w:rsidRDefault="00DD4AC7" w:rsidP="00DD4AC7">
            <w:pPr>
              <w:spacing w:after="0" w:line="240" w:lineRule="auto"/>
              <w:rPr>
                <w:rFonts w:ascii="Arial" w:eastAsia="Times New Roman" w:hAnsi="Arial" w:cs="Arial"/>
                <w:b/>
                <w:bCs/>
                <w:color w:val="000000"/>
                <w:lang w:eastAsia="ru-RU"/>
              </w:rPr>
            </w:pPr>
            <w:r w:rsidRPr="00964952">
              <w:rPr>
                <w:rFonts w:ascii="Arial" w:eastAsia="Times New Roman" w:hAnsi="Arial" w:cs="Arial"/>
                <w:b/>
                <w:bCs/>
                <w:color w:val="000000"/>
                <w:lang w:eastAsia="ru-RU"/>
              </w:rPr>
              <w:t>Итого:</w:t>
            </w:r>
          </w:p>
        </w:tc>
        <w:tc>
          <w:tcPr>
            <w:tcW w:w="2127" w:type="dxa"/>
            <w:tcBorders>
              <w:top w:val="nil"/>
              <w:left w:val="nil"/>
              <w:bottom w:val="single" w:sz="4" w:space="0" w:color="auto"/>
              <w:right w:val="single" w:sz="4" w:space="0" w:color="auto"/>
            </w:tcBorders>
            <w:shd w:val="clear" w:color="000000" w:fill="FFD5AB"/>
            <w:noWrap/>
            <w:vAlign w:val="bottom"/>
            <w:hideMark/>
          </w:tcPr>
          <w:p w:rsidR="00DD4AC7" w:rsidRPr="00964952" w:rsidRDefault="00DD4AC7" w:rsidP="00DD4AC7">
            <w:pPr>
              <w:spacing w:after="0" w:line="240" w:lineRule="auto"/>
              <w:jc w:val="right"/>
              <w:rPr>
                <w:rFonts w:ascii="Arial" w:eastAsia="Times New Roman" w:hAnsi="Arial" w:cs="Arial"/>
                <w:b/>
                <w:bCs/>
                <w:color w:val="000000"/>
                <w:lang w:eastAsia="ru-RU"/>
              </w:rPr>
            </w:pPr>
            <w:r w:rsidRPr="00964952">
              <w:rPr>
                <w:rFonts w:ascii="Arial" w:eastAsia="Times New Roman" w:hAnsi="Arial" w:cs="Arial"/>
                <w:b/>
                <w:bCs/>
                <w:color w:val="000000"/>
                <w:lang w:eastAsia="ru-RU"/>
              </w:rPr>
              <w:t>7 424 247,13</w:t>
            </w:r>
          </w:p>
        </w:tc>
        <w:tc>
          <w:tcPr>
            <w:tcW w:w="2126" w:type="dxa"/>
            <w:tcBorders>
              <w:top w:val="nil"/>
              <w:left w:val="nil"/>
              <w:bottom w:val="single" w:sz="4" w:space="0" w:color="auto"/>
              <w:right w:val="single" w:sz="4" w:space="0" w:color="auto"/>
            </w:tcBorders>
            <w:shd w:val="clear" w:color="000000" w:fill="FFD5AB"/>
            <w:noWrap/>
            <w:vAlign w:val="bottom"/>
            <w:hideMark/>
          </w:tcPr>
          <w:p w:rsidR="00DD4AC7" w:rsidRPr="00964952" w:rsidRDefault="00DD4AC7" w:rsidP="00DD4AC7">
            <w:pPr>
              <w:spacing w:after="0" w:line="240" w:lineRule="auto"/>
              <w:jc w:val="right"/>
              <w:rPr>
                <w:rFonts w:ascii="Arial" w:eastAsia="Times New Roman" w:hAnsi="Arial" w:cs="Arial"/>
                <w:b/>
                <w:bCs/>
                <w:color w:val="000000"/>
                <w:lang w:eastAsia="ru-RU"/>
              </w:rPr>
            </w:pPr>
            <w:r w:rsidRPr="00964952">
              <w:rPr>
                <w:rFonts w:ascii="Arial" w:eastAsia="Times New Roman" w:hAnsi="Arial" w:cs="Arial"/>
                <w:b/>
                <w:bCs/>
                <w:color w:val="000000"/>
                <w:lang w:eastAsia="ru-RU"/>
              </w:rPr>
              <w:t>7 424 205,53</w:t>
            </w:r>
          </w:p>
        </w:tc>
      </w:tr>
    </w:tbl>
    <w:p w:rsidR="00DD4AC7" w:rsidRPr="00964952" w:rsidRDefault="00DD4AC7" w:rsidP="00DD4AC7">
      <w:pPr>
        <w:pStyle w:val="a4"/>
        <w:shd w:val="clear" w:color="auto" w:fill="FFFFFF"/>
        <w:spacing w:line="360" w:lineRule="auto"/>
        <w:ind w:left="0" w:firstLine="709"/>
        <w:jc w:val="both"/>
        <w:rPr>
          <w:rFonts w:ascii="Times New Roman" w:hAnsi="Times New Roman"/>
          <w:sz w:val="28"/>
          <w:szCs w:val="28"/>
        </w:rPr>
      </w:pPr>
    </w:p>
    <w:p w:rsidR="00254095" w:rsidRPr="00964952" w:rsidRDefault="00903CE3" w:rsidP="0052654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Б</w:t>
      </w:r>
      <w:r w:rsidR="00254095" w:rsidRPr="00964952">
        <w:rPr>
          <w:rFonts w:ascii="Times New Roman" w:hAnsi="Times New Roman"/>
          <w:sz w:val="28"/>
          <w:szCs w:val="28"/>
        </w:rPr>
        <w:t>юджетные полномочия за 202</w:t>
      </w:r>
      <w:r w:rsidR="000100CA" w:rsidRPr="00964952">
        <w:rPr>
          <w:rFonts w:ascii="Times New Roman" w:hAnsi="Times New Roman"/>
          <w:sz w:val="28"/>
          <w:szCs w:val="28"/>
        </w:rPr>
        <w:t>3</w:t>
      </w:r>
      <w:r w:rsidR="00254095" w:rsidRPr="00964952">
        <w:rPr>
          <w:rFonts w:ascii="Times New Roman" w:hAnsi="Times New Roman"/>
          <w:sz w:val="28"/>
          <w:szCs w:val="28"/>
        </w:rPr>
        <w:t xml:space="preserve"> год исполнены </w:t>
      </w:r>
      <w:r w:rsidR="00A1654A" w:rsidRPr="00964952">
        <w:rPr>
          <w:rFonts w:ascii="Times New Roman" w:hAnsi="Times New Roman"/>
          <w:sz w:val="28"/>
          <w:szCs w:val="28"/>
        </w:rPr>
        <w:t xml:space="preserve">в сумме </w:t>
      </w:r>
      <w:r w:rsidR="00DD4AC7" w:rsidRPr="00964952">
        <w:rPr>
          <w:rFonts w:ascii="Times New Roman" w:hAnsi="Times New Roman"/>
          <w:sz w:val="28"/>
          <w:szCs w:val="28"/>
        </w:rPr>
        <w:t>25 773 012,72</w:t>
      </w:r>
      <w:r w:rsidR="00A1654A" w:rsidRPr="00964952">
        <w:rPr>
          <w:rFonts w:ascii="Times New Roman" w:hAnsi="Times New Roman"/>
          <w:sz w:val="28"/>
          <w:szCs w:val="28"/>
        </w:rPr>
        <w:t xml:space="preserve"> рублей</w:t>
      </w:r>
      <w:r w:rsidR="00254095" w:rsidRPr="00964952">
        <w:rPr>
          <w:rFonts w:ascii="Times New Roman" w:hAnsi="Times New Roman"/>
          <w:sz w:val="28"/>
          <w:szCs w:val="28"/>
        </w:rPr>
        <w:t>, просроченная кредиторская задолженность на 1 января 202</w:t>
      </w:r>
      <w:r w:rsidR="000100CA" w:rsidRPr="00964952">
        <w:rPr>
          <w:rFonts w:ascii="Times New Roman" w:hAnsi="Times New Roman"/>
          <w:sz w:val="28"/>
          <w:szCs w:val="28"/>
        </w:rPr>
        <w:t>4</w:t>
      </w:r>
      <w:r w:rsidR="00254095" w:rsidRPr="00964952">
        <w:rPr>
          <w:rFonts w:ascii="Times New Roman" w:hAnsi="Times New Roman"/>
          <w:sz w:val="28"/>
          <w:szCs w:val="28"/>
        </w:rPr>
        <w:t xml:space="preserve"> года отсутствует.</w:t>
      </w:r>
    </w:p>
    <w:p w:rsidR="005A1B8D" w:rsidRPr="00964952" w:rsidRDefault="005A1B8D" w:rsidP="00526547">
      <w:pPr>
        <w:shd w:val="clear" w:color="auto" w:fill="FFFFFF"/>
        <w:spacing w:line="360" w:lineRule="auto"/>
        <w:ind w:firstLine="709"/>
        <w:jc w:val="both"/>
        <w:rPr>
          <w:rFonts w:ascii="Times New Roman" w:hAnsi="Times New Roman"/>
          <w:sz w:val="28"/>
          <w:szCs w:val="28"/>
        </w:rPr>
      </w:pPr>
    </w:p>
    <w:p w:rsidR="005A1B8D" w:rsidRPr="00964952" w:rsidRDefault="005A1B8D" w:rsidP="00526547">
      <w:pPr>
        <w:shd w:val="clear" w:color="auto" w:fill="FFFFFF"/>
        <w:spacing w:line="360" w:lineRule="auto"/>
        <w:ind w:firstLine="709"/>
        <w:jc w:val="both"/>
        <w:rPr>
          <w:rFonts w:ascii="Times New Roman" w:hAnsi="Times New Roman"/>
          <w:b/>
          <w:sz w:val="28"/>
          <w:szCs w:val="28"/>
        </w:rPr>
      </w:pPr>
      <w:r w:rsidRPr="00964952">
        <w:rPr>
          <w:rFonts w:ascii="Times New Roman" w:hAnsi="Times New Roman"/>
          <w:b/>
          <w:sz w:val="28"/>
          <w:szCs w:val="28"/>
        </w:rPr>
        <w:t>Проверка учета имущества казны.</w:t>
      </w:r>
    </w:p>
    <w:p w:rsidR="005A1B8D" w:rsidRPr="00964952" w:rsidRDefault="005A1B8D" w:rsidP="00526547">
      <w:pPr>
        <w:shd w:val="clear" w:color="auto" w:fill="FFFFFF"/>
        <w:spacing w:line="360" w:lineRule="auto"/>
        <w:ind w:firstLine="709"/>
        <w:jc w:val="both"/>
        <w:rPr>
          <w:rFonts w:ascii="Times New Roman" w:hAnsi="Times New Roman"/>
          <w:sz w:val="28"/>
          <w:szCs w:val="28"/>
        </w:rPr>
      </w:pPr>
    </w:p>
    <w:p w:rsidR="00927A17" w:rsidRPr="00964952" w:rsidRDefault="005A1B8D" w:rsidP="00526547">
      <w:pPr>
        <w:shd w:val="clear" w:color="auto" w:fill="FFFFFF" w:themeFill="background1"/>
        <w:spacing w:line="360" w:lineRule="auto"/>
        <w:ind w:firstLine="709"/>
        <w:jc w:val="both"/>
        <w:rPr>
          <w:rFonts w:ascii="Times New Roman" w:hAnsi="Times New Roman" w:cs="Times New Roman"/>
          <w:b/>
          <w:sz w:val="28"/>
          <w:szCs w:val="28"/>
        </w:rPr>
      </w:pPr>
      <w:r w:rsidRPr="00964952">
        <w:rPr>
          <w:rFonts w:ascii="Times New Roman" w:hAnsi="Times New Roman" w:cs="Times New Roman"/>
          <w:b/>
          <w:sz w:val="28"/>
          <w:szCs w:val="28"/>
        </w:rPr>
        <w:t>Проверка ведения бюджетного учета и соответствие его утвержденной учетной политики</w:t>
      </w:r>
      <w:r w:rsidR="00DA457E" w:rsidRPr="00964952">
        <w:rPr>
          <w:rFonts w:ascii="Times New Roman" w:hAnsi="Times New Roman" w:cs="Times New Roman"/>
          <w:b/>
          <w:sz w:val="28"/>
          <w:szCs w:val="28"/>
        </w:rPr>
        <w:t>.</w:t>
      </w:r>
    </w:p>
    <w:p w:rsidR="00DB2CAE" w:rsidRPr="00964952" w:rsidRDefault="00644D89"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Учет ведется в соответствии с Федеральным законом от </w:t>
      </w:r>
      <w:r w:rsidR="00DB2CAE" w:rsidRPr="00964952">
        <w:rPr>
          <w:rFonts w:ascii="Times New Roman" w:hAnsi="Times New Roman" w:cs="Times New Roman"/>
          <w:sz w:val="28"/>
          <w:szCs w:val="28"/>
        </w:rPr>
        <w:t>06</w:t>
      </w:r>
      <w:r w:rsidRPr="00964952">
        <w:rPr>
          <w:rFonts w:ascii="Times New Roman" w:hAnsi="Times New Roman" w:cs="Times New Roman"/>
          <w:sz w:val="28"/>
          <w:szCs w:val="28"/>
        </w:rPr>
        <w:t xml:space="preserve"> </w:t>
      </w:r>
      <w:r w:rsidR="00DB2CAE" w:rsidRPr="00964952">
        <w:rPr>
          <w:rFonts w:ascii="Times New Roman" w:hAnsi="Times New Roman" w:cs="Times New Roman"/>
          <w:sz w:val="28"/>
          <w:szCs w:val="28"/>
        </w:rPr>
        <w:t>декабря</w:t>
      </w:r>
      <w:r w:rsidRPr="00964952">
        <w:rPr>
          <w:rFonts w:ascii="Times New Roman" w:hAnsi="Times New Roman" w:cs="Times New Roman"/>
          <w:sz w:val="28"/>
          <w:szCs w:val="28"/>
        </w:rPr>
        <w:t xml:space="preserve"> </w:t>
      </w:r>
      <w:r w:rsidR="00DB2CAE" w:rsidRPr="00964952">
        <w:rPr>
          <w:rFonts w:ascii="Times New Roman" w:hAnsi="Times New Roman" w:cs="Times New Roman"/>
          <w:sz w:val="28"/>
          <w:szCs w:val="28"/>
        </w:rPr>
        <w:t>2011</w:t>
      </w:r>
      <w:r w:rsidRPr="00964952">
        <w:rPr>
          <w:rFonts w:ascii="Times New Roman" w:hAnsi="Times New Roman" w:cs="Times New Roman"/>
          <w:sz w:val="28"/>
          <w:szCs w:val="28"/>
        </w:rPr>
        <w:t xml:space="preserve"> года № </w:t>
      </w:r>
      <w:r w:rsidR="00DB2CAE" w:rsidRPr="00964952">
        <w:rPr>
          <w:rFonts w:ascii="Times New Roman" w:hAnsi="Times New Roman" w:cs="Times New Roman"/>
          <w:sz w:val="28"/>
          <w:szCs w:val="28"/>
        </w:rPr>
        <w:t>402</w:t>
      </w:r>
      <w:r w:rsidRPr="00964952">
        <w:rPr>
          <w:rFonts w:ascii="Times New Roman" w:hAnsi="Times New Roman" w:cs="Times New Roman"/>
          <w:sz w:val="28"/>
          <w:szCs w:val="28"/>
        </w:rPr>
        <w:t>-ФЗ «О бухгалтерском учете», Инструкцией по бюджетному учёту (приказ Минфина России от 1 декабря 2010г. № 157н), Налоговым Кодексом РФ</w:t>
      </w:r>
      <w:r w:rsidR="00DB2CAE" w:rsidRPr="00964952">
        <w:rPr>
          <w:rFonts w:ascii="Times New Roman" w:hAnsi="Times New Roman" w:cs="Times New Roman"/>
          <w:sz w:val="28"/>
          <w:szCs w:val="28"/>
        </w:rPr>
        <w:t xml:space="preserve">, Бюджетным Кодексом и на основании учетной политики, утвержденной </w:t>
      </w:r>
      <w:r w:rsidR="000677E3" w:rsidRPr="00964952">
        <w:rPr>
          <w:rFonts w:ascii="Times New Roman" w:hAnsi="Times New Roman" w:cs="Times New Roman"/>
          <w:sz w:val="28"/>
          <w:szCs w:val="28"/>
        </w:rPr>
        <w:t xml:space="preserve">приказом </w:t>
      </w:r>
      <w:proofErr w:type="spellStart"/>
      <w:r w:rsidR="00184EA1" w:rsidRPr="00964952">
        <w:rPr>
          <w:rFonts w:ascii="Times New Roman" w:hAnsi="Times New Roman" w:cs="Times New Roman"/>
          <w:sz w:val="28"/>
          <w:szCs w:val="28"/>
        </w:rPr>
        <w:t>ОЗОМИиЭ</w:t>
      </w:r>
      <w:proofErr w:type="spellEnd"/>
      <w:r w:rsidR="000677E3" w:rsidRPr="00964952">
        <w:rPr>
          <w:rFonts w:ascii="Times New Roman" w:hAnsi="Times New Roman" w:cs="Times New Roman"/>
          <w:sz w:val="28"/>
          <w:szCs w:val="28"/>
        </w:rPr>
        <w:t xml:space="preserve"> от </w:t>
      </w:r>
      <w:r w:rsidR="00184EA1" w:rsidRPr="00964952">
        <w:rPr>
          <w:rFonts w:ascii="Times New Roman" w:hAnsi="Times New Roman" w:cs="Times New Roman"/>
          <w:sz w:val="28"/>
          <w:szCs w:val="28"/>
        </w:rPr>
        <w:t>10</w:t>
      </w:r>
      <w:r w:rsidR="000677E3" w:rsidRPr="00964952">
        <w:rPr>
          <w:rFonts w:ascii="Times New Roman" w:hAnsi="Times New Roman" w:cs="Times New Roman"/>
          <w:sz w:val="28"/>
          <w:szCs w:val="28"/>
        </w:rPr>
        <w:t xml:space="preserve"> </w:t>
      </w:r>
      <w:r w:rsidR="00184EA1" w:rsidRPr="00964952">
        <w:rPr>
          <w:rFonts w:ascii="Times New Roman" w:hAnsi="Times New Roman" w:cs="Times New Roman"/>
          <w:sz w:val="28"/>
          <w:szCs w:val="28"/>
        </w:rPr>
        <w:t>января</w:t>
      </w:r>
      <w:r w:rsidR="000677E3" w:rsidRPr="00964952">
        <w:rPr>
          <w:rFonts w:ascii="Times New Roman" w:hAnsi="Times New Roman" w:cs="Times New Roman"/>
          <w:sz w:val="28"/>
          <w:szCs w:val="28"/>
        </w:rPr>
        <w:t xml:space="preserve"> 2022 года № </w:t>
      </w:r>
      <w:r w:rsidR="00184EA1" w:rsidRPr="00964952">
        <w:rPr>
          <w:rFonts w:ascii="Times New Roman" w:hAnsi="Times New Roman" w:cs="Times New Roman"/>
          <w:sz w:val="28"/>
          <w:szCs w:val="28"/>
        </w:rPr>
        <w:t>4 «Об учетной политике»</w:t>
      </w:r>
      <w:r w:rsidR="00DB2CAE" w:rsidRPr="00964952">
        <w:rPr>
          <w:rFonts w:ascii="Times New Roman" w:hAnsi="Times New Roman" w:cs="Times New Roman"/>
          <w:sz w:val="28"/>
          <w:szCs w:val="28"/>
        </w:rPr>
        <w:t>.</w:t>
      </w:r>
    </w:p>
    <w:p w:rsidR="00184EA1" w:rsidRPr="00964952" w:rsidRDefault="00184EA1" w:rsidP="00FE048F">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lastRenderedPageBreak/>
        <w:t xml:space="preserve">В нарушение пункта 8 раздела </w:t>
      </w:r>
      <w:r w:rsidRPr="00964952">
        <w:rPr>
          <w:rFonts w:ascii="Times New Roman" w:hAnsi="Times New Roman" w:cs="Times New Roman"/>
          <w:sz w:val="28"/>
          <w:szCs w:val="28"/>
          <w:lang w:val="en-US"/>
        </w:rPr>
        <w:t>III</w:t>
      </w:r>
      <w:r w:rsidRPr="00964952">
        <w:rPr>
          <w:rFonts w:ascii="Times New Roman" w:hAnsi="Times New Roman" w:cs="Times New Roman"/>
          <w:sz w:val="28"/>
          <w:szCs w:val="28"/>
        </w:rPr>
        <w:t xml:space="preserve"> «Формирование, утверждение и изменение учетной политики, раскрытие учетной политики» </w:t>
      </w:r>
      <w:r w:rsidR="00FE048F" w:rsidRPr="00964952">
        <w:rPr>
          <w:rFonts w:ascii="Times New Roman" w:hAnsi="Times New Roman" w:cs="Times New Roman"/>
          <w:sz w:val="28"/>
          <w:szCs w:val="28"/>
        </w:rPr>
        <w:t xml:space="preserve">приказа Минфина России от 30 декабря 2017 г. </w:t>
      </w:r>
      <w:r w:rsidR="00FE048F" w:rsidRPr="00964952">
        <w:rPr>
          <w:rFonts w:ascii="Times New Roman" w:hAnsi="Times New Roman" w:cs="Times New Roman"/>
          <w:sz w:val="28"/>
          <w:szCs w:val="28"/>
          <w:lang w:val="en-US"/>
        </w:rPr>
        <w:t>N</w:t>
      </w:r>
      <w:r w:rsidR="00FE048F" w:rsidRPr="00964952">
        <w:rPr>
          <w:rFonts w:ascii="Times New Roman" w:hAnsi="Times New Roman" w:cs="Times New Roman"/>
          <w:sz w:val="28"/>
          <w:szCs w:val="28"/>
        </w:rPr>
        <w:t xml:space="preserve">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w:t>
      </w:r>
      <w:r w:rsidRPr="00964952">
        <w:rPr>
          <w:rFonts w:ascii="Times New Roman" w:hAnsi="Times New Roman" w:cs="Times New Roman"/>
          <w:sz w:val="28"/>
          <w:szCs w:val="28"/>
        </w:rPr>
        <w:t xml:space="preserve">учетная политика </w:t>
      </w:r>
      <w:proofErr w:type="spellStart"/>
      <w:r w:rsidR="00FE048F" w:rsidRPr="00964952">
        <w:rPr>
          <w:rFonts w:ascii="Times New Roman" w:hAnsi="Times New Roman" w:cs="Times New Roman"/>
          <w:sz w:val="28"/>
          <w:szCs w:val="28"/>
        </w:rPr>
        <w:t>ОЗОМИиЭ</w:t>
      </w:r>
      <w:proofErr w:type="spellEnd"/>
      <w:r w:rsidR="00FE048F" w:rsidRPr="00964952">
        <w:rPr>
          <w:rFonts w:ascii="Times New Roman" w:hAnsi="Times New Roman" w:cs="Times New Roman"/>
          <w:sz w:val="28"/>
          <w:szCs w:val="28"/>
        </w:rPr>
        <w:t xml:space="preserve"> </w:t>
      </w:r>
      <w:r w:rsidRPr="00964952">
        <w:rPr>
          <w:rFonts w:ascii="Times New Roman" w:hAnsi="Times New Roman" w:cs="Times New Roman"/>
          <w:sz w:val="28"/>
          <w:szCs w:val="28"/>
        </w:rPr>
        <w:t>утверждена руководителем субъекта учета, а должна быть утверждена утверждаются руководителем централизованной бухгалтерии, осуществляющей ведение бухгалтерского учета в соответствии с переданными полномочиями.</w:t>
      </w:r>
    </w:p>
    <w:p w:rsidR="00FE048F" w:rsidRPr="00964952" w:rsidRDefault="00FE048F"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В нарушение пункта 9 раздела </w:t>
      </w:r>
      <w:r w:rsidRPr="00964952">
        <w:rPr>
          <w:rFonts w:ascii="Times New Roman" w:hAnsi="Times New Roman" w:cs="Times New Roman"/>
          <w:sz w:val="28"/>
          <w:szCs w:val="28"/>
          <w:lang w:val="en-US"/>
        </w:rPr>
        <w:t>III</w:t>
      </w:r>
      <w:r w:rsidRPr="00964952">
        <w:rPr>
          <w:rFonts w:ascii="Times New Roman" w:hAnsi="Times New Roman" w:cs="Times New Roman"/>
          <w:sz w:val="28"/>
          <w:szCs w:val="28"/>
        </w:rPr>
        <w:t xml:space="preserve"> «Формирование, утверждение и изменение учетной политики, раскрытие учетной политики» приказа Минфина России от 30 декабря 2017 г. </w:t>
      </w:r>
      <w:r w:rsidRPr="00964952">
        <w:rPr>
          <w:rFonts w:ascii="Times New Roman" w:hAnsi="Times New Roman" w:cs="Times New Roman"/>
          <w:sz w:val="28"/>
          <w:szCs w:val="28"/>
          <w:lang w:val="en-US"/>
        </w:rPr>
        <w:t>N</w:t>
      </w:r>
      <w:r w:rsidRPr="00964952">
        <w:rPr>
          <w:rFonts w:ascii="Times New Roman" w:hAnsi="Times New Roman" w:cs="Times New Roman"/>
          <w:sz w:val="28"/>
          <w:szCs w:val="28"/>
        </w:rPr>
        <w:t xml:space="preserve">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основные положения учетной политики и (или) копии документов учетной политики не опубликованы в информационно-телекоммуникационной сети "Интернет".</w:t>
      </w:r>
    </w:p>
    <w:p w:rsidR="00644D89" w:rsidRPr="00964952" w:rsidRDefault="00DB2CAE" w:rsidP="0052654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Бухгалтерский учет ведется на основании рабочего плана счетов, который разработан в соответствии с нормами приказа Минфина России от 1 декабря 2010г. (ред. от 12.10.2012г.) № 157н и приказа Минфина России от 6 декабря 2010г. № 174н.  </w:t>
      </w:r>
    </w:p>
    <w:p w:rsidR="004F2A6F" w:rsidRPr="00964952" w:rsidRDefault="00DB2CAE" w:rsidP="00526547">
      <w:pPr>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Бухгалтерский учет </w:t>
      </w:r>
      <w:r w:rsidR="004F2A6F" w:rsidRPr="00964952">
        <w:rPr>
          <w:rFonts w:ascii="Times New Roman" w:hAnsi="Times New Roman" w:cs="Times New Roman"/>
          <w:sz w:val="28"/>
          <w:szCs w:val="28"/>
        </w:rPr>
        <w:t>ведется по утвержденным унифицированным формам первичных учетных документов.</w:t>
      </w:r>
    </w:p>
    <w:p w:rsidR="00A75E85" w:rsidRPr="00964952" w:rsidRDefault="00A75E85" w:rsidP="00526547">
      <w:pPr>
        <w:spacing w:line="360" w:lineRule="auto"/>
        <w:ind w:firstLine="709"/>
        <w:jc w:val="both"/>
        <w:rPr>
          <w:rFonts w:ascii="Times New Roman" w:hAnsi="Times New Roman"/>
          <w:sz w:val="28"/>
          <w:szCs w:val="28"/>
        </w:rPr>
      </w:pPr>
      <w:r w:rsidRPr="00964952">
        <w:rPr>
          <w:rFonts w:ascii="Times New Roman" w:hAnsi="Times New Roman"/>
          <w:sz w:val="28"/>
          <w:szCs w:val="28"/>
        </w:rPr>
        <w:t xml:space="preserve">Была осуществлена сверка остатков по журналам операций с главной книгой, отклонений не выявлено. </w:t>
      </w:r>
    </w:p>
    <w:p w:rsidR="00A12CCF" w:rsidRPr="00964952" w:rsidRDefault="005A1B8D" w:rsidP="00526547">
      <w:pPr>
        <w:shd w:val="clear" w:color="auto" w:fill="FFFFFF" w:themeFill="background1"/>
        <w:spacing w:line="360" w:lineRule="auto"/>
        <w:ind w:firstLine="709"/>
        <w:jc w:val="both"/>
        <w:rPr>
          <w:rFonts w:ascii="Times New Roman" w:hAnsi="Times New Roman" w:cs="Times New Roman"/>
          <w:b/>
          <w:sz w:val="28"/>
          <w:szCs w:val="28"/>
        </w:rPr>
      </w:pPr>
      <w:r w:rsidRPr="00964952">
        <w:rPr>
          <w:rFonts w:ascii="Times New Roman" w:hAnsi="Times New Roman" w:cs="Times New Roman"/>
          <w:b/>
          <w:sz w:val="28"/>
          <w:szCs w:val="28"/>
        </w:rPr>
        <w:t>Проверка начисления заработной платы и начислений на неё</w:t>
      </w:r>
      <w:r w:rsidR="00927A17" w:rsidRPr="00964952">
        <w:rPr>
          <w:rFonts w:ascii="Times New Roman" w:hAnsi="Times New Roman" w:cs="Times New Roman"/>
          <w:b/>
          <w:sz w:val="28"/>
          <w:szCs w:val="28"/>
        </w:rPr>
        <w:t>.</w:t>
      </w:r>
    </w:p>
    <w:p w:rsidR="000928C8" w:rsidRPr="00964952" w:rsidRDefault="000928C8" w:rsidP="000928C8">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Оплата труда муниципальных служащих в </w:t>
      </w:r>
      <w:proofErr w:type="spellStart"/>
      <w:r w:rsidRPr="00964952">
        <w:rPr>
          <w:rFonts w:ascii="Times New Roman" w:hAnsi="Times New Roman" w:cs="Times New Roman"/>
          <w:sz w:val="28"/>
          <w:szCs w:val="28"/>
        </w:rPr>
        <w:t>ОЗОМИиЭ</w:t>
      </w:r>
      <w:proofErr w:type="spellEnd"/>
      <w:r w:rsidRPr="00964952">
        <w:rPr>
          <w:rFonts w:ascii="Times New Roman" w:hAnsi="Times New Roman" w:cs="Times New Roman"/>
          <w:sz w:val="28"/>
          <w:szCs w:val="28"/>
        </w:rPr>
        <w:t xml:space="preserve"> осуществляется на основании  Положения о денежном содержании муниципальных </w:t>
      </w:r>
      <w:r w:rsidRPr="00964952">
        <w:rPr>
          <w:rFonts w:ascii="Times New Roman" w:hAnsi="Times New Roman" w:cs="Times New Roman"/>
          <w:sz w:val="28"/>
          <w:szCs w:val="28"/>
        </w:rPr>
        <w:lastRenderedPageBreak/>
        <w:t xml:space="preserve">служащих Хохольского муниципального района, утвержденного решением Совета народных депутатов Хохольского муниципального района Воронежской области от 26.02.2008 года №  11 «Об утверждении Положений о денежном содержании муниципальных служащих; о денежном вознаграждении выборных должностных лиц местного самоуправления, осуществляющих свои полномочия на постоянной основе (в редакции от 26.12.2008 № 92, от 03.08.2015 № 44, 27.12.2017 № 74, 30.10.2019 № 33, 08.10.2020 № 28)». Оплата труда не муниципальных служащих осуществляется на основании Положения об оплате труда работников органов местного самоуправления Хохольского муниципального района, замещающих должности, не являющиеся должностями муниципальной службы, утвержденного решением Совета народных депутатов Хохольского муниципального района  Воронежской области от 15.06.2007 года № 63. Выплата премий работникам </w:t>
      </w:r>
      <w:proofErr w:type="spellStart"/>
      <w:r w:rsidRPr="00964952">
        <w:rPr>
          <w:rFonts w:ascii="Times New Roman" w:hAnsi="Times New Roman" w:cs="Times New Roman"/>
          <w:sz w:val="28"/>
          <w:szCs w:val="28"/>
        </w:rPr>
        <w:t>ОЗОМИиЭ</w:t>
      </w:r>
      <w:proofErr w:type="spellEnd"/>
      <w:r w:rsidRPr="00964952">
        <w:rPr>
          <w:rFonts w:ascii="Times New Roman" w:hAnsi="Times New Roman" w:cs="Times New Roman"/>
          <w:sz w:val="28"/>
          <w:szCs w:val="28"/>
        </w:rPr>
        <w:t xml:space="preserve"> регламентируется Положением о порядке выплаты премий за выполнение особо важных и сложных заданий, материальной помощи, единовременной выплаты при предоставлении ежегодного оплачиваемого отпуска муниципальным служащим и работникам, замещающих должности, не являющиеся должностями муниципальной службы, утвержденным постановлением администрации Хохольского муниципального района Воронежской области от 22 декабря 2020 года № 869 «Об утверждении Положений о порядке выплаты премий за выполнение особо важных и сложных заданий, материальной помощи, единовременной выплаты при предоставлении ежегодного оплачиваемого отпуска муниципальным служащим и работникам, замещающих должности, не являющиеся должностями муниципальной службы».   </w:t>
      </w:r>
    </w:p>
    <w:p w:rsidR="00C34179" w:rsidRPr="00964952" w:rsidRDefault="000928C8" w:rsidP="000928C8">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Нарушений по начислению и выплате заработной платы в проверяемый период не выявлено.</w:t>
      </w:r>
    </w:p>
    <w:p w:rsidR="005665D7" w:rsidRPr="00964952" w:rsidRDefault="005665D7" w:rsidP="00526547">
      <w:pPr>
        <w:shd w:val="clear" w:color="auto" w:fill="FFFFFF" w:themeFill="background1"/>
        <w:spacing w:line="360" w:lineRule="auto"/>
        <w:ind w:firstLine="709"/>
        <w:jc w:val="both"/>
        <w:rPr>
          <w:rFonts w:ascii="Times New Roman" w:hAnsi="Times New Roman"/>
          <w:b/>
          <w:sz w:val="28"/>
          <w:szCs w:val="28"/>
        </w:rPr>
      </w:pPr>
      <w:r w:rsidRPr="00964952">
        <w:rPr>
          <w:rFonts w:ascii="Times New Roman" w:hAnsi="Times New Roman"/>
          <w:b/>
          <w:sz w:val="28"/>
          <w:szCs w:val="28"/>
        </w:rPr>
        <w:t xml:space="preserve">Соответствие проведенных в проверяемом периоде финансово-хозяйственных операций требованиям законодательства и иных </w:t>
      </w:r>
      <w:r w:rsidRPr="00964952">
        <w:rPr>
          <w:rFonts w:ascii="Times New Roman" w:hAnsi="Times New Roman"/>
          <w:b/>
          <w:sz w:val="28"/>
          <w:szCs w:val="28"/>
        </w:rPr>
        <w:lastRenderedPageBreak/>
        <w:t>нормативных правовых актов Российской Федерации о размещении заказов и о контрактной системе в сфере закупок.</w:t>
      </w:r>
    </w:p>
    <w:p w:rsidR="005665D7" w:rsidRPr="00964952" w:rsidRDefault="005665D7" w:rsidP="00526547">
      <w:pPr>
        <w:spacing w:line="360" w:lineRule="auto"/>
        <w:ind w:firstLine="709"/>
        <w:jc w:val="both"/>
        <w:rPr>
          <w:rFonts w:ascii="Times New Roman" w:hAnsi="Times New Roman"/>
          <w:sz w:val="28"/>
          <w:szCs w:val="28"/>
        </w:rPr>
      </w:pPr>
      <w:r w:rsidRPr="00964952">
        <w:rPr>
          <w:rFonts w:ascii="Times New Roman" w:hAnsi="Times New Roman"/>
          <w:sz w:val="28"/>
          <w:szCs w:val="28"/>
        </w:rPr>
        <w:t xml:space="preserve">В соответствии с действующим законодательством Российской Федерации о размещении заказов и о контрактной системе в сфере закупок </w:t>
      </w:r>
      <w:proofErr w:type="spellStart"/>
      <w:r w:rsidR="001D4869" w:rsidRPr="00964952">
        <w:rPr>
          <w:rFonts w:ascii="Times New Roman" w:hAnsi="Times New Roman"/>
          <w:sz w:val="28"/>
          <w:szCs w:val="28"/>
        </w:rPr>
        <w:t>ОЗОМИиЭ</w:t>
      </w:r>
      <w:proofErr w:type="spellEnd"/>
      <w:r w:rsidRPr="00964952">
        <w:rPr>
          <w:rFonts w:ascii="Times New Roman" w:hAnsi="Times New Roman"/>
          <w:sz w:val="28"/>
          <w:szCs w:val="28"/>
        </w:rPr>
        <w:t xml:space="preserve"> на официальном сайте Российской Федерации в сети Интернет </w:t>
      </w:r>
      <w:hyperlink r:id="rId8" w:history="1">
        <w:r w:rsidRPr="00964952">
          <w:rPr>
            <w:rStyle w:val="a3"/>
            <w:rFonts w:ascii="Times New Roman" w:hAnsi="Times New Roman"/>
            <w:sz w:val="28"/>
            <w:szCs w:val="28"/>
          </w:rPr>
          <w:t>http://zakupki.gov.ru</w:t>
        </w:r>
      </w:hyperlink>
      <w:r w:rsidRPr="00964952">
        <w:rPr>
          <w:rFonts w:ascii="Times New Roman" w:hAnsi="Times New Roman"/>
          <w:sz w:val="28"/>
          <w:szCs w:val="28"/>
        </w:rPr>
        <w:t xml:space="preserve"> размещен план-график закупок на 202</w:t>
      </w:r>
      <w:r w:rsidR="007F371B" w:rsidRPr="00964952">
        <w:rPr>
          <w:rFonts w:ascii="Times New Roman" w:hAnsi="Times New Roman"/>
          <w:sz w:val="28"/>
          <w:szCs w:val="28"/>
        </w:rPr>
        <w:t>3</w:t>
      </w:r>
      <w:r w:rsidRPr="00964952">
        <w:rPr>
          <w:rFonts w:ascii="Times New Roman" w:hAnsi="Times New Roman"/>
          <w:sz w:val="28"/>
          <w:szCs w:val="28"/>
        </w:rPr>
        <w:t xml:space="preserve"> год 1</w:t>
      </w:r>
      <w:r w:rsidR="001D4869" w:rsidRPr="00964952">
        <w:rPr>
          <w:rFonts w:ascii="Times New Roman" w:hAnsi="Times New Roman"/>
          <w:sz w:val="28"/>
          <w:szCs w:val="28"/>
        </w:rPr>
        <w:t>7</w:t>
      </w:r>
      <w:r w:rsidRPr="00964952">
        <w:rPr>
          <w:rFonts w:ascii="Times New Roman" w:hAnsi="Times New Roman"/>
          <w:sz w:val="28"/>
          <w:szCs w:val="28"/>
        </w:rPr>
        <w:t>.01.202</w:t>
      </w:r>
      <w:r w:rsidR="007F371B" w:rsidRPr="00964952">
        <w:rPr>
          <w:rFonts w:ascii="Times New Roman" w:hAnsi="Times New Roman"/>
          <w:sz w:val="28"/>
          <w:szCs w:val="28"/>
        </w:rPr>
        <w:t>3</w:t>
      </w:r>
      <w:r w:rsidRPr="00964952">
        <w:rPr>
          <w:rFonts w:ascii="Times New Roman" w:hAnsi="Times New Roman"/>
          <w:sz w:val="28"/>
          <w:szCs w:val="28"/>
        </w:rPr>
        <w:t>г.</w:t>
      </w:r>
    </w:p>
    <w:p w:rsidR="00AC13AB" w:rsidRPr="00964952" w:rsidRDefault="001D4869" w:rsidP="00526547">
      <w:pPr>
        <w:spacing w:before="240" w:line="360" w:lineRule="auto"/>
        <w:ind w:firstLine="709"/>
        <w:jc w:val="both"/>
        <w:rPr>
          <w:rFonts w:ascii="Times New Roman" w:hAnsi="Times New Roman"/>
          <w:sz w:val="28"/>
          <w:szCs w:val="28"/>
        </w:rPr>
      </w:pPr>
      <w:r w:rsidRPr="00964952">
        <w:rPr>
          <w:rFonts w:ascii="Times New Roman" w:hAnsi="Times New Roman"/>
          <w:sz w:val="28"/>
          <w:szCs w:val="28"/>
        </w:rPr>
        <w:t>В течение 2023 года закупок конкурентными способами не осуществлялось. Нарушение норм осуществления закупочной деятельности не выявлено.</w:t>
      </w:r>
    </w:p>
    <w:p w:rsidR="00CB55BB" w:rsidRPr="00964952" w:rsidRDefault="00CB55BB" w:rsidP="00526547">
      <w:pPr>
        <w:shd w:val="clear" w:color="auto" w:fill="FFFFFF" w:themeFill="background1"/>
        <w:spacing w:line="360" w:lineRule="auto"/>
        <w:ind w:firstLine="709"/>
        <w:jc w:val="both"/>
        <w:rPr>
          <w:rFonts w:ascii="Times New Roman" w:hAnsi="Times New Roman" w:cs="Times New Roman"/>
          <w:b/>
          <w:sz w:val="28"/>
          <w:szCs w:val="28"/>
          <w:u w:val="single"/>
        </w:rPr>
      </w:pPr>
      <w:r w:rsidRPr="00964952">
        <w:rPr>
          <w:rFonts w:ascii="Times New Roman" w:hAnsi="Times New Roman" w:cs="Times New Roman"/>
          <w:b/>
          <w:sz w:val="28"/>
          <w:szCs w:val="28"/>
          <w:u w:val="single"/>
        </w:rPr>
        <w:t>Информация о результатах контрольного мероприятия:</w:t>
      </w:r>
    </w:p>
    <w:p w:rsidR="00F870D7" w:rsidRPr="00964952" w:rsidRDefault="00F870D7" w:rsidP="00F870D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В нарушение п. 4.2, 4.3 раздела I</w:t>
      </w:r>
      <w:r w:rsidRPr="00964952">
        <w:rPr>
          <w:rFonts w:ascii="Times New Roman" w:hAnsi="Times New Roman"/>
          <w:sz w:val="28"/>
          <w:szCs w:val="28"/>
          <w:lang w:val="en-US"/>
        </w:rPr>
        <w:t>V</w:t>
      </w:r>
      <w:r w:rsidRPr="00964952">
        <w:rPr>
          <w:rFonts w:ascii="Times New Roman" w:hAnsi="Times New Roman"/>
          <w:sz w:val="28"/>
          <w:szCs w:val="28"/>
        </w:rPr>
        <w:t xml:space="preserve"> «Ведение бюджетной сметы» Общих требований к порядку составления, утверждения и ведения бюджетных смет казенных учреждений, утвержденных приказом финансового отдела от 29.11.2023г №41/ОД, в </w:t>
      </w:r>
      <w:proofErr w:type="spellStart"/>
      <w:r w:rsidRPr="00964952">
        <w:rPr>
          <w:rFonts w:ascii="Times New Roman" w:hAnsi="Times New Roman"/>
          <w:sz w:val="28"/>
          <w:szCs w:val="28"/>
        </w:rPr>
        <w:t>ОЗОМИиЭ</w:t>
      </w:r>
      <w:proofErr w:type="spellEnd"/>
      <w:r w:rsidRPr="00964952">
        <w:rPr>
          <w:rFonts w:ascii="Times New Roman" w:hAnsi="Times New Roman"/>
          <w:sz w:val="28"/>
          <w:szCs w:val="28"/>
        </w:rPr>
        <w:t xml:space="preserve"> изменение бюджетной сметы не оформляется формой ОКУД 0501013 – изменение показателей бюджетной сметы.</w:t>
      </w:r>
    </w:p>
    <w:p w:rsidR="00F870D7" w:rsidRPr="00964952" w:rsidRDefault="00F870D7" w:rsidP="00F870D7">
      <w:pPr>
        <w:shd w:val="clear" w:color="auto" w:fill="FFFFFF"/>
        <w:spacing w:line="360" w:lineRule="auto"/>
        <w:ind w:firstLine="709"/>
        <w:jc w:val="both"/>
        <w:rPr>
          <w:rFonts w:ascii="Times New Roman" w:hAnsi="Times New Roman"/>
          <w:sz w:val="28"/>
          <w:szCs w:val="28"/>
        </w:rPr>
      </w:pPr>
      <w:r w:rsidRPr="00964952">
        <w:rPr>
          <w:rFonts w:ascii="Times New Roman" w:hAnsi="Times New Roman"/>
          <w:sz w:val="28"/>
          <w:szCs w:val="28"/>
        </w:rPr>
        <w:t>По уточненной  смете на 29.12.2023г по разделу 0405  – 6803361,16 рублей, по бюджетной росписи - 6970127,88 рублей –отклонение  составляет 166766,72 рублей.</w:t>
      </w:r>
    </w:p>
    <w:p w:rsidR="00F870D7" w:rsidRPr="00964952" w:rsidRDefault="00F870D7" w:rsidP="00F870D7">
      <w:pPr>
        <w:pStyle w:val="a4"/>
        <w:shd w:val="clear" w:color="auto" w:fill="FFFFFF"/>
        <w:spacing w:line="360" w:lineRule="auto"/>
        <w:ind w:left="0" w:firstLine="709"/>
        <w:jc w:val="both"/>
        <w:rPr>
          <w:rFonts w:ascii="Times New Roman" w:hAnsi="Times New Roman"/>
          <w:sz w:val="28"/>
          <w:szCs w:val="28"/>
        </w:rPr>
      </w:pPr>
      <w:r w:rsidRPr="00964952">
        <w:rPr>
          <w:rFonts w:ascii="Times New Roman" w:hAnsi="Times New Roman"/>
          <w:sz w:val="28"/>
          <w:szCs w:val="28"/>
        </w:rPr>
        <w:t xml:space="preserve">Уточненные сметы по межбюджетным трансфертам, содержанию муниципального имущества и предоставлению субсидий </w:t>
      </w:r>
      <w:proofErr w:type="spellStart"/>
      <w:r w:rsidRPr="00964952">
        <w:rPr>
          <w:rFonts w:ascii="Times New Roman" w:hAnsi="Times New Roman"/>
          <w:sz w:val="28"/>
          <w:szCs w:val="28"/>
        </w:rPr>
        <w:t>Хохольской</w:t>
      </w:r>
      <w:proofErr w:type="spellEnd"/>
      <w:r w:rsidRPr="00964952">
        <w:rPr>
          <w:rFonts w:ascii="Times New Roman" w:hAnsi="Times New Roman"/>
          <w:sz w:val="28"/>
          <w:szCs w:val="28"/>
        </w:rPr>
        <w:t xml:space="preserve"> типографии за 2023 год отсутствуют. </w:t>
      </w:r>
    </w:p>
    <w:tbl>
      <w:tblPr>
        <w:tblW w:w="9938" w:type="dxa"/>
        <w:tblInd w:w="93" w:type="dxa"/>
        <w:tblLook w:val="04A0"/>
      </w:tblPr>
      <w:tblGrid>
        <w:gridCol w:w="5685"/>
        <w:gridCol w:w="2127"/>
        <w:gridCol w:w="2126"/>
      </w:tblGrid>
      <w:tr w:rsidR="00F870D7" w:rsidRPr="00964952" w:rsidTr="00E110A0">
        <w:trPr>
          <w:trHeight w:val="735"/>
        </w:trPr>
        <w:tc>
          <w:tcPr>
            <w:tcW w:w="9938" w:type="dxa"/>
            <w:gridSpan w:val="3"/>
            <w:tcBorders>
              <w:top w:val="nil"/>
              <w:left w:val="nil"/>
              <w:bottom w:val="single" w:sz="4" w:space="0" w:color="auto"/>
              <w:right w:val="nil"/>
            </w:tcBorders>
            <w:shd w:val="clear" w:color="000000" w:fill="F1F5F9"/>
            <w:vAlign w:val="center"/>
            <w:hideMark/>
          </w:tcPr>
          <w:p w:rsidR="00F870D7" w:rsidRPr="00964952" w:rsidRDefault="00F870D7" w:rsidP="00E110A0">
            <w:pPr>
              <w:spacing w:after="0" w:line="240" w:lineRule="auto"/>
              <w:jc w:val="center"/>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Бюджетная роспись по межбюджетным трансфертам, содержанию муниципального имущества и предоставлению субсидий </w:t>
            </w:r>
            <w:proofErr w:type="spellStart"/>
            <w:r w:rsidRPr="00964952">
              <w:rPr>
                <w:rFonts w:ascii="Arial" w:eastAsia="Times New Roman" w:hAnsi="Arial" w:cs="Arial"/>
                <w:b/>
                <w:bCs/>
                <w:color w:val="000000"/>
                <w:sz w:val="20"/>
                <w:szCs w:val="20"/>
                <w:lang w:eastAsia="ru-RU"/>
              </w:rPr>
              <w:t>Хохольской</w:t>
            </w:r>
            <w:proofErr w:type="spellEnd"/>
            <w:r w:rsidRPr="00964952">
              <w:rPr>
                <w:rFonts w:ascii="Arial" w:eastAsia="Times New Roman" w:hAnsi="Arial" w:cs="Arial"/>
                <w:b/>
                <w:bCs/>
                <w:color w:val="000000"/>
                <w:sz w:val="20"/>
                <w:szCs w:val="20"/>
                <w:lang w:eastAsia="ru-RU"/>
              </w:rPr>
              <w:t xml:space="preserve"> типографии на конец 2023 года.</w:t>
            </w:r>
          </w:p>
        </w:tc>
      </w:tr>
      <w:tr w:rsidR="00F870D7" w:rsidRPr="00964952" w:rsidTr="00E110A0">
        <w:trPr>
          <w:trHeight w:val="990"/>
        </w:trPr>
        <w:tc>
          <w:tcPr>
            <w:tcW w:w="5685" w:type="dxa"/>
            <w:tcBorders>
              <w:top w:val="single" w:sz="4" w:space="0" w:color="auto"/>
              <w:left w:val="single" w:sz="4" w:space="0" w:color="auto"/>
              <w:bottom w:val="single" w:sz="4" w:space="0" w:color="auto"/>
              <w:right w:val="single" w:sz="4" w:space="0" w:color="000000"/>
            </w:tcBorders>
            <w:shd w:val="clear" w:color="000000" w:fill="DCE6F2"/>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Отдел земельных отношений, муниципального имущества и экологии администрации Хохольского муниципального района Воронежской области</w:t>
            </w:r>
          </w:p>
        </w:tc>
        <w:tc>
          <w:tcPr>
            <w:tcW w:w="2127" w:type="dxa"/>
            <w:tcBorders>
              <w:top w:val="nil"/>
              <w:left w:val="nil"/>
              <w:bottom w:val="single" w:sz="4" w:space="0" w:color="auto"/>
              <w:right w:val="single" w:sz="4" w:space="0" w:color="auto"/>
            </w:tcBorders>
            <w:shd w:val="clear" w:color="000000" w:fill="DCE6F2"/>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7 424 247,13</w:t>
            </w:r>
          </w:p>
        </w:tc>
        <w:tc>
          <w:tcPr>
            <w:tcW w:w="2126" w:type="dxa"/>
            <w:tcBorders>
              <w:top w:val="nil"/>
              <w:left w:val="nil"/>
              <w:bottom w:val="single" w:sz="4" w:space="0" w:color="auto"/>
              <w:right w:val="single" w:sz="4" w:space="0" w:color="auto"/>
            </w:tcBorders>
            <w:shd w:val="clear" w:color="000000" w:fill="DCE6F2"/>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7 424 205,53</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92501130630180040244225</w:t>
            </w:r>
          </w:p>
        </w:tc>
        <w:tc>
          <w:tcPr>
            <w:tcW w:w="2127"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27 500,00</w:t>
            </w:r>
          </w:p>
        </w:tc>
        <w:tc>
          <w:tcPr>
            <w:tcW w:w="2126"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27 500,00</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92501130630180040811246</w:t>
            </w:r>
          </w:p>
        </w:tc>
        <w:tc>
          <w:tcPr>
            <w:tcW w:w="2127"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340 000,00</w:t>
            </w:r>
          </w:p>
        </w:tc>
        <w:tc>
          <w:tcPr>
            <w:tcW w:w="2126"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340 000,00</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lastRenderedPageBreak/>
              <w:t xml:space="preserve">                92501130640380590540251</w:t>
            </w:r>
          </w:p>
        </w:tc>
        <w:tc>
          <w:tcPr>
            <w:tcW w:w="2127"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34 600,00</w:t>
            </w:r>
          </w:p>
        </w:tc>
        <w:tc>
          <w:tcPr>
            <w:tcW w:w="2126"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34 600,00</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92503100800180050540251</w:t>
            </w:r>
          </w:p>
        </w:tc>
        <w:tc>
          <w:tcPr>
            <w:tcW w:w="2127"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455 000,00</w:t>
            </w:r>
          </w:p>
        </w:tc>
        <w:tc>
          <w:tcPr>
            <w:tcW w:w="2126"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455 000,00</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FFFFF"/>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92504120630180070540251</w:t>
            </w:r>
          </w:p>
        </w:tc>
        <w:tc>
          <w:tcPr>
            <w:tcW w:w="2127" w:type="dxa"/>
            <w:tcBorders>
              <w:top w:val="nil"/>
              <w:left w:val="nil"/>
              <w:bottom w:val="single" w:sz="4" w:space="0" w:color="auto"/>
              <w:right w:val="single" w:sz="4" w:space="0" w:color="auto"/>
            </w:tcBorders>
            <w:shd w:val="clear" w:color="000000" w:fill="FFFFFF"/>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600 000,00</w:t>
            </w:r>
          </w:p>
        </w:tc>
        <w:tc>
          <w:tcPr>
            <w:tcW w:w="2126" w:type="dxa"/>
            <w:tcBorders>
              <w:top w:val="nil"/>
              <w:left w:val="nil"/>
              <w:bottom w:val="single" w:sz="4" w:space="0" w:color="auto"/>
              <w:right w:val="single" w:sz="4" w:space="0" w:color="auto"/>
            </w:tcBorders>
            <w:shd w:val="clear" w:color="000000" w:fill="FFFFFF"/>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600 000,00</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92505020630280050540251</w:t>
            </w:r>
          </w:p>
        </w:tc>
        <w:tc>
          <w:tcPr>
            <w:tcW w:w="2127"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202 000,00</w:t>
            </w:r>
          </w:p>
        </w:tc>
        <w:tc>
          <w:tcPr>
            <w:tcW w:w="2126"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202 000,00</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92508011100178270540251</w:t>
            </w:r>
          </w:p>
        </w:tc>
        <w:tc>
          <w:tcPr>
            <w:tcW w:w="2127"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340 132,00</w:t>
            </w:r>
          </w:p>
        </w:tc>
        <w:tc>
          <w:tcPr>
            <w:tcW w:w="2126"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340 132,00</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9250804110A1Д5130540254</w:t>
            </w:r>
          </w:p>
        </w:tc>
        <w:tc>
          <w:tcPr>
            <w:tcW w:w="2127"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3 725 015,13</w:t>
            </w:r>
          </w:p>
        </w:tc>
        <w:tc>
          <w:tcPr>
            <w:tcW w:w="2126"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3 725 015,13</w:t>
            </w:r>
          </w:p>
        </w:tc>
      </w:tr>
      <w:tr w:rsidR="00F870D7" w:rsidRPr="00964952" w:rsidTr="00E110A0">
        <w:trPr>
          <w:trHeight w:val="304"/>
        </w:trPr>
        <w:tc>
          <w:tcPr>
            <w:tcW w:w="5685" w:type="dxa"/>
            <w:tcBorders>
              <w:top w:val="single" w:sz="4" w:space="0" w:color="auto"/>
              <w:left w:val="single" w:sz="4" w:space="0" w:color="auto"/>
              <w:bottom w:val="single" w:sz="4" w:space="0" w:color="auto"/>
              <w:right w:val="single" w:sz="4" w:space="0" w:color="auto"/>
            </w:tcBorders>
            <w:shd w:val="clear" w:color="000000" w:fill="F1F5F9"/>
            <w:hideMark/>
          </w:tcPr>
          <w:p w:rsidR="00F870D7" w:rsidRPr="00964952" w:rsidRDefault="00F870D7" w:rsidP="00E110A0">
            <w:pPr>
              <w:spacing w:after="0" w:line="240" w:lineRule="auto"/>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 xml:space="preserve">                925140306202S8750540251</w:t>
            </w:r>
          </w:p>
        </w:tc>
        <w:tc>
          <w:tcPr>
            <w:tcW w:w="2127"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1 700 000,00</w:t>
            </w:r>
          </w:p>
        </w:tc>
        <w:tc>
          <w:tcPr>
            <w:tcW w:w="2126" w:type="dxa"/>
            <w:tcBorders>
              <w:top w:val="nil"/>
              <w:left w:val="nil"/>
              <w:bottom w:val="single" w:sz="4" w:space="0" w:color="auto"/>
              <w:right w:val="single" w:sz="4" w:space="0" w:color="auto"/>
            </w:tcBorders>
            <w:shd w:val="clear" w:color="000000" w:fill="F1F5F9"/>
            <w:noWrap/>
            <w:hideMark/>
          </w:tcPr>
          <w:p w:rsidR="00F870D7" w:rsidRPr="00964952" w:rsidRDefault="00F870D7" w:rsidP="00E110A0">
            <w:pPr>
              <w:spacing w:after="0" w:line="240" w:lineRule="auto"/>
              <w:jc w:val="right"/>
              <w:rPr>
                <w:rFonts w:ascii="Arial" w:eastAsia="Times New Roman" w:hAnsi="Arial" w:cs="Arial"/>
                <w:b/>
                <w:bCs/>
                <w:color w:val="000000"/>
                <w:sz w:val="20"/>
                <w:szCs w:val="20"/>
                <w:lang w:eastAsia="ru-RU"/>
              </w:rPr>
            </w:pPr>
            <w:r w:rsidRPr="00964952">
              <w:rPr>
                <w:rFonts w:ascii="Arial" w:eastAsia="Times New Roman" w:hAnsi="Arial" w:cs="Arial"/>
                <w:b/>
                <w:bCs/>
                <w:color w:val="000000"/>
                <w:sz w:val="20"/>
                <w:szCs w:val="20"/>
                <w:lang w:eastAsia="ru-RU"/>
              </w:rPr>
              <w:t>1 699 958,40</w:t>
            </w:r>
          </w:p>
        </w:tc>
      </w:tr>
      <w:tr w:rsidR="00F870D7" w:rsidRPr="00964952" w:rsidTr="00E110A0">
        <w:trPr>
          <w:trHeight w:val="300"/>
        </w:trPr>
        <w:tc>
          <w:tcPr>
            <w:tcW w:w="568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870D7" w:rsidRPr="00964952" w:rsidRDefault="00F870D7" w:rsidP="00E110A0">
            <w:pPr>
              <w:spacing w:after="0" w:line="240" w:lineRule="auto"/>
              <w:rPr>
                <w:rFonts w:ascii="Arial" w:eastAsia="Times New Roman" w:hAnsi="Arial" w:cs="Arial"/>
                <w:color w:val="000000"/>
                <w:sz w:val="20"/>
                <w:szCs w:val="20"/>
                <w:lang w:eastAsia="ru-RU"/>
              </w:rPr>
            </w:pPr>
            <w:r w:rsidRPr="00964952">
              <w:rPr>
                <w:rFonts w:ascii="Arial" w:eastAsia="Times New Roman" w:hAnsi="Arial" w:cs="Arial"/>
                <w:color w:val="000000"/>
                <w:sz w:val="20"/>
                <w:szCs w:val="20"/>
                <w:lang w:eastAsia="ru-RU"/>
              </w:rPr>
              <w:t> </w:t>
            </w:r>
          </w:p>
        </w:tc>
        <w:tc>
          <w:tcPr>
            <w:tcW w:w="2127" w:type="dxa"/>
            <w:tcBorders>
              <w:top w:val="nil"/>
              <w:left w:val="nil"/>
              <w:bottom w:val="single" w:sz="4" w:space="0" w:color="auto"/>
              <w:right w:val="single" w:sz="4" w:space="0" w:color="auto"/>
            </w:tcBorders>
            <w:shd w:val="clear" w:color="auto" w:fill="auto"/>
            <w:noWrap/>
            <w:vAlign w:val="bottom"/>
            <w:hideMark/>
          </w:tcPr>
          <w:p w:rsidR="00F870D7" w:rsidRPr="00964952" w:rsidRDefault="00F870D7" w:rsidP="00E110A0">
            <w:pPr>
              <w:spacing w:after="0" w:line="240" w:lineRule="auto"/>
              <w:rPr>
                <w:rFonts w:ascii="Arial" w:eastAsia="Times New Roman" w:hAnsi="Arial" w:cs="Arial"/>
                <w:color w:val="000000"/>
                <w:sz w:val="20"/>
                <w:szCs w:val="20"/>
                <w:lang w:eastAsia="ru-RU"/>
              </w:rPr>
            </w:pPr>
            <w:r w:rsidRPr="00964952">
              <w:rPr>
                <w:rFonts w:ascii="Arial" w:eastAsia="Times New Roman" w:hAnsi="Arial" w:cs="Arial"/>
                <w:color w:val="000000"/>
                <w:sz w:val="20"/>
                <w:szCs w:val="20"/>
                <w:lang w:eastAsia="ru-RU"/>
              </w:rPr>
              <w:t> </w:t>
            </w:r>
          </w:p>
        </w:tc>
        <w:tc>
          <w:tcPr>
            <w:tcW w:w="2126" w:type="dxa"/>
            <w:tcBorders>
              <w:top w:val="nil"/>
              <w:left w:val="nil"/>
              <w:bottom w:val="single" w:sz="4" w:space="0" w:color="auto"/>
              <w:right w:val="single" w:sz="4" w:space="0" w:color="auto"/>
            </w:tcBorders>
            <w:shd w:val="clear" w:color="auto" w:fill="auto"/>
            <w:noWrap/>
            <w:vAlign w:val="bottom"/>
            <w:hideMark/>
          </w:tcPr>
          <w:p w:rsidR="00F870D7" w:rsidRPr="00964952" w:rsidRDefault="00F870D7" w:rsidP="00E110A0">
            <w:pPr>
              <w:spacing w:after="0" w:line="240" w:lineRule="auto"/>
              <w:rPr>
                <w:rFonts w:ascii="Arial" w:eastAsia="Times New Roman" w:hAnsi="Arial" w:cs="Arial"/>
                <w:color w:val="000000"/>
                <w:sz w:val="20"/>
                <w:szCs w:val="20"/>
                <w:lang w:eastAsia="ru-RU"/>
              </w:rPr>
            </w:pPr>
            <w:r w:rsidRPr="00964952">
              <w:rPr>
                <w:rFonts w:ascii="Arial" w:eastAsia="Times New Roman" w:hAnsi="Arial" w:cs="Arial"/>
                <w:color w:val="000000"/>
                <w:sz w:val="20"/>
                <w:szCs w:val="20"/>
                <w:lang w:eastAsia="ru-RU"/>
              </w:rPr>
              <w:t> </w:t>
            </w:r>
          </w:p>
        </w:tc>
      </w:tr>
      <w:tr w:rsidR="00F870D7" w:rsidRPr="00964952" w:rsidTr="00E110A0">
        <w:trPr>
          <w:trHeight w:val="300"/>
        </w:trPr>
        <w:tc>
          <w:tcPr>
            <w:tcW w:w="5685" w:type="dxa"/>
            <w:tcBorders>
              <w:top w:val="single" w:sz="4" w:space="0" w:color="auto"/>
              <w:left w:val="single" w:sz="4" w:space="0" w:color="auto"/>
              <w:bottom w:val="single" w:sz="4" w:space="0" w:color="auto"/>
              <w:right w:val="single" w:sz="4" w:space="0" w:color="000000"/>
            </w:tcBorders>
            <w:shd w:val="clear" w:color="000000" w:fill="FFD5AB"/>
            <w:noWrap/>
            <w:vAlign w:val="bottom"/>
            <w:hideMark/>
          </w:tcPr>
          <w:p w:rsidR="00F870D7" w:rsidRPr="00964952" w:rsidRDefault="00F870D7" w:rsidP="00E110A0">
            <w:pPr>
              <w:spacing w:after="0" w:line="240" w:lineRule="auto"/>
              <w:rPr>
                <w:rFonts w:ascii="Arial" w:eastAsia="Times New Roman" w:hAnsi="Arial" w:cs="Arial"/>
                <w:b/>
                <w:bCs/>
                <w:color w:val="000000"/>
                <w:lang w:eastAsia="ru-RU"/>
              </w:rPr>
            </w:pPr>
            <w:r w:rsidRPr="00964952">
              <w:rPr>
                <w:rFonts w:ascii="Arial" w:eastAsia="Times New Roman" w:hAnsi="Arial" w:cs="Arial"/>
                <w:b/>
                <w:bCs/>
                <w:color w:val="000000"/>
                <w:lang w:eastAsia="ru-RU"/>
              </w:rPr>
              <w:t>Итого:</w:t>
            </w:r>
          </w:p>
        </w:tc>
        <w:tc>
          <w:tcPr>
            <w:tcW w:w="2127" w:type="dxa"/>
            <w:tcBorders>
              <w:top w:val="nil"/>
              <w:left w:val="nil"/>
              <w:bottom w:val="single" w:sz="4" w:space="0" w:color="auto"/>
              <w:right w:val="single" w:sz="4" w:space="0" w:color="auto"/>
            </w:tcBorders>
            <w:shd w:val="clear" w:color="000000" w:fill="FFD5AB"/>
            <w:noWrap/>
            <w:vAlign w:val="bottom"/>
            <w:hideMark/>
          </w:tcPr>
          <w:p w:rsidR="00F870D7" w:rsidRPr="00964952" w:rsidRDefault="00F870D7" w:rsidP="00E110A0">
            <w:pPr>
              <w:spacing w:after="0" w:line="240" w:lineRule="auto"/>
              <w:jc w:val="right"/>
              <w:rPr>
                <w:rFonts w:ascii="Arial" w:eastAsia="Times New Roman" w:hAnsi="Arial" w:cs="Arial"/>
                <w:b/>
                <w:bCs/>
                <w:color w:val="000000"/>
                <w:lang w:eastAsia="ru-RU"/>
              </w:rPr>
            </w:pPr>
            <w:r w:rsidRPr="00964952">
              <w:rPr>
                <w:rFonts w:ascii="Arial" w:eastAsia="Times New Roman" w:hAnsi="Arial" w:cs="Arial"/>
                <w:b/>
                <w:bCs/>
                <w:color w:val="000000"/>
                <w:lang w:eastAsia="ru-RU"/>
              </w:rPr>
              <w:t>7 424 247,13</w:t>
            </w:r>
          </w:p>
        </w:tc>
        <w:tc>
          <w:tcPr>
            <w:tcW w:w="2126" w:type="dxa"/>
            <w:tcBorders>
              <w:top w:val="nil"/>
              <w:left w:val="nil"/>
              <w:bottom w:val="single" w:sz="4" w:space="0" w:color="auto"/>
              <w:right w:val="single" w:sz="4" w:space="0" w:color="auto"/>
            </w:tcBorders>
            <w:shd w:val="clear" w:color="000000" w:fill="FFD5AB"/>
            <w:noWrap/>
            <w:vAlign w:val="bottom"/>
            <w:hideMark/>
          </w:tcPr>
          <w:p w:rsidR="00F870D7" w:rsidRPr="00964952" w:rsidRDefault="00F870D7" w:rsidP="00E110A0">
            <w:pPr>
              <w:spacing w:after="0" w:line="240" w:lineRule="auto"/>
              <w:jc w:val="right"/>
              <w:rPr>
                <w:rFonts w:ascii="Arial" w:eastAsia="Times New Roman" w:hAnsi="Arial" w:cs="Arial"/>
                <w:b/>
                <w:bCs/>
                <w:color w:val="000000"/>
                <w:lang w:eastAsia="ru-RU"/>
              </w:rPr>
            </w:pPr>
            <w:r w:rsidRPr="00964952">
              <w:rPr>
                <w:rFonts w:ascii="Arial" w:eastAsia="Times New Roman" w:hAnsi="Arial" w:cs="Arial"/>
                <w:b/>
                <w:bCs/>
                <w:color w:val="000000"/>
                <w:lang w:eastAsia="ru-RU"/>
              </w:rPr>
              <w:t>7 424 205,53</w:t>
            </w:r>
          </w:p>
        </w:tc>
      </w:tr>
    </w:tbl>
    <w:p w:rsidR="00F870D7" w:rsidRPr="00964952" w:rsidRDefault="00F870D7" w:rsidP="00F870D7">
      <w:pPr>
        <w:shd w:val="clear" w:color="auto" w:fill="FFFFFF"/>
        <w:spacing w:line="360" w:lineRule="auto"/>
        <w:ind w:firstLine="709"/>
        <w:jc w:val="both"/>
        <w:rPr>
          <w:rFonts w:ascii="Times New Roman" w:hAnsi="Times New Roman"/>
          <w:sz w:val="28"/>
          <w:szCs w:val="28"/>
        </w:rPr>
      </w:pPr>
    </w:p>
    <w:p w:rsidR="00F870D7" w:rsidRPr="00964952" w:rsidRDefault="00F870D7" w:rsidP="00F870D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В нарушение пункта 8 раздела </w:t>
      </w:r>
      <w:r w:rsidRPr="00964952">
        <w:rPr>
          <w:rFonts w:ascii="Times New Roman" w:hAnsi="Times New Roman" w:cs="Times New Roman"/>
          <w:sz w:val="28"/>
          <w:szCs w:val="28"/>
          <w:lang w:val="en-US"/>
        </w:rPr>
        <w:t>III</w:t>
      </w:r>
      <w:r w:rsidRPr="00964952">
        <w:rPr>
          <w:rFonts w:ascii="Times New Roman" w:hAnsi="Times New Roman" w:cs="Times New Roman"/>
          <w:sz w:val="28"/>
          <w:szCs w:val="28"/>
        </w:rPr>
        <w:t xml:space="preserve"> «Формирование, утверждение и изменение учетной политики, раскрытие учетной политики» приказа Минфина России от 30 декабря 2017 г. </w:t>
      </w:r>
      <w:r w:rsidRPr="00964952">
        <w:rPr>
          <w:rFonts w:ascii="Times New Roman" w:hAnsi="Times New Roman" w:cs="Times New Roman"/>
          <w:sz w:val="28"/>
          <w:szCs w:val="28"/>
          <w:lang w:val="en-US"/>
        </w:rPr>
        <w:t>N</w:t>
      </w:r>
      <w:r w:rsidRPr="00964952">
        <w:rPr>
          <w:rFonts w:ascii="Times New Roman" w:hAnsi="Times New Roman" w:cs="Times New Roman"/>
          <w:sz w:val="28"/>
          <w:szCs w:val="28"/>
        </w:rPr>
        <w:t xml:space="preserve">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учетная политика </w:t>
      </w:r>
      <w:proofErr w:type="spellStart"/>
      <w:r w:rsidRPr="00964952">
        <w:rPr>
          <w:rFonts w:ascii="Times New Roman" w:hAnsi="Times New Roman" w:cs="Times New Roman"/>
          <w:sz w:val="28"/>
          <w:szCs w:val="28"/>
        </w:rPr>
        <w:t>ОЗОМИиЭ</w:t>
      </w:r>
      <w:proofErr w:type="spellEnd"/>
      <w:r w:rsidRPr="00964952">
        <w:rPr>
          <w:rFonts w:ascii="Times New Roman" w:hAnsi="Times New Roman" w:cs="Times New Roman"/>
          <w:sz w:val="28"/>
          <w:szCs w:val="28"/>
        </w:rPr>
        <w:t xml:space="preserve"> утверждена руководителем субъекта учета, а должна быть утверждена утверждаются руководителем централизованной бухгалтерии, осуществляющей ведение бухгалтерского учета в соответствии с переданными полномочиями.</w:t>
      </w:r>
    </w:p>
    <w:p w:rsidR="00F870D7" w:rsidRPr="00964952" w:rsidRDefault="00F870D7" w:rsidP="00F870D7">
      <w:pPr>
        <w:shd w:val="clear" w:color="auto" w:fill="FFFFFF" w:themeFill="background1"/>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В нарушение пункта 9 раздела </w:t>
      </w:r>
      <w:r w:rsidRPr="00964952">
        <w:rPr>
          <w:rFonts w:ascii="Times New Roman" w:hAnsi="Times New Roman" w:cs="Times New Roman"/>
          <w:sz w:val="28"/>
          <w:szCs w:val="28"/>
          <w:lang w:val="en-US"/>
        </w:rPr>
        <w:t>III</w:t>
      </w:r>
      <w:r w:rsidRPr="00964952">
        <w:rPr>
          <w:rFonts w:ascii="Times New Roman" w:hAnsi="Times New Roman" w:cs="Times New Roman"/>
          <w:sz w:val="28"/>
          <w:szCs w:val="28"/>
        </w:rPr>
        <w:t xml:space="preserve"> «Формирование, утверждение и изменение учетной политики, раскрытие учетной политики» приказа Минфина России от 30 декабря 2017 г. </w:t>
      </w:r>
      <w:r w:rsidRPr="00964952">
        <w:rPr>
          <w:rFonts w:ascii="Times New Roman" w:hAnsi="Times New Roman" w:cs="Times New Roman"/>
          <w:sz w:val="28"/>
          <w:szCs w:val="28"/>
          <w:lang w:val="en-US"/>
        </w:rPr>
        <w:t>N</w:t>
      </w:r>
      <w:r w:rsidRPr="00964952">
        <w:rPr>
          <w:rFonts w:ascii="Times New Roman" w:hAnsi="Times New Roman" w:cs="Times New Roman"/>
          <w:sz w:val="28"/>
          <w:szCs w:val="28"/>
        </w:rPr>
        <w:t xml:space="preserve">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основные положения учетной политики и (или) копии документов учетной политики не опубликованы в информационно-телекоммуникационной сети "Интернет".</w:t>
      </w:r>
    </w:p>
    <w:p w:rsidR="00FF019C" w:rsidRPr="00964952" w:rsidRDefault="00FF019C" w:rsidP="00526547">
      <w:pPr>
        <w:spacing w:line="360" w:lineRule="auto"/>
        <w:ind w:firstLine="709"/>
        <w:jc w:val="both"/>
        <w:rPr>
          <w:rFonts w:ascii="Times New Roman" w:hAnsi="Times New Roman" w:cs="Times New Roman"/>
          <w:sz w:val="28"/>
          <w:szCs w:val="28"/>
        </w:rPr>
      </w:pPr>
      <w:r w:rsidRPr="00964952">
        <w:rPr>
          <w:rFonts w:ascii="Times New Roman" w:hAnsi="Times New Roman" w:cs="Times New Roman"/>
          <w:sz w:val="28"/>
          <w:szCs w:val="28"/>
        </w:rPr>
        <w:t xml:space="preserve">Объект контроля вправе представить письменные замечания (возражения, пояснения) на акт контрольного мероприятия в течение 15 рабочих дней со дня получения копии настоящего акта. </w:t>
      </w:r>
    </w:p>
    <w:p w:rsidR="00515EAA" w:rsidRPr="00964952" w:rsidRDefault="00515EAA" w:rsidP="00526547">
      <w:pPr>
        <w:spacing w:line="360" w:lineRule="auto"/>
        <w:ind w:firstLine="709"/>
        <w:jc w:val="both"/>
        <w:rPr>
          <w:rFonts w:ascii="Times New Roman" w:hAnsi="Times New Roman"/>
          <w:sz w:val="28"/>
          <w:szCs w:val="28"/>
        </w:rPr>
      </w:pPr>
      <w:r w:rsidRPr="00964952">
        <w:rPr>
          <w:rFonts w:ascii="Times New Roman" w:hAnsi="Times New Roman" w:cs="Times New Roman"/>
          <w:sz w:val="28"/>
          <w:szCs w:val="28"/>
        </w:rPr>
        <w:lastRenderedPageBreak/>
        <w:t xml:space="preserve">Приложение: </w:t>
      </w:r>
      <w:r w:rsidR="00A94C2E" w:rsidRPr="00964952">
        <w:rPr>
          <w:rFonts w:ascii="Times New Roman" w:hAnsi="Times New Roman" w:cs="Times New Roman"/>
          <w:sz w:val="28"/>
          <w:szCs w:val="28"/>
        </w:rPr>
        <w:t xml:space="preserve">файлы </w:t>
      </w:r>
      <w:r w:rsidR="00964952" w:rsidRPr="00964952">
        <w:rPr>
          <w:rFonts w:ascii="Times New Roman" w:hAnsi="Times New Roman" w:cs="Times New Roman"/>
          <w:sz w:val="28"/>
          <w:szCs w:val="28"/>
          <w:lang w:val="en-US"/>
        </w:rPr>
        <w:t>JPG</w:t>
      </w:r>
      <w:r w:rsidR="00A94C2E" w:rsidRPr="00964952">
        <w:rPr>
          <w:rFonts w:ascii="Times New Roman" w:hAnsi="Times New Roman" w:cs="Times New Roman"/>
          <w:sz w:val="28"/>
          <w:szCs w:val="28"/>
        </w:rPr>
        <w:t xml:space="preserve"> </w:t>
      </w:r>
      <w:r w:rsidR="00964952" w:rsidRPr="00964952">
        <w:rPr>
          <w:rFonts w:ascii="Times New Roman" w:hAnsi="Times New Roman" w:cs="Times New Roman"/>
          <w:sz w:val="28"/>
          <w:szCs w:val="28"/>
        </w:rPr>
        <w:t xml:space="preserve">сметы и учетная политика </w:t>
      </w:r>
      <w:proofErr w:type="spellStart"/>
      <w:r w:rsidR="00964952" w:rsidRPr="00964952">
        <w:rPr>
          <w:rFonts w:ascii="Times New Roman" w:hAnsi="Times New Roman" w:cs="Times New Roman"/>
          <w:sz w:val="28"/>
          <w:szCs w:val="28"/>
        </w:rPr>
        <w:t>ОЗОМИиЭ</w:t>
      </w:r>
      <w:proofErr w:type="spellEnd"/>
      <w:r w:rsidR="00964952" w:rsidRPr="00964952">
        <w:rPr>
          <w:rFonts w:ascii="Times New Roman" w:hAnsi="Times New Roman" w:cs="Times New Roman"/>
          <w:sz w:val="28"/>
          <w:szCs w:val="28"/>
        </w:rPr>
        <w:t xml:space="preserve"> за 2023 год на 45 </w:t>
      </w:r>
      <w:proofErr w:type="spellStart"/>
      <w:r w:rsidR="00964952" w:rsidRPr="00964952">
        <w:rPr>
          <w:rFonts w:ascii="Times New Roman" w:hAnsi="Times New Roman" w:cs="Times New Roman"/>
          <w:sz w:val="28"/>
          <w:szCs w:val="28"/>
        </w:rPr>
        <w:t>оистах</w:t>
      </w:r>
      <w:proofErr w:type="spellEnd"/>
      <w:r w:rsidR="00526547" w:rsidRPr="00964952">
        <w:rPr>
          <w:rFonts w:ascii="Times New Roman" w:hAnsi="Times New Roman"/>
          <w:sz w:val="28"/>
          <w:szCs w:val="28"/>
        </w:rPr>
        <w:t xml:space="preserve">. </w:t>
      </w:r>
    </w:p>
    <w:p w:rsidR="005A72B4" w:rsidRPr="00964952" w:rsidRDefault="005A72B4" w:rsidP="005A72B4"/>
    <w:p w:rsidR="005A72B4" w:rsidRPr="00964952" w:rsidRDefault="005A72B4" w:rsidP="00CA1FC9">
      <w:pPr>
        <w:spacing w:after="0" w:line="240" w:lineRule="auto"/>
        <w:rPr>
          <w:rFonts w:ascii="Times New Roman" w:hAnsi="Times New Roman" w:cs="Times New Roman"/>
          <w:sz w:val="28"/>
          <w:szCs w:val="28"/>
        </w:rPr>
      </w:pPr>
      <w:r w:rsidRPr="00964952">
        <w:rPr>
          <w:rFonts w:ascii="Times New Roman" w:hAnsi="Times New Roman" w:cs="Times New Roman"/>
          <w:sz w:val="28"/>
          <w:szCs w:val="28"/>
        </w:rPr>
        <w:t>Руководитель</w:t>
      </w:r>
    </w:p>
    <w:p w:rsidR="005A72B4" w:rsidRPr="00964952" w:rsidRDefault="005A72B4" w:rsidP="00CA1FC9">
      <w:pPr>
        <w:spacing w:after="0" w:line="240" w:lineRule="auto"/>
        <w:rPr>
          <w:rFonts w:ascii="Times New Roman" w:hAnsi="Times New Roman" w:cs="Times New Roman"/>
          <w:sz w:val="28"/>
          <w:szCs w:val="28"/>
        </w:rPr>
      </w:pPr>
      <w:r w:rsidRPr="00964952">
        <w:rPr>
          <w:rFonts w:ascii="Times New Roman" w:hAnsi="Times New Roman" w:cs="Times New Roman"/>
          <w:sz w:val="28"/>
          <w:szCs w:val="28"/>
        </w:rPr>
        <w:t>проверочной  группы</w:t>
      </w:r>
    </w:p>
    <w:p w:rsidR="005A72B4" w:rsidRPr="00964952" w:rsidRDefault="005A72B4" w:rsidP="00CA1FC9">
      <w:pPr>
        <w:spacing w:after="0" w:line="240" w:lineRule="auto"/>
        <w:rPr>
          <w:rFonts w:ascii="Times New Roman" w:hAnsi="Times New Roman" w:cs="Times New Roman"/>
          <w:sz w:val="28"/>
          <w:szCs w:val="28"/>
        </w:rPr>
      </w:pPr>
      <w:r w:rsidRPr="00964952">
        <w:rPr>
          <w:rFonts w:ascii="Times New Roman" w:hAnsi="Times New Roman" w:cs="Times New Roman"/>
          <w:sz w:val="28"/>
          <w:szCs w:val="28"/>
        </w:rPr>
        <w:t>(уполномоченное на проведение</w:t>
      </w:r>
    </w:p>
    <w:p w:rsidR="005A72B4" w:rsidRPr="00964952" w:rsidRDefault="005A72B4" w:rsidP="00CA1FC9">
      <w:pPr>
        <w:spacing w:after="0" w:line="240" w:lineRule="auto"/>
        <w:rPr>
          <w:rFonts w:ascii="Times New Roman" w:hAnsi="Times New Roman" w:cs="Times New Roman"/>
          <w:sz w:val="28"/>
          <w:szCs w:val="28"/>
        </w:rPr>
      </w:pPr>
      <w:r w:rsidRPr="00964952">
        <w:rPr>
          <w:rFonts w:ascii="Times New Roman" w:hAnsi="Times New Roman" w:cs="Times New Roman"/>
          <w:sz w:val="28"/>
          <w:szCs w:val="28"/>
        </w:rPr>
        <w:t>контрольного мероприятия должностное лицо)</w:t>
      </w:r>
    </w:p>
    <w:p w:rsidR="00CA1FC9" w:rsidRPr="00964952" w:rsidRDefault="00CA1FC9" w:rsidP="00CA1FC9">
      <w:pPr>
        <w:spacing w:after="0" w:line="240" w:lineRule="auto"/>
        <w:rPr>
          <w:rFonts w:ascii="Times New Roman" w:hAnsi="Times New Roman" w:cs="Times New Roman"/>
          <w:sz w:val="28"/>
          <w:szCs w:val="28"/>
        </w:rPr>
      </w:pPr>
    </w:p>
    <w:p w:rsidR="00CA1FC9" w:rsidRPr="00964952" w:rsidRDefault="00CA1FC9" w:rsidP="00CA1FC9">
      <w:pPr>
        <w:spacing w:after="0" w:line="240" w:lineRule="auto"/>
        <w:rPr>
          <w:rFonts w:ascii="Times New Roman" w:hAnsi="Times New Roman" w:cs="Times New Roman"/>
          <w:sz w:val="28"/>
          <w:szCs w:val="28"/>
        </w:rPr>
      </w:pPr>
    </w:p>
    <w:tbl>
      <w:tblPr>
        <w:tblW w:w="10205" w:type="dxa"/>
        <w:tblLayout w:type="fixed"/>
        <w:tblCellMar>
          <w:left w:w="0" w:type="dxa"/>
          <w:right w:w="0" w:type="dxa"/>
        </w:tblCellMar>
        <w:tblLook w:val="01E0"/>
      </w:tblPr>
      <w:tblGrid>
        <w:gridCol w:w="3486"/>
        <w:gridCol w:w="154"/>
        <w:gridCol w:w="1456"/>
        <w:gridCol w:w="196"/>
        <w:gridCol w:w="1189"/>
        <w:gridCol w:w="210"/>
        <w:gridCol w:w="3514"/>
      </w:tblGrid>
      <w:tr w:rsidR="005A72B4" w:rsidRPr="00964952" w:rsidTr="005A72B4">
        <w:trPr>
          <w:trHeight w:val="240"/>
        </w:trPr>
        <w:tc>
          <w:tcPr>
            <w:tcW w:w="3486" w:type="dxa"/>
            <w:tcBorders>
              <w:bottom w:val="single" w:sz="4" w:space="0" w:color="auto"/>
            </w:tcBorders>
            <w:vAlign w:val="bottom"/>
          </w:tcPr>
          <w:p w:rsidR="005A72B4" w:rsidRPr="00964952" w:rsidRDefault="00CA1FC9" w:rsidP="005A72B4">
            <w:pPr>
              <w:jc w:val="center"/>
              <w:rPr>
                <w:rFonts w:ascii="Times New Roman" w:hAnsi="Times New Roman" w:cs="Times New Roman"/>
                <w:sz w:val="28"/>
                <w:szCs w:val="28"/>
              </w:rPr>
            </w:pPr>
            <w:r w:rsidRPr="00964952">
              <w:rPr>
                <w:rFonts w:ascii="Times New Roman" w:hAnsi="Times New Roman" w:cs="Times New Roman"/>
                <w:sz w:val="28"/>
                <w:szCs w:val="28"/>
              </w:rPr>
              <w:t>Начальник сектора по ВМФК</w:t>
            </w:r>
          </w:p>
        </w:tc>
        <w:tc>
          <w:tcPr>
            <w:tcW w:w="154" w:type="dxa"/>
            <w:vAlign w:val="bottom"/>
          </w:tcPr>
          <w:p w:rsidR="005A72B4" w:rsidRPr="00964952" w:rsidRDefault="005A72B4" w:rsidP="005A72B4">
            <w:pPr>
              <w:jc w:val="center"/>
              <w:rPr>
                <w:rFonts w:ascii="Times New Roman" w:hAnsi="Times New Roman" w:cs="Times New Roman"/>
                <w:sz w:val="28"/>
                <w:szCs w:val="28"/>
              </w:rPr>
            </w:pPr>
          </w:p>
        </w:tc>
        <w:tc>
          <w:tcPr>
            <w:tcW w:w="1456" w:type="dxa"/>
            <w:tcBorders>
              <w:bottom w:val="single" w:sz="4" w:space="0" w:color="auto"/>
            </w:tcBorders>
            <w:vAlign w:val="bottom"/>
          </w:tcPr>
          <w:p w:rsidR="005A72B4" w:rsidRPr="00964952" w:rsidRDefault="005A72B4" w:rsidP="005A72B4">
            <w:pPr>
              <w:jc w:val="center"/>
              <w:rPr>
                <w:rFonts w:ascii="Times New Roman" w:hAnsi="Times New Roman" w:cs="Times New Roman"/>
                <w:sz w:val="28"/>
                <w:szCs w:val="28"/>
              </w:rPr>
            </w:pPr>
          </w:p>
        </w:tc>
        <w:tc>
          <w:tcPr>
            <w:tcW w:w="196" w:type="dxa"/>
            <w:vAlign w:val="bottom"/>
          </w:tcPr>
          <w:p w:rsidR="005A72B4" w:rsidRPr="00964952" w:rsidRDefault="005A72B4" w:rsidP="005A72B4">
            <w:pPr>
              <w:jc w:val="center"/>
              <w:rPr>
                <w:rFonts w:ascii="Times New Roman" w:hAnsi="Times New Roman" w:cs="Times New Roman"/>
                <w:sz w:val="28"/>
                <w:szCs w:val="28"/>
              </w:rPr>
            </w:pPr>
          </w:p>
        </w:tc>
        <w:tc>
          <w:tcPr>
            <w:tcW w:w="1189" w:type="dxa"/>
            <w:tcBorders>
              <w:bottom w:val="single" w:sz="4" w:space="0" w:color="auto"/>
            </w:tcBorders>
            <w:vAlign w:val="bottom"/>
          </w:tcPr>
          <w:p w:rsidR="005A72B4" w:rsidRPr="00964952" w:rsidRDefault="005A72B4" w:rsidP="005A72B4">
            <w:pPr>
              <w:jc w:val="center"/>
              <w:rPr>
                <w:rFonts w:ascii="Times New Roman" w:hAnsi="Times New Roman" w:cs="Times New Roman"/>
                <w:sz w:val="28"/>
                <w:szCs w:val="28"/>
              </w:rPr>
            </w:pPr>
          </w:p>
        </w:tc>
        <w:tc>
          <w:tcPr>
            <w:tcW w:w="210" w:type="dxa"/>
            <w:vAlign w:val="bottom"/>
          </w:tcPr>
          <w:p w:rsidR="005A72B4" w:rsidRPr="00964952" w:rsidRDefault="005A72B4" w:rsidP="005A72B4">
            <w:pPr>
              <w:jc w:val="center"/>
              <w:rPr>
                <w:rFonts w:ascii="Times New Roman" w:hAnsi="Times New Roman" w:cs="Times New Roman"/>
                <w:sz w:val="28"/>
                <w:szCs w:val="28"/>
              </w:rPr>
            </w:pPr>
          </w:p>
        </w:tc>
        <w:tc>
          <w:tcPr>
            <w:tcW w:w="3514" w:type="dxa"/>
            <w:tcBorders>
              <w:bottom w:val="single" w:sz="4" w:space="0" w:color="auto"/>
            </w:tcBorders>
            <w:vAlign w:val="bottom"/>
          </w:tcPr>
          <w:p w:rsidR="005A72B4" w:rsidRPr="00964952" w:rsidRDefault="00CA1FC9" w:rsidP="005A72B4">
            <w:pPr>
              <w:jc w:val="center"/>
              <w:rPr>
                <w:rFonts w:ascii="Times New Roman" w:hAnsi="Times New Roman" w:cs="Times New Roman"/>
                <w:sz w:val="28"/>
                <w:szCs w:val="28"/>
              </w:rPr>
            </w:pPr>
            <w:r w:rsidRPr="00964952">
              <w:rPr>
                <w:rFonts w:ascii="Times New Roman" w:hAnsi="Times New Roman" w:cs="Times New Roman"/>
                <w:sz w:val="28"/>
                <w:szCs w:val="28"/>
              </w:rPr>
              <w:t>Гончаров Н.А.</w:t>
            </w:r>
          </w:p>
        </w:tc>
      </w:tr>
      <w:tr w:rsidR="005A72B4" w:rsidRPr="00964952" w:rsidTr="005A72B4">
        <w:tc>
          <w:tcPr>
            <w:tcW w:w="3486" w:type="dxa"/>
            <w:tcBorders>
              <w:top w:val="single" w:sz="4" w:space="0" w:color="auto"/>
            </w:tcBorders>
            <w:vAlign w:val="bottom"/>
          </w:tcPr>
          <w:p w:rsidR="005A72B4" w:rsidRPr="00964952" w:rsidRDefault="005A72B4" w:rsidP="005A72B4">
            <w:pPr>
              <w:jc w:val="center"/>
              <w:rPr>
                <w:rFonts w:ascii="Times New Roman" w:hAnsi="Times New Roman" w:cs="Times New Roman"/>
                <w:sz w:val="20"/>
                <w:szCs w:val="20"/>
              </w:rPr>
            </w:pPr>
            <w:r w:rsidRPr="00964952">
              <w:rPr>
                <w:rFonts w:ascii="Times New Roman" w:hAnsi="Times New Roman" w:cs="Times New Roman"/>
                <w:sz w:val="20"/>
                <w:szCs w:val="20"/>
              </w:rPr>
              <w:t>(должность)</w:t>
            </w:r>
          </w:p>
        </w:tc>
        <w:tc>
          <w:tcPr>
            <w:tcW w:w="154" w:type="dxa"/>
            <w:vAlign w:val="bottom"/>
          </w:tcPr>
          <w:p w:rsidR="005A72B4" w:rsidRPr="00964952" w:rsidRDefault="005A72B4" w:rsidP="005A72B4">
            <w:pPr>
              <w:jc w:val="center"/>
              <w:rPr>
                <w:rFonts w:ascii="Times New Roman" w:hAnsi="Times New Roman" w:cs="Times New Roman"/>
                <w:sz w:val="20"/>
                <w:szCs w:val="20"/>
              </w:rPr>
            </w:pPr>
          </w:p>
        </w:tc>
        <w:tc>
          <w:tcPr>
            <w:tcW w:w="1456" w:type="dxa"/>
            <w:tcBorders>
              <w:top w:val="single" w:sz="4" w:space="0" w:color="auto"/>
            </w:tcBorders>
            <w:vAlign w:val="bottom"/>
          </w:tcPr>
          <w:p w:rsidR="005A72B4" w:rsidRPr="00964952" w:rsidRDefault="005A72B4" w:rsidP="005A72B4">
            <w:pPr>
              <w:jc w:val="center"/>
              <w:rPr>
                <w:rFonts w:ascii="Times New Roman" w:hAnsi="Times New Roman" w:cs="Times New Roman"/>
                <w:sz w:val="20"/>
                <w:szCs w:val="20"/>
              </w:rPr>
            </w:pPr>
            <w:r w:rsidRPr="00964952">
              <w:rPr>
                <w:rFonts w:ascii="Times New Roman" w:hAnsi="Times New Roman" w:cs="Times New Roman"/>
                <w:sz w:val="20"/>
                <w:szCs w:val="20"/>
              </w:rPr>
              <w:t>(дата)</w:t>
            </w:r>
          </w:p>
        </w:tc>
        <w:tc>
          <w:tcPr>
            <w:tcW w:w="196" w:type="dxa"/>
            <w:vAlign w:val="bottom"/>
          </w:tcPr>
          <w:p w:rsidR="005A72B4" w:rsidRPr="00964952" w:rsidRDefault="005A72B4" w:rsidP="005A72B4">
            <w:pPr>
              <w:jc w:val="center"/>
              <w:rPr>
                <w:rFonts w:ascii="Times New Roman" w:hAnsi="Times New Roman" w:cs="Times New Roman"/>
                <w:sz w:val="20"/>
                <w:szCs w:val="20"/>
              </w:rPr>
            </w:pPr>
          </w:p>
        </w:tc>
        <w:tc>
          <w:tcPr>
            <w:tcW w:w="1189" w:type="dxa"/>
            <w:tcBorders>
              <w:top w:val="single" w:sz="4" w:space="0" w:color="auto"/>
            </w:tcBorders>
            <w:vAlign w:val="bottom"/>
          </w:tcPr>
          <w:p w:rsidR="005A72B4" w:rsidRPr="00964952" w:rsidRDefault="005A72B4" w:rsidP="005A72B4">
            <w:pPr>
              <w:jc w:val="center"/>
              <w:rPr>
                <w:rFonts w:ascii="Times New Roman" w:hAnsi="Times New Roman" w:cs="Times New Roman"/>
                <w:sz w:val="20"/>
                <w:szCs w:val="20"/>
              </w:rPr>
            </w:pPr>
            <w:r w:rsidRPr="00964952">
              <w:rPr>
                <w:rFonts w:ascii="Times New Roman" w:hAnsi="Times New Roman" w:cs="Times New Roman"/>
                <w:sz w:val="20"/>
                <w:szCs w:val="20"/>
              </w:rPr>
              <w:t>(подпись)</w:t>
            </w:r>
          </w:p>
        </w:tc>
        <w:tc>
          <w:tcPr>
            <w:tcW w:w="210" w:type="dxa"/>
            <w:vAlign w:val="bottom"/>
          </w:tcPr>
          <w:p w:rsidR="005A72B4" w:rsidRPr="00964952" w:rsidRDefault="005A72B4" w:rsidP="005A72B4">
            <w:pPr>
              <w:jc w:val="center"/>
              <w:rPr>
                <w:rFonts w:ascii="Times New Roman" w:hAnsi="Times New Roman" w:cs="Times New Roman"/>
                <w:sz w:val="20"/>
                <w:szCs w:val="20"/>
              </w:rPr>
            </w:pPr>
          </w:p>
        </w:tc>
        <w:tc>
          <w:tcPr>
            <w:tcW w:w="3514" w:type="dxa"/>
            <w:tcBorders>
              <w:top w:val="single" w:sz="4" w:space="0" w:color="auto"/>
            </w:tcBorders>
            <w:vAlign w:val="bottom"/>
          </w:tcPr>
          <w:p w:rsidR="005A72B4" w:rsidRPr="00964952" w:rsidRDefault="005A72B4" w:rsidP="005A72B4">
            <w:pPr>
              <w:jc w:val="center"/>
              <w:rPr>
                <w:rFonts w:ascii="Times New Roman" w:hAnsi="Times New Roman" w:cs="Times New Roman"/>
                <w:sz w:val="20"/>
                <w:szCs w:val="20"/>
              </w:rPr>
            </w:pPr>
            <w:r w:rsidRPr="00964952">
              <w:rPr>
                <w:rFonts w:ascii="Times New Roman" w:hAnsi="Times New Roman" w:cs="Times New Roman"/>
                <w:sz w:val="20"/>
                <w:szCs w:val="20"/>
              </w:rPr>
              <w:t>(инициалы и фамилия)</w:t>
            </w:r>
          </w:p>
        </w:tc>
      </w:tr>
    </w:tbl>
    <w:p w:rsidR="00CA1FC9" w:rsidRPr="00964952" w:rsidRDefault="00CA1FC9" w:rsidP="005A72B4">
      <w:pPr>
        <w:rPr>
          <w:rFonts w:ascii="Times New Roman" w:hAnsi="Times New Roman" w:cs="Times New Roman"/>
          <w:sz w:val="28"/>
          <w:szCs w:val="28"/>
        </w:rPr>
      </w:pPr>
    </w:p>
    <w:p w:rsidR="005A72B4" w:rsidRPr="00964952" w:rsidRDefault="00CA1FC9" w:rsidP="005A72B4">
      <w:pPr>
        <w:rPr>
          <w:rFonts w:ascii="Times New Roman" w:hAnsi="Times New Roman" w:cs="Times New Roman"/>
          <w:sz w:val="28"/>
          <w:szCs w:val="28"/>
        </w:rPr>
      </w:pPr>
      <w:r w:rsidRPr="00964952">
        <w:rPr>
          <w:rFonts w:ascii="Times New Roman" w:hAnsi="Times New Roman" w:cs="Times New Roman"/>
          <w:sz w:val="28"/>
          <w:szCs w:val="28"/>
        </w:rPr>
        <w:t>Копию акта контрольного мероприятия получил:</w:t>
      </w:r>
    </w:p>
    <w:p w:rsidR="00CA1FC9" w:rsidRPr="00964952" w:rsidRDefault="00CA1FC9" w:rsidP="005A72B4">
      <w:pPr>
        <w:rPr>
          <w:rFonts w:ascii="Times New Roman" w:hAnsi="Times New Roman" w:cs="Times New Roman"/>
          <w:sz w:val="28"/>
          <w:szCs w:val="28"/>
        </w:rPr>
      </w:pPr>
    </w:p>
    <w:tbl>
      <w:tblPr>
        <w:tblW w:w="10205" w:type="dxa"/>
        <w:tblLayout w:type="fixed"/>
        <w:tblCellMar>
          <w:left w:w="0" w:type="dxa"/>
          <w:right w:w="0" w:type="dxa"/>
        </w:tblCellMar>
        <w:tblLook w:val="01E0"/>
      </w:tblPr>
      <w:tblGrid>
        <w:gridCol w:w="3486"/>
        <w:gridCol w:w="154"/>
        <w:gridCol w:w="1456"/>
        <w:gridCol w:w="196"/>
        <w:gridCol w:w="1189"/>
        <w:gridCol w:w="210"/>
        <w:gridCol w:w="3514"/>
      </w:tblGrid>
      <w:tr w:rsidR="00CA1FC9" w:rsidRPr="00964952" w:rsidTr="00172BD6">
        <w:trPr>
          <w:trHeight w:val="240"/>
        </w:trPr>
        <w:tc>
          <w:tcPr>
            <w:tcW w:w="3486" w:type="dxa"/>
            <w:tcBorders>
              <w:bottom w:val="single" w:sz="4" w:space="0" w:color="auto"/>
            </w:tcBorders>
            <w:vAlign w:val="bottom"/>
          </w:tcPr>
          <w:p w:rsidR="00CA1FC9" w:rsidRPr="00964952" w:rsidRDefault="001D4869" w:rsidP="00526547">
            <w:pPr>
              <w:jc w:val="center"/>
              <w:rPr>
                <w:rFonts w:ascii="Times New Roman" w:hAnsi="Times New Roman" w:cs="Times New Roman"/>
                <w:sz w:val="28"/>
                <w:szCs w:val="28"/>
              </w:rPr>
            </w:pPr>
            <w:r w:rsidRPr="00964952">
              <w:rPr>
                <w:rFonts w:ascii="Times New Roman" w:hAnsi="Times New Roman" w:cs="Times New Roman"/>
                <w:sz w:val="28"/>
                <w:szCs w:val="28"/>
              </w:rPr>
              <w:t>Руководитель отдела земельных отношений, муниципального имущества и экологии</w:t>
            </w:r>
            <w:r w:rsidR="00073352" w:rsidRPr="00964952">
              <w:rPr>
                <w:rFonts w:ascii="Times New Roman" w:hAnsi="Times New Roman" w:cs="Times New Roman"/>
                <w:sz w:val="28"/>
                <w:szCs w:val="28"/>
              </w:rPr>
              <w:t xml:space="preserve"> </w:t>
            </w:r>
          </w:p>
        </w:tc>
        <w:tc>
          <w:tcPr>
            <w:tcW w:w="154" w:type="dxa"/>
            <w:vAlign w:val="bottom"/>
          </w:tcPr>
          <w:p w:rsidR="00CA1FC9" w:rsidRPr="00964952" w:rsidRDefault="00CA1FC9" w:rsidP="00172BD6">
            <w:pPr>
              <w:jc w:val="center"/>
              <w:rPr>
                <w:rFonts w:ascii="Times New Roman" w:hAnsi="Times New Roman" w:cs="Times New Roman"/>
                <w:sz w:val="28"/>
                <w:szCs w:val="28"/>
              </w:rPr>
            </w:pPr>
          </w:p>
        </w:tc>
        <w:tc>
          <w:tcPr>
            <w:tcW w:w="1456" w:type="dxa"/>
            <w:tcBorders>
              <w:bottom w:val="single" w:sz="4" w:space="0" w:color="auto"/>
            </w:tcBorders>
            <w:vAlign w:val="bottom"/>
          </w:tcPr>
          <w:p w:rsidR="00CA1FC9" w:rsidRPr="00964952" w:rsidRDefault="00CA1FC9" w:rsidP="00172BD6">
            <w:pPr>
              <w:jc w:val="center"/>
              <w:rPr>
                <w:rFonts w:ascii="Times New Roman" w:hAnsi="Times New Roman" w:cs="Times New Roman"/>
                <w:sz w:val="28"/>
                <w:szCs w:val="28"/>
              </w:rPr>
            </w:pPr>
          </w:p>
        </w:tc>
        <w:tc>
          <w:tcPr>
            <w:tcW w:w="196" w:type="dxa"/>
            <w:vAlign w:val="bottom"/>
          </w:tcPr>
          <w:p w:rsidR="00CA1FC9" w:rsidRPr="00964952" w:rsidRDefault="00CA1FC9" w:rsidP="00172BD6">
            <w:pPr>
              <w:jc w:val="center"/>
              <w:rPr>
                <w:rFonts w:ascii="Times New Roman" w:hAnsi="Times New Roman" w:cs="Times New Roman"/>
                <w:sz w:val="28"/>
                <w:szCs w:val="28"/>
              </w:rPr>
            </w:pPr>
          </w:p>
        </w:tc>
        <w:tc>
          <w:tcPr>
            <w:tcW w:w="1189" w:type="dxa"/>
            <w:tcBorders>
              <w:bottom w:val="single" w:sz="4" w:space="0" w:color="auto"/>
            </w:tcBorders>
            <w:vAlign w:val="bottom"/>
          </w:tcPr>
          <w:p w:rsidR="00CA1FC9" w:rsidRPr="00964952" w:rsidRDefault="00CA1FC9" w:rsidP="00172BD6">
            <w:pPr>
              <w:jc w:val="center"/>
              <w:rPr>
                <w:rFonts w:ascii="Times New Roman" w:hAnsi="Times New Roman" w:cs="Times New Roman"/>
                <w:sz w:val="28"/>
                <w:szCs w:val="28"/>
              </w:rPr>
            </w:pPr>
          </w:p>
        </w:tc>
        <w:tc>
          <w:tcPr>
            <w:tcW w:w="210" w:type="dxa"/>
            <w:vAlign w:val="bottom"/>
          </w:tcPr>
          <w:p w:rsidR="00CA1FC9" w:rsidRPr="00964952" w:rsidRDefault="00CA1FC9" w:rsidP="00172BD6">
            <w:pPr>
              <w:jc w:val="center"/>
              <w:rPr>
                <w:rFonts w:ascii="Times New Roman" w:hAnsi="Times New Roman" w:cs="Times New Roman"/>
                <w:sz w:val="28"/>
                <w:szCs w:val="28"/>
              </w:rPr>
            </w:pPr>
          </w:p>
        </w:tc>
        <w:tc>
          <w:tcPr>
            <w:tcW w:w="3514" w:type="dxa"/>
            <w:tcBorders>
              <w:bottom w:val="single" w:sz="4" w:space="0" w:color="auto"/>
            </w:tcBorders>
            <w:vAlign w:val="bottom"/>
          </w:tcPr>
          <w:p w:rsidR="00CA1FC9" w:rsidRPr="00964952" w:rsidRDefault="001D4869" w:rsidP="001D4869">
            <w:pPr>
              <w:jc w:val="center"/>
              <w:rPr>
                <w:rFonts w:ascii="Times New Roman" w:hAnsi="Times New Roman" w:cs="Times New Roman"/>
                <w:sz w:val="28"/>
                <w:szCs w:val="28"/>
              </w:rPr>
            </w:pPr>
            <w:proofErr w:type="spellStart"/>
            <w:r w:rsidRPr="00964952">
              <w:rPr>
                <w:rFonts w:ascii="Times New Roman" w:hAnsi="Times New Roman" w:cs="Times New Roman"/>
                <w:sz w:val="28"/>
                <w:szCs w:val="28"/>
              </w:rPr>
              <w:t>Боева</w:t>
            </w:r>
            <w:proofErr w:type="spellEnd"/>
            <w:r w:rsidR="00CA1FC9" w:rsidRPr="00964952">
              <w:rPr>
                <w:rFonts w:ascii="Times New Roman" w:hAnsi="Times New Roman" w:cs="Times New Roman"/>
                <w:sz w:val="28"/>
                <w:szCs w:val="28"/>
              </w:rPr>
              <w:t xml:space="preserve"> </w:t>
            </w:r>
            <w:r w:rsidRPr="00964952">
              <w:rPr>
                <w:rFonts w:ascii="Times New Roman" w:hAnsi="Times New Roman" w:cs="Times New Roman"/>
                <w:sz w:val="28"/>
                <w:szCs w:val="28"/>
              </w:rPr>
              <w:t>Н</w:t>
            </w:r>
            <w:r w:rsidR="00CA1FC9" w:rsidRPr="00964952">
              <w:rPr>
                <w:rFonts w:ascii="Times New Roman" w:hAnsi="Times New Roman" w:cs="Times New Roman"/>
                <w:sz w:val="28"/>
                <w:szCs w:val="28"/>
              </w:rPr>
              <w:t>.</w:t>
            </w:r>
            <w:r w:rsidRPr="00964952">
              <w:rPr>
                <w:rFonts w:ascii="Times New Roman" w:hAnsi="Times New Roman" w:cs="Times New Roman"/>
                <w:sz w:val="28"/>
                <w:szCs w:val="28"/>
              </w:rPr>
              <w:t>В</w:t>
            </w:r>
            <w:r w:rsidR="00CA1FC9" w:rsidRPr="00964952">
              <w:rPr>
                <w:rFonts w:ascii="Times New Roman" w:hAnsi="Times New Roman" w:cs="Times New Roman"/>
                <w:sz w:val="28"/>
                <w:szCs w:val="28"/>
              </w:rPr>
              <w:t>.</w:t>
            </w:r>
          </w:p>
        </w:tc>
      </w:tr>
      <w:tr w:rsidR="00CA1FC9" w:rsidRPr="00CA1FC9" w:rsidTr="00172BD6">
        <w:tc>
          <w:tcPr>
            <w:tcW w:w="3486" w:type="dxa"/>
            <w:tcBorders>
              <w:top w:val="single" w:sz="4" w:space="0" w:color="auto"/>
            </w:tcBorders>
            <w:vAlign w:val="bottom"/>
          </w:tcPr>
          <w:p w:rsidR="00CA1FC9" w:rsidRPr="00964952" w:rsidRDefault="00CA1FC9" w:rsidP="00172BD6">
            <w:pPr>
              <w:jc w:val="center"/>
              <w:rPr>
                <w:rFonts w:ascii="Times New Roman" w:hAnsi="Times New Roman" w:cs="Times New Roman"/>
                <w:sz w:val="20"/>
                <w:szCs w:val="20"/>
              </w:rPr>
            </w:pPr>
            <w:r w:rsidRPr="00964952">
              <w:rPr>
                <w:rFonts w:ascii="Times New Roman" w:hAnsi="Times New Roman" w:cs="Times New Roman"/>
                <w:sz w:val="20"/>
                <w:szCs w:val="20"/>
              </w:rPr>
              <w:t>(должность)</w:t>
            </w:r>
          </w:p>
        </w:tc>
        <w:tc>
          <w:tcPr>
            <w:tcW w:w="154" w:type="dxa"/>
            <w:vAlign w:val="bottom"/>
          </w:tcPr>
          <w:p w:rsidR="00CA1FC9" w:rsidRPr="00964952" w:rsidRDefault="00CA1FC9" w:rsidP="00172BD6">
            <w:pPr>
              <w:jc w:val="center"/>
              <w:rPr>
                <w:rFonts w:ascii="Times New Roman" w:hAnsi="Times New Roman" w:cs="Times New Roman"/>
                <w:sz w:val="20"/>
                <w:szCs w:val="20"/>
              </w:rPr>
            </w:pPr>
          </w:p>
        </w:tc>
        <w:tc>
          <w:tcPr>
            <w:tcW w:w="1456" w:type="dxa"/>
            <w:tcBorders>
              <w:top w:val="single" w:sz="4" w:space="0" w:color="auto"/>
            </w:tcBorders>
            <w:vAlign w:val="bottom"/>
          </w:tcPr>
          <w:p w:rsidR="00CA1FC9" w:rsidRPr="00964952" w:rsidRDefault="00CA1FC9" w:rsidP="00172BD6">
            <w:pPr>
              <w:jc w:val="center"/>
              <w:rPr>
                <w:rFonts w:ascii="Times New Roman" w:hAnsi="Times New Roman" w:cs="Times New Roman"/>
                <w:sz w:val="20"/>
                <w:szCs w:val="20"/>
              </w:rPr>
            </w:pPr>
            <w:r w:rsidRPr="00964952">
              <w:rPr>
                <w:rFonts w:ascii="Times New Roman" w:hAnsi="Times New Roman" w:cs="Times New Roman"/>
                <w:sz w:val="20"/>
                <w:szCs w:val="20"/>
              </w:rPr>
              <w:t>(дата)</w:t>
            </w:r>
          </w:p>
        </w:tc>
        <w:tc>
          <w:tcPr>
            <w:tcW w:w="196" w:type="dxa"/>
            <w:vAlign w:val="bottom"/>
          </w:tcPr>
          <w:p w:rsidR="00CA1FC9" w:rsidRPr="00964952" w:rsidRDefault="00CA1FC9" w:rsidP="00172BD6">
            <w:pPr>
              <w:jc w:val="center"/>
              <w:rPr>
                <w:rFonts w:ascii="Times New Roman" w:hAnsi="Times New Roman" w:cs="Times New Roman"/>
                <w:sz w:val="20"/>
                <w:szCs w:val="20"/>
              </w:rPr>
            </w:pPr>
          </w:p>
        </w:tc>
        <w:tc>
          <w:tcPr>
            <w:tcW w:w="1189" w:type="dxa"/>
            <w:tcBorders>
              <w:top w:val="single" w:sz="4" w:space="0" w:color="auto"/>
            </w:tcBorders>
            <w:vAlign w:val="bottom"/>
          </w:tcPr>
          <w:p w:rsidR="00CA1FC9" w:rsidRPr="00964952" w:rsidRDefault="00CA1FC9" w:rsidP="00172BD6">
            <w:pPr>
              <w:jc w:val="center"/>
              <w:rPr>
                <w:rFonts w:ascii="Times New Roman" w:hAnsi="Times New Roman" w:cs="Times New Roman"/>
                <w:sz w:val="20"/>
                <w:szCs w:val="20"/>
              </w:rPr>
            </w:pPr>
            <w:r w:rsidRPr="00964952">
              <w:rPr>
                <w:rFonts w:ascii="Times New Roman" w:hAnsi="Times New Roman" w:cs="Times New Roman"/>
                <w:sz w:val="20"/>
                <w:szCs w:val="20"/>
              </w:rPr>
              <w:t>(подпись)</w:t>
            </w:r>
          </w:p>
        </w:tc>
        <w:tc>
          <w:tcPr>
            <w:tcW w:w="210" w:type="dxa"/>
            <w:vAlign w:val="bottom"/>
          </w:tcPr>
          <w:p w:rsidR="00CA1FC9" w:rsidRPr="00964952" w:rsidRDefault="00CA1FC9" w:rsidP="00172BD6">
            <w:pPr>
              <w:jc w:val="center"/>
              <w:rPr>
                <w:rFonts w:ascii="Times New Roman" w:hAnsi="Times New Roman" w:cs="Times New Roman"/>
                <w:sz w:val="20"/>
                <w:szCs w:val="20"/>
              </w:rPr>
            </w:pPr>
          </w:p>
        </w:tc>
        <w:tc>
          <w:tcPr>
            <w:tcW w:w="3514" w:type="dxa"/>
            <w:tcBorders>
              <w:top w:val="single" w:sz="4" w:space="0" w:color="auto"/>
            </w:tcBorders>
            <w:vAlign w:val="bottom"/>
          </w:tcPr>
          <w:p w:rsidR="00CA1FC9" w:rsidRPr="00CA1FC9" w:rsidRDefault="00CA1FC9" w:rsidP="00172BD6">
            <w:pPr>
              <w:jc w:val="center"/>
              <w:rPr>
                <w:rFonts w:ascii="Times New Roman" w:hAnsi="Times New Roman" w:cs="Times New Roman"/>
                <w:sz w:val="20"/>
                <w:szCs w:val="20"/>
              </w:rPr>
            </w:pPr>
            <w:r w:rsidRPr="00964952">
              <w:rPr>
                <w:rFonts w:ascii="Times New Roman" w:hAnsi="Times New Roman" w:cs="Times New Roman"/>
                <w:sz w:val="20"/>
                <w:szCs w:val="20"/>
              </w:rPr>
              <w:t>(инициалы и фамилия)</w:t>
            </w:r>
          </w:p>
        </w:tc>
      </w:tr>
    </w:tbl>
    <w:p w:rsidR="00CA1FC9" w:rsidRDefault="00CA1FC9" w:rsidP="005A72B4">
      <w:pPr>
        <w:rPr>
          <w:rFonts w:ascii="Times New Roman" w:hAnsi="Times New Roman" w:cs="Times New Roman"/>
          <w:sz w:val="28"/>
          <w:szCs w:val="28"/>
        </w:rPr>
      </w:pPr>
    </w:p>
    <w:p w:rsidR="00CA1FC9" w:rsidRDefault="00CA1FC9" w:rsidP="005A72B4">
      <w:pPr>
        <w:rPr>
          <w:rFonts w:ascii="Times New Roman" w:hAnsi="Times New Roman" w:cs="Times New Roman"/>
          <w:sz w:val="28"/>
          <w:szCs w:val="28"/>
        </w:rPr>
      </w:pPr>
    </w:p>
    <w:p w:rsidR="00CA1FC9" w:rsidRDefault="00CA1FC9" w:rsidP="005A72B4">
      <w:pPr>
        <w:rPr>
          <w:rFonts w:ascii="Times New Roman" w:hAnsi="Times New Roman" w:cs="Times New Roman"/>
          <w:sz w:val="28"/>
          <w:szCs w:val="28"/>
        </w:rPr>
      </w:pPr>
    </w:p>
    <w:sectPr w:rsidR="00CA1FC9" w:rsidSect="00CA1F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48F" w:rsidRDefault="00FE048F" w:rsidP="005A72B4">
      <w:pPr>
        <w:spacing w:after="0" w:line="240" w:lineRule="auto"/>
      </w:pPr>
      <w:r>
        <w:separator/>
      </w:r>
    </w:p>
  </w:endnote>
  <w:endnote w:type="continuationSeparator" w:id="0">
    <w:p w:rsidR="00FE048F" w:rsidRDefault="00FE048F" w:rsidP="005A72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48F" w:rsidRDefault="00FE048F" w:rsidP="005A72B4">
      <w:pPr>
        <w:spacing w:after="0" w:line="240" w:lineRule="auto"/>
      </w:pPr>
      <w:r>
        <w:separator/>
      </w:r>
    </w:p>
  </w:footnote>
  <w:footnote w:type="continuationSeparator" w:id="0">
    <w:p w:rsidR="00FE048F" w:rsidRDefault="00FE048F" w:rsidP="005A72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1838"/>
    <w:multiLevelType w:val="multilevel"/>
    <w:tmpl w:val="947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6619F"/>
    <w:multiLevelType w:val="multilevel"/>
    <w:tmpl w:val="AC78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D02C3F"/>
    <w:multiLevelType w:val="hybridMultilevel"/>
    <w:tmpl w:val="45EA8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BDB0D51"/>
    <w:multiLevelType w:val="multilevel"/>
    <w:tmpl w:val="219E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71771"/>
    <w:multiLevelType w:val="multilevel"/>
    <w:tmpl w:val="106C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F94366"/>
    <w:multiLevelType w:val="multilevel"/>
    <w:tmpl w:val="C14C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AE75CE"/>
    <w:multiLevelType w:val="multilevel"/>
    <w:tmpl w:val="81FC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6E1D8E"/>
    <w:multiLevelType w:val="hybridMultilevel"/>
    <w:tmpl w:val="0770C302"/>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8">
    <w:nsid w:val="5B701876"/>
    <w:multiLevelType w:val="multilevel"/>
    <w:tmpl w:val="2C6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D24C8F"/>
    <w:multiLevelType w:val="multilevel"/>
    <w:tmpl w:val="B432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E21290"/>
    <w:multiLevelType w:val="multilevel"/>
    <w:tmpl w:val="8DC64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9A3877"/>
    <w:multiLevelType w:val="multilevel"/>
    <w:tmpl w:val="C938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932F79"/>
    <w:multiLevelType w:val="hybridMultilevel"/>
    <w:tmpl w:val="DE8A1380"/>
    <w:lvl w:ilvl="0" w:tplc="71A2F60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7A073CD4"/>
    <w:multiLevelType w:val="multilevel"/>
    <w:tmpl w:val="ADCA8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2"/>
  </w:num>
  <w:num w:numId="3">
    <w:abstractNumId w:val="10"/>
  </w:num>
  <w:num w:numId="4">
    <w:abstractNumId w:val="13"/>
  </w:num>
  <w:num w:numId="5">
    <w:abstractNumId w:val="8"/>
  </w:num>
  <w:num w:numId="6">
    <w:abstractNumId w:val="3"/>
  </w:num>
  <w:num w:numId="7">
    <w:abstractNumId w:val="5"/>
  </w:num>
  <w:num w:numId="8">
    <w:abstractNumId w:val="6"/>
  </w:num>
  <w:num w:numId="9">
    <w:abstractNumId w:val="1"/>
  </w:num>
  <w:num w:numId="10">
    <w:abstractNumId w:val="11"/>
  </w:num>
  <w:num w:numId="11">
    <w:abstractNumId w:val="4"/>
  </w:num>
  <w:num w:numId="12">
    <w:abstractNumId w:val="0"/>
  </w:num>
  <w:num w:numId="13">
    <w:abstractNumId w:val="9"/>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33AB"/>
    <w:rsid w:val="00005DF5"/>
    <w:rsid w:val="00006EE0"/>
    <w:rsid w:val="000100CA"/>
    <w:rsid w:val="00025573"/>
    <w:rsid w:val="00030668"/>
    <w:rsid w:val="00041B15"/>
    <w:rsid w:val="00042681"/>
    <w:rsid w:val="00046E35"/>
    <w:rsid w:val="00053B75"/>
    <w:rsid w:val="00054F42"/>
    <w:rsid w:val="000553AC"/>
    <w:rsid w:val="000677E3"/>
    <w:rsid w:val="00071C74"/>
    <w:rsid w:val="00072B5F"/>
    <w:rsid w:val="00073352"/>
    <w:rsid w:val="000866CB"/>
    <w:rsid w:val="000873A5"/>
    <w:rsid w:val="0008781A"/>
    <w:rsid w:val="000928C8"/>
    <w:rsid w:val="000A37A1"/>
    <w:rsid w:val="000A5185"/>
    <w:rsid w:val="000B332B"/>
    <w:rsid w:val="000B37AA"/>
    <w:rsid w:val="000C338A"/>
    <w:rsid w:val="000C4283"/>
    <w:rsid w:val="000C5006"/>
    <w:rsid w:val="000C5EA8"/>
    <w:rsid w:val="000D12FE"/>
    <w:rsid w:val="000D3F11"/>
    <w:rsid w:val="000D7665"/>
    <w:rsid w:val="000E360C"/>
    <w:rsid w:val="000E4311"/>
    <w:rsid w:val="001345FE"/>
    <w:rsid w:val="00143490"/>
    <w:rsid w:val="00151308"/>
    <w:rsid w:val="00151E31"/>
    <w:rsid w:val="00163FDC"/>
    <w:rsid w:val="00164999"/>
    <w:rsid w:val="00172BD6"/>
    <w:rsid w:val="0018352C"/>
    <w:rsid w:val="00184EA1"/>
    <w:rsid w:val="0018758D"/>
    <w:rsid w:val="001A56D8"/>
    <w:rsid w:val="001D337B"/>
    <w:rsid w:val="001D4869"/>
    <w:rsid w:val="001D5AAA"/>
    <w:rsid w:val="001E42E7"/>
    <w:rsid w:val="001E548E"/>
    <w:rsid w:val="001F16B6"/>
    <w:rsid w:val="001F4F14"/>
    <w:rsid w:val="00221825"/>
    <w:rsid w:val="0023175E"/>
    <w:rsid w:val="00236991"/>
    <w:rsid w:val="00240734"/>
    <w:rsid w:val="00254095"/>
    <w:rsid w:val="00256979"/>
    <w:rsid w:val="002617AE"/>
    <w:rsid w:val="00267773"/>
    <w:rsid w:val="002700A4"/>
    <w:rsid w:val="002714D6"/>
    <w:rsid w:val="002815FA"/>
    <w:rsid w:val="0028554B"/>
    <w:rsid w:val="0028566B"/>
    <w:rsid w:val="00291A16"/>
    <w:rsid w:val="00291A8E"/>
    <w:rsid w:val="002B2641"/>
    <w:rsid w:val="002B5C37"/>
    <w:rsid w:val="002C2FF2"/>
    <w:rsid w:val="002D02DD"/>
    <w:rsid w:val="002D30AC"/>
    <w:rsid w:val="002E2EAA"/>
    <w:rsid w:val="002E6760"/>
    <w:rsid w:val="002E78FE"/>
    <w:rsid w:val="002F2D27"/>
    <w:rsid w:val="003039DC"/>
    <w:rsid w:val="00304004"/>
    <w:rsid w:val="003046A3"/>
    <w:rsid w:val="00310E2B"/>
    <w:rsid w:val="00311966"/>
    <w:rsid w:val="00321C5A"/>
    <w:rsid w:val="00321D54"/>
    <w:rsid w:val="00333FC6"/>
    <w:rsid w:val="00351827"/>
    <w:rsid w:val="00354140"/>
    <w:rsid w:val="00362D8D"/>
    <w:rsid w:val="003633BE"/>
    <w:rsid w:val="00367FEE"/>
    <w:rsid w:val="0037584D"/>
    <w:rsid w:val="0038003C"/>
    <w:rsid w:val="00380C4C"/>
    <w:rsid w:val="00387CB1"/>
    <w:rsid w:val="00387DDF"/>
    <w:rsid w:val="00390F7E"/>
    <w:rsid w:val="003918FA"/>
    <w:rsid w:val="00391FAB"/>
    <w:rsid w:val="004178E9"/>
    <w:rsid w:val="00423E40"/>
    <w:rsid w:val="00432969"/>
    <w:rsid w:val="0043337A"/>
    <w:rsid w:val="00444574"/>
    <w:rsid w:val="0045324F"/>
    <w:rsid w:val="00457BB5"/>
    <w:rsid w:val="004613FB"/>
    <w:rsid w:val="004617EF"/>
    <w:rsid w:val="0046250B"/>
    <w:rsid w:val="004643C3"/>
    <w:rsid w:val="00467775"/>
    <w:rsid w:val="004713C3"/>
    <w:rsid w:val="0047229F"/>
    <w:rsid w:val="004728CA"/>
    <w:rsid w:val="00475D95"/>
    <w:rsid w:val="00495D11"/>
    <w:rsid w:val="00497909"/>
    <w:rsid w:val="004A1ED4"/>
    <w:rsid w:val="004B56AD"/>
    <w:rsid w:val="004C0A4A"/>
    <w:rsid w:val="004C1474"/>
    <w:rsid w:val="004D05F1"/>
    <w:rsid w:val="004D7E1E"/>
    <w:rsid w:val="004E53A3"/>
    <w:rsid w:val="004E6F03"/>
    <w:rsid w:val="004F1BC0"/>
    <w:rsid w:val="004F2A6F"/>
    <w:rsid w:val="004F2D97"/>
    <w:rsid w:val="004F2EC9"/>
    <w:rsid w:val="005074BB"/>
    <w:rsid w:val="00510908"/>
    <w:rsid w:val="00512BBB"/>
    <w:rsid w:val="00513A00"/>
    <w:rsid w:val="00515EAA"/>
    <w:rsid w:val="00523A8D"/>
    <w:rsid w:val="00525548"/>
    <w:rsid w:val="00526547"/>
    <w:rsid w:val="0052744D"/>
    <w:rsid w:val="0054779E"/>
    <w:rsid w:val="00552B52"/>
    <w:rsid w:val="0056122D"/>
    <w:rsid w:val="00565E68"/>
    <w:rsid w:val="005665D7"/>
    <w:rsid w:val="00584C7C"/>
    <w:rsid w:val="00587D9E"/>
    <w:rsid w:val="00590AFC"/>
    <w:rsid w:val="005964F4"/>
    <w:rsid w:val="005A1B8D"/>
    <w:rsid w:val="005A72B4"/>
    <w:rsid w:val="005C65C0"/>
    <w:rsid w:val="005D1022"/>
    <w:rsid w:val="005D763D"/>
    <w:rsid w:val="005E36DE"/>
    <w:rsid w:val="005E55E7"/>
    <w:rsid w:val="006005A6"/>
    <w:rsid w:val="00621339"/>
    <w:rsid w:val="00625D34"/>
    <w:rsid w:val="006268C4"/>
    <w:rsid w:val="006315AE"/>
    <w:rsid w:val="0063305E"/>
    <w:rsid w:val="006408B1"/>
    <w:rsid w:val="00644D89"/>
    <w:rsid w:val="00664CFA"/>
    <w:rsid w:val="00665CBE"/>
    <w:rsid w:val="0066684E"/>
    <w:rsid w:val="00671E84"/>
    <w:rsid w:val="00672D53"/>
    <w:rsid w:val="00674D45"/>
    <w:rsid w:val="00675AD9"/>
    <w:rsid w:val="006826B5"/>
    <w:rsid w:val="006861BA"/>
    <w:rsid w:val="00695F74"/>
    <w:rsid w:val="006B0BBC"/>
    <w:rsid w:val="006C0967"/>
    <w:rsid w:val="006C1552"/>
    <w:rsid w:val="006C3581"/>
    <w:rsid w:val="006C4BE8"/>
    <w:rsid w:val="006D34FE"/>
    <w:rsid w:val="006D4AD5"/>
    <w:rsid w:val="006D6478"/>
    <w:rsid w:val="006F7270"/>
    <w:rsid w:val="00714D94"/>
    <w:rsid w:val="007155C4"/>
    <w:rsid w:val="00722320"/>
    <w:rsid w:val="0073103F"/>
    <w:rsid w:val="00735D04"/>
    <w:rsid w:val="00755C34"/>
    <w:rsid w:val="007662DB"/>
    <w:rsid w:val="00785E38"/>
    <w:rsid w:val="00787C04"/>
    <w:rsid w:val="00787E0E"/>
    <w:rsid w:val="007B226C"/>
    <w:rsid w:val="007B63B9"/>
    <w:rsid w:val="007C1D44"/>
    <w:rsid w:val="007C351A"/>
    <w:rsid w:val="007C60F9"/>
    <w:rsid w:val="007D5E17"/>
    <w:rsid w:val="007D6001"/>
    <w:rsid w:val="007E2598"/>
    <w:rsid w:val="007F1AD5"/>
    <w:rsid w:val="007F371B"/>
    <w:rsid w:val="007F3D88"/>
    <w:rsid w:val="007F5028"/>
    <w:rsid w:val="007F6E52"/>
    <w:rsid w:val="008044F0"/>
    <w:rsid w:val="00804D6E"/>
    <w:rsid w:val="00812E39"/>
    <w:rsid w:val="00820BFD"/>
    <w:rsid w:val="00840CEC"/>
    <w:rsid w:val="00841394"/>
    <w:rsid w:val="008457CB"/>
    <w:rsid w:val="008474F1"/>
    <w:rsid w:val="0085470D"/>
    <w:rsid w:val="00861621"/>
    <w:rsid w:val="0086221A"/>
    <w:rsid w:val="008637F8"/>
    <w:rsid w:val="00863BF5"/>
    <w:rsid w:val="00864A08"/>
    <w:rsid w:val="00880C51"/>
    <w:rsid w:val="00885E40"/>
    <w:rsid w:val="00887D98"/>
    <w:rsid w:val="0089252B"/>
    <w:rsid w:val="008933A3"/>
    <w:rsid w:val="00897AC5"/>
    <w:rsid w:val="008A5A0F"/>
    <w:rsid w:val="008C18A7"/>
    <w:rsid w:val="008E4EF0"/>
    <w:rsid w:val="009012F5"/>
    <w:rsid w:val="00902FED"/>
    <w:rsid w:val="00903CE3"/>
    <w:rsid w:val="00903FC4"/>
    <w:rsid w:val="00904D18"/>
    <w:rsid w:val="00906737"/>
    <w:rsid w:val="00914A2B"/>
    <w:rsid w:val="00915E47"/>
    <w:rsid w:val="00920446"/>
    <w:rsid w:val="00923081"/>
    <w:rsid w:val="00927A17"/>
    <w:rsid w:val="009315CD"/>
    <w:rsid w:val="009338E6"/>
    <w:rsid w:val="0096448D"/>
    <w:rsid w:val="00964952"/>
    <w:rsid w:val="009A00DC"/>
    <w:rsid w:val="009A189A"/>
    <w:rsid w:val="009A2A82"/>
    <w:rsid w:val="009A5994"/>
    <w:rsid w:val="009B2586"/>
    <w:rsid w:val="009B531F"/>
    <w:rsid w:val="009B68D3"/>
    <w:rsid w:val="009E50E4"/>
    <w:rsid w:val="009E5782"/>
    <w:rsid w:val="009E5FFA"/>
    <w:rsid w:val="00A113E1"/>
    <w:rsid w:val="00A12CCF"/>
    <w:rsid w:val="00A155AE"/>
    <w:rsid w:val="00A1654A"/>
    <w:rsid w:val="00A22BCB"/>
    <w:rsid w:val="00A25D81"/>
    <w:rsid w:val="00A34EA5"/>
    <w:rsid w:val="00A36236"/>
    <w:rsid w:val="00A43848"/>
    <w:rsid w:val="00A57E34"/>
    <w:rsid w:val="00A6656E"/>
    <w:rsid w:val="00A72B3C"/>
    <w:rsid w:val="00A75E85"/>
    <w:rsid w:val="00A8070F"/>
    <w:rsid w:val="00A867AF"/>
    <w:rsid w:val="00A94C2E"/>
    <w:rsid w:val="00AA0F26"/>
    <w:rsid w:val="00AA24C3"/>
    <w:rsid w:val="00AB3ECD"/>
    <w:rsid w:val="00AC13AB"/>
    <w:rsid w:val="00AC436B"/>
    <w:rsid w:val="00AD6322"/>
    <w:rsid w:val="00AE0472"/>
    <w:rsid w:val="00AE3F7D"/>
    <w:rsid w:val="00B05C2B"/>
    <w:rsid w:val="00B104D9"/>
    <w:rsid w:val="00B16136"/>
    <w:rsid w:val="00B26ED8"/>
    <w:rsid w:val="00B334A5"/>
    <w:rsid w:val="00B40EE2"/>
    <w:rsid w:val="00B54E3F"/>
    <w:rsid w:val="00B65575"/>
    <w:rsid w:val="00B73724"/>
    <w:rsid w:val="00B74607"/>
    <w:rsid w:val="00B900C6"/>
    <w:rsid w:val="00B96F23"/>
    <w:rsid w:val="00BA68E7"/>
    <w:rsid w:val="00BC0E35"/>
    <w:rsid w:val="00BD7952"/>
    <w:rsid w:val="00BE5908"/>
    <w:rsid w:val="00BF4C2D"/>
    <w:rsid w:val="00BF571B"/>
    <w:rsid w:val="00BF5BFF"/>
    <w:rsid w:val="00BF65EF"/>
    <w:rsid w:val="00BF673E"/>
    <w:rsid w:val="00BF6B7A"/>
    <w:rsid w:val="00BF6CA3"/>
    <w:rsid w:val="00C015A5"/>
    <w:rsid w:val="00C01767"/>
    <w:rsid w:val="00C110C2"/>
    <w:rsid w:val="00C27D88"/>
    <w:rsid w:val="00C33B25"/>
    <w:rsid w:val="00C34179"/>
    <w:rsid w:val="00C37196"/>
    <w:rsid w:val="00C61CC5"/>
    <w:rsid w:val="00C75CAB"/>
    <w:rsid w:val="00C82608"/>
    <w:rsid w:val="00C874B3"/>
    <w:rsid w:val="00C87536"/>
    <w:rsid w:val="00C92C77"/>
    <w:rsid w:val="00CA051F"/>
    <w:rsid w:val="00CA0B32"/>
    <w:rsid w:val="00CA1FC9"/>
    <w:rsid w:val="00CA72BA"/>
    <w:rsid w:val="00CB5340"/>
    <w:rsid w:val="00CB55BB"/>
    <w:rsid w:val="00CD1B22"/>
    <w:rsid w:val="00CD5E53"/>
    <w:rsid w:val="00CE3892"/>
    <w:rsid w:val="00CE3C9F"/>
    <w:rsid w:val="00CE3EB7"/>
    <w:rsid w:val="00CE5ACC"/>
    <w:rsid w:val="00CF325E"/>
    <w:rsid w:val="00CF414E"/>
    <w:rsid w:val="00D05335"/>
    <w:rsid w:val="00D16792"/>
    <w:rsid w:val="00D16BC1"/>
    <w:rsid w:val="00D177B2"/>
    <w:rsid w:val="00D23E9D"/>
    <w:rsid w:val="00D2678B"/>
    <w:rsid w:val="00D365D1"/>
    <w:rsid w:val="00D372FA"/>
    <w:rsid w:val="00D41989"/>
    <w:rsid w:val="00D51827"/>
    <w:rsid w:val="00D616BA"/>
    <w:rsid w:val="00D656DC"/>
    <w:rsid w:val="00D71CF2"/>
    <w:rsid w:val="00D72142"/>
    <w:rsid w:val="00DA457E"/>
    <w:rsid w:val="00DA7386"/>
    <w:rsid w:val="00DB24A5"/>
    <w:rsid w:val="00DB2CAE"/>
    <w:rsid w:val="00DC4BAC"/>
    <w:rsid w:val="00DD2BBB"/>
    <w:rsid w:val="00DD306B"/>
    <w:rsid w:val="00DD4AC7"/>
    <w:rsid w:val="00DE6A1C"/>
    <w:rsid w:val="00E04EEB"/>
    <w:rsid w:val="00E04EFE"/>
    <w:rsid w:val="00E101D5"/>
    <w:rsid w:val="00E11DE1"/>
    <w:rsid w:val="00E346DD"/>
    <w:rsid w:val="00E4332C"/>
    <w:rsid w:val="00E50136"/>
    <w:rsid w:val="00E542C7"/>
    <w:rsid w:val="00E817FF"/>
    <w:rsid w:val="00E83AE9"/>
    <w:rsid w:val="00E86E98"/>
    <w:rsid w:val="00E91EAA"/>
    <w:rsid w:val="00EA5894"/>
    <w:rsid w:val="00EC1F7C"/>
    <w:rsid w:val="00ED3A63"/>
    <w:rsid w:val="00ED7A4F"/>
    <w:rsid w:val="00EE11C9"/>
    <w:rsid w:val="00EF0258"/>
    <w:rsid w:val="00EF34BB"/>
    <w:rsid w:val="00F05831"/>
    <w:rsid w:val="00F1359D"/>
    <w:rsid w:val="00F2170C"/>
    <w:rsid w:val="00F333AB"/>
    <w:rsid w:val="00F51B84"/>
    <w:rsid w:val="00F64CAD"/>
    <w:rsid w:val="00F82251"/>
    <w:rsid w:val="00F835C3"/>
    <w:rsid w:val="00F870D7"/>
    <w:rsid w:val="00F91763"/>
    <w:rsid w:val="00F93140"/>
    <w:rsid w:val="00F93F27"/>
    <w:rsid w:val="00FA1970"/>
    <w:rsid w:val="00FA2720"/>
    <w:rsid w:val="00FA281D"/>
    <w:rsid w:val="00FB1F51"/>
    <w:rsid w:val="00FC648B"/>
    <w:rsid w:val="00FE048F"/>
    <w:rsid w:val="00FE3F4D"/>
    <w:rsid w:val="00FF019C"/>
    <w:rsid w:val="00FF3506"/>
    <w:rsid w:val="00FF4C2D"/>
    <w:rsid w:val="00FF7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3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43C3"/>
    <w:rPr>
      <w:color w:val="0000FF" w:themeColor="hyperlink"/>
      <w:u w:val="single"/>
    </w:rPr>
  </w:style>
  <w:style w:type="paragraph" w:styleId="a4">
    <w:name w:val="List Paragraph"/>
    <w:basedOn w:val="a"/>
    <w:uiPriority w:val="34"/>
    <w:qFormat/>
    <w:rsid w:val="006268C4"/>
    <w:pPr>
      <w:ind w:left="720"/>
      <w:contextualSpacing/>
    </w:pPr>
  </w:style>
  <w:style w:type="paragraph" w:styleId="a5">
    <w:name w:val="Balloon Text"/>
    <w:basedOn w:val="a"/>
    <w:link w:val="a6"/>
    <w:uiPriority w:val="99"/>
    <w:semiHidden/>
    <w:unhideWhenUsed/>
    <w:rsid w:val="00CD1B2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1B22"/>
    <w:rPr>
      <w:rFonts w:ascii="Tahoma" w:hAnsi="Tahoma" w:cs="Tahoma"/>
      <w:sz w:val="16"/>
      <w:szCs w:val="16"/>
    </w:rPr>
  </w:style>
  <w:style w:type="paragraph" w:styleId="2">
    <w:name w:val="Body Text 2"/>
    <w:basedOn w:val="a"/>
    <w:link w:val="20"/>
    <w:rsid w:val="0028554B"/>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28554B"/>
    <w:rPr>
      <w:rFonts w:ascii="Times New Roman" w:eastAsia="Times New Roman" w:hAnsi="Times New Roman" w:cs="Times New Roman"/>
      <w:sz w:val="20"/>
      <w:szCs w:val="20"/>
      <w:lang w:eastAsia="ru-RU"/>
    </w:rPr>
  </w:style>
  <w:style w:type="character" w:styleId="a7">
    <w:name w:val="FollowedHyperlink"/>
    <w:basedOn w:val="a0"/>
    <w:uiPriority w:val="99"/>
    <w:semiHidden/>
    <w:unhideWhenUsed/>
    <w:rsid w:val="008933A3"/>
    <w:rPr>
      <w:color w:val="800080" w:themeColor="followedHyperlink"/>
      <w:u w:val="single"/>
    </w:rPr>
  </w:style>
  <w:style w:type="paragraph" w:styleId="a8">
    <w:name w:val="footnote text"/>
    <w:basedOn w:val="a"/>
    <w:link w:val="a9"/>
    <w:uiPriority w:val="99"/>
    <w:semiHidden/>
    <w:rsid w:val="005A72B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5A72B4"/>
    <w:rPr>
      <w:rFonts w:ascii="Times New Roman" w:eastAsia="Times New Roman" w:hAnsi="Times New Roman" w:cs="Times New Roman"/>
      <w:sz w:val="20"/>
      <w:szCs w:val="20"/>
      <w:lang w:eastAsia="ru-RU"/>
    </w:rPr>
  </w:style>
  <w:style w:type="character" w:styleId="aa">
    <w:name w:val="footnote reference"/>
    <w:uiPriority w:val="99"/>
    <w:semiHidden/>
    <w:rsid w:val="005A72B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006233">
      <w:bodyDiv w:val="1"/>
      <w:marLeft w:val="0"/>
      <w:marRight w:val="0"/>
      <w:marTop w:val="0"/>
      <w:marBottom w:val="0"/>
      <w:divBdr>
        <w:top w:val="none" w:sz="0" w:space="0" w:color="auto"/>
        <w:left w:val="none" w:sz="0" w:space="0" w:color="auto"/>
        <w:bottom w:val="none" w:sz="0" w:space="0" w:color="auto"/>
        <w:right w:val="none" w:sz="0" w:space="0" w:color="auto"/>
      </w:divBdr>
    </w:div>
    <w:div w:id="181629016">
      <w:bodyDiv w:val="1"/>
      <w:marLeft w:val="0"/>
      <w:marRight w:val="0"/>
      <w:marTop w:val="0"/>
      <w:marBottom w:val="0"/>
      <w:divBdr>
        <w:top w:val="none" w:sz="0" w:space="0" w:color="auto"/>
        <w:left w:val="none" w:sz="0" w:space="0" w:color="auto"/>
        <w:bottom w:val="none" w:sz="0" w:space="0" w:color="auto"/>
        <w:right w:val="none" w:sz="0" w:space="0" w:color="auto"/>
      </w:divBdr>
    </w:div>
    <w:div w:id="608124087">
      <w:bodyDiv w:val="1"/>
      <w:marLeft w:val="0"/>
      <w:marRight w:val="0"/>
      <w:marTop w:val="0"/>
      <w:marBottom w:val="0"/>
      <w:divBdr>
        <w:top w:val="none" w:sz="0" w:space="0" w:color="auto"/>
        <w:left w:val="none" w:sz="0" w:space="0" w:color="auto"/>
        <w:bottom w:val="none" w:sz="0" w:space="0" w:color="auto"/>
        <w:right w:val="none" w:sz="0" w:space="0" w:color="auto"/>
      </w:divBdr>
    </w:div>
    <w:div w:id="997071016">
      <w:bodyDiv w:val="1"/>
      <w:marLeft w:val="0"/>
      <w:marRight w:val="0"/>
      <w:marTop w:val="0"/>
      <w:marBottom w:val="0"/>
      <w:divBdr>
        <w:top w:val="none" w:sz="0" w:space="0" w:color="auto"/>
        <w:left w:val="none" w:sz="0" w:space="0" w:color="auto"/>
        <w:bottom w:val="none" w:sz="0" w:space="0" w:color="auto"/>
        <w:right w:val="none" w:sz="0" w:space="0" w:color="auto"/>
      </w:divBdr>
    </w:div>
    <w:div w:id="1267423019">
      <w:bodyDiv w:val="1"/>
      <w:marLeft w:val="0"/>
      <w:marRight w:val="0"/>
      <w:marTop w:val="0"/>
      <w:marBottom w:val="0"/>
      <w:divBdr>
        <w:top w:val="none" w:sz="0" w:space="0" w:color="auto"/>
        <w:left w:val="none" w:sz="0" w:space="0" w:color="auto"/>
        <w:bottom w:val="none" w:sz="0" w:space="0" w:color="auto"/>
        <w:right w:val="none" w:sz="0" w:space="0" w:color="auto"/>
      </w:divBdr>
      <w:divsChild>
        <w:div w:id="1513687893">
          <w:marLeft w:val="0"/>
          <w:marRight w:val="0"/>
          <w:marTop w:val="0"/>
          <w:marBottom w:val="0"/>
          <w:divBdr>
            <w:top w:val="none" w:sz="0" w:space="0" w:color="auto"/>
            <w:left w:val="none" w:sz="0" w:space="0" w:color="auto"/>
            <w:bottom w:val="none" w:sz="0" w:space="0" w:color="auto"/>
            <w:right w:val="none" w:sz="0" w:space="0" w:color="auto"/>
          </w:divBdr>
          <w:divsChild>
            <w:div w:id="834104970">
              <w:marLeft w:val="0"/>
              <w:marRight w:val="0"/>
              <w:marTop w:val="0"/>
              <w:marBottom w:val="0"/>
              <w:divBdr>
                <w:top w:val="none" w:sz="0" w:space="0" w:color="auto"/>
                <w:left w:val="none" w:sz="0" w:space="0" w:color="auto"/>
                <w:bottom w:val="none" w:sz="0" w:space="0" w:color="auto"/>
                <w:right w:val="none" w:sz="0" w:space="0" w:color="auto"/>
              </w:divBdr>
              <w:divsChild>
                <w:div w:id="1873615808">
                  <w:marLeft w:val="0"/>
                  <w:marRight w:val="0"/>
                  <w:marTop w:val="795"/>
                  <w:marBottom w:val="0"/>
                  <w:divBdr>
                    <w:top w:val="none" w:sz="0" w:space="0" w:color="auto"/>
                    <w:left w:val="none" w:sz="0" w:space="0" w:color="auto"/>
                    <w:bottom w:val="none" w:sz="0" w:space="0" w:color="auto"/>
                    <w:right w:val="none" w:sz="0" w:space="0" w:color="auto"/>
                  </w:divBdr>
                  <w:divsChild>
                    <w:div w:id="201597650">
                      <w:marLeft w:val="0"/>
                      <w:marRight w:val="0"/>
                      <w:marTop w:val="795"/>
                      <w:marBottom w:val="0"/>
                      <w:divBdr>
                        <w:top w:val="none" w:sz="0" w:space="0" w:color="auto"/>
                        <w:left w:val="none" w:sz="0" w:space="0" w:color="auto"/>
                        <w:bottom w:val="none" w:sz="0" w:space="0" w:color="auto"/>
                        <w:right w:val="none" w:sz="0" w:space="0" w:color="auto"/>
                      </w:divBdr>
                      <w:divsChild>
                        <w:div w:id="539322682">
                          <w:marLeft w:val="3750"/>
                          <w:marRight w:val="0"/>
                          <w:marTop w:val="0"/>
                          <w:marBottom w:val="0"/>
                          <w:divBdr>
                            <w:top w:val="none" w:sz="0" w:space="0" w:color="auto"/>
                            <w:left w:val="none" w:sz="0" w:space="0" w:color="auto"/>
                            <w:bottom w:val="none" w:sz="0" w:space="0" w:color="auto"/>
                            <w:right w:val="none" w:sz="0" w:space="0" w:color="auto"/>
                          </w:divBdr>
                          <w:divsChild>
                            <w:div w:id="1019695501">
                              <w:marLeft w:val="0"/>
                              <w:marRight w:val="0"/>
                              <w:marTop w:val="0"/>
                              <w:marBottom w:val="0"/>
                              <w:divBdr>
                                <w:top w:val="none" w:sz="0" w:space="0" w:color="auto"/>
                                <w:left w:val="none" w:sz="0" w:space="0" w:color="auto"/>
                                <w:bottom w:val="none" w:sz="0" w:space="0" w:color="auto"/>
                                <w:right w:val="none" w:sz="0" w:space="0" w:color="auto"/>
                              </w:divBdr>
                              <w:divsChild>
                                <w:div w:id="94981971">
                                  <w:marLeft w:val="0"/>
                                  <w:marRight w:val="0"/>
                                  <w:marTop w:val="0"/>
                                  <w:marBottom w:val="0"/>
                                  <w:divBdr>
                                    <w:top w:val="none" w:sz="0" w:space="0" w:color="auto"/>
                                    <w:left w:val="none" w:sz="0" w:space="0" w:color="auto"/>
                                    <w:bottom w:val="none" w:sz="0" w:space="0" w:color="auto"/>
                                    <w:right w:val="none" w:sz="0" w:space="0" w:color="auto"/>
                                  </w:divBdr>
                                  <w:divsChild>
                                    <w:div w:id="208611081">
                                      <w:marLeft w:val="0"/>
                                      <w:marRight w:val="0"/>
                                      <w:marTop w:val="0"/>
                                      <w:marBottom w:val="150"/>
                                      <w:divBdr>
                                        <w:top w:val="none" w:sz="0" w:space="0" w:color="auto"/>
                                        <w:left w:val="none" w:sz="0" w:space="0" w:color="auto"/>
                                        <w:bottom w:val="none" w:sz="0" w:space="0" w:color="auto"/>
                                        <w:right w:val="none" w:sz="0" w:space="0" w:color="auto"/>
                                      </w:divBdr>
                                      <w:divsChild>
                                        <w:div w:id="1980915399">
                                          <w:marLeft w:val="0"/>
                                          <w:marRight w:val="0"/>
                                          <w:marTop w:val="0"/>
                                          <w:marBottom w:val="0"/>
                                          <w:divBdr>
                                            <w:top w:val="none" w:sz="0" w:space="0" w:color="auto"/>
                                            <w:left w:val="none" w:sz="0" w:space="0" w:color="auto"/>
                                            <w:bottom w:val="none" w:sz="0" w:space="0" w:color="auto"/>
                                            <w:right w:val="none" w:sz="0" w:space="0" w:color="auto"/>
                                          </w:divBdr>
                                        </w:div>
                                      </w:divsChild>
                                    </w:div>
                                    <w:div w:id="653879690">
                                      <w:marLeft w:val="0"/>
                                      <w:marRight w:val="0"/>
                                      <w:marTop w:val="0"/>
                                      <w:marBottom w:val="150"/>
                                      <w:divBdr>
                                        <w:top w:val="none" w:sz="0" w:space="0" w:color="auto"/>
                                        <w:left w:val="none" w:sz="0" w:space="0" w:color="auto"/>
                                        <w:bottom w:val="none" w:sz="0" w:space="0" w:color="auto"/>
                                        <w:right w:val="none" w:sz="0" w:space="0" w:color="auto"/>
                                      </w:divBdr>
                                      <w:divsChild>
                                        <w:div w:id="666637995">
                                          <w:marLeft w:val="0"/>
                                          <w:marRight w:val="0"/>
                                          <w:marTop w:val="0"/>
                                          <w:marBottom w:val="0"/>
                                          <w:divBdr>
                                            <w:top w:val="none" w:sz="0" w:space="0" w:color="auto"/>
                                            <w:left w:val="none" w:sz="0" w:space="0" w:color="auto"/>
                                            <w:bottom w:val="none" w:sz="0" w:space="0" w:color="auto"/>
                                            <w:right w:val="none" w:sz="0" w:space="0" w:color="auto"/>
                                          </w:divBdr>
                                        </w:div>
                                      </w:divsChild>
                                    </w:div>
                                    <w:div w:id="1601451305">
                                      <w:marLeft w:val="0"/>
                                      <w:marRight w:val="0"/>
                                      <w:marTop w:val="0"/>
                                      <w:marBottom w:val="150"/>
                                      <w:divBdr>
                                        <w:top w:val="none" w:sz="0" w:space="0" w:color="auto"/>
                                        <w:left w:val="none" w:sz="0" w:space="0" w:color="auto"/>
                                        <w:bottom w:val="none" w:sz="0" w:space="0" w:color="auto"/>
                                        <w:right w:val="none" w:sz="0" w:space="0" w:color="auto"/>
                                      </w:divBdr>
                                      <w:divsChild>
                                        <w:div w:id="1549030388">
                                          <w:marLeft w:val="0"/>
                                          <w:marRight w:val="0"/>
                                          <w:marTop w:val="0"/>
                                          <w:marBottom w:val="0"/>
                                          <w:divBdr>
                                            <w:top w:val="none" w:sz="0" w:space="0" w:color="auto"/>
                                            <w:left w:val="none" w:sz="0" w:space="0" w:color="auto"/>
                                            <w:bottom w:val="none" w:sz="0" w:space="0" w:color="auto"/>
                                            <w:right w:val="none" w:sz="0" w:space="0" w:color="auto"/>
                                          </w:divBdr>
                                        </w:div>
                                      </w:divsChild>
                                    </w:div>
                                    <w:div w:id="1536582466">
                                      <w:marLeft w:val="0"/>
                                      <w:marRight w:val="0"/>
                                      <w:marTop w:val="0"/>
                                      <w:marBottom w:val="150"/>
                                      <w:divBdr>
                                        <w:top w:val="none" w:sz="0" w:space="0" w:color="auto"/>
                                        <w:left w:val="none" w:sz="0" w:space="0" w:color="auto"/>
                                        <w:bottom w:val="none" w:sz="0" w:space="0" w:color="auto"/>
                                        <w:right w:val="none" w:sz="0" w:space="0" w:color="auto"/>
                                      </w:divBdr>
                                      <w:divsChild>
                                        <w:div w:id="368846836">
                                          <w:marLeft w:val="0"/>
                                          <w:marRight w:val="0"/>
                                          <w:marTop w:val="0"/>
                                          <w:marBottom w:val="0"/>
                                          <w:divBdr>
                                            <w:top w:val="none" w:sz="0" w:space="0" w:color="auto"/>
                                            <w:left w:val="none" w:sz="0" w:space="0" w:color="auto"/>
                                            <w:bottom w:val="none" w:sz="0" w:space="0" w:color="auto"/>
                                            <w:right w:val="none" w:sz="0" w:space="0" w:color="auto"/>
                                          </w:divBdr>
                                        </w:div>
                                      </w:divsChild>
                                    </w:div>
                                    <w:div w:id="1896969632">
                                      <w:marLeft w:val="0"/>
                                      <w:marRight w:val="0"/>
                                      <w:marTop w:val="0"/>
                                      <w:marBottom w:val="150"/>
                                      <w:divBdr>
                                        <w:top w:val="none" w:sz="0" w:space="0" w:color="auto"/>
                                        <w:left w:val="none" w:sz="0" w:space="0" w:color="auto"/>
                                        <w:bottom w:val="none" w:sz="0" w:space="0" w:color="auto"/>
                                        <w:right w:val="none" w:sz="0" w:space="0" w:color="auto"/>
                                      </w:divBdr>
                                      <w:divsChild>
                                        <w:div w:id="1657689327">
                                          <w:marLeft w:val="0"/>
                                          <w:marRight w:val="0"/>
                                          <w:marTop w:val="0"/>
                                          <w:marBottom w:val="0"/>
                                          <w:divBdr>
                                            <w:top w:val="none" w:sz="0" w:space="0" w:color="auto"/>
                                            <w:left w:val="none" w:sz="0" w:space="0" w:color="auto"/>
                                            <w:bottom w:val="none" w:sz="0" w:space="0" w:color="auto"/>
                                            <w:right w:val="none" w:sz="0" w:space="0" w:color="auto"/>
                                          </w:divBdr>
                                        </w:div>
                                      </w:divsChild>
                                    </w:div>
                                    <w:div w:id="20008857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749547">
      <w:bodyDiv w:val="1"/>
      <w:marLeft w:val="0"/>
      <w:marRight w:val="0"/>
      <w:marTop w:val="0"/>
      <w:marBottom w:val="0"/>
      <w:divBdr>
        <w:top w:val="none" w:sz="0" w:space="0" w:color="auto"/>
        <w:left w:val="none" w:sz="0" w:space="0" w:color="auto"/>
        <w:bottom w:val="none" w:sz="0" w:space="0" w:color="auto"/>
        <w:right w:val="none" w:sz="0" w:space="0" w:color="auto"/>
      </w:divBdr>
    </w:div>
    <w:div w:id="1656252382">
      <w:bodyDiv w:val="1"/>
      <w:marLeft w:val="0"/>
      <w:marRight w:val="0"/>
      <w:marTop w:val="0"/>
      <w:marBottom w:val="0"/>
      <w:divBdr>
        <w:top w:val="none" w:sz="0" w:space="0" w:color="auto"/>
        <w:left w:val="none" w:sz="0" w:space="0" w:color="auto"/>
        <w:bottom w:val="none" w:sz="0" w:space="0" w:color="auto"/>
        <w:right w:val="none" w:sz="0" w:space="0" w:color="auto"/>
      </w:divBdr>
    </w:div>
    <w:div w:id="2118401291">
      <w:bodyDiv w:val="1"/>
      <w:marLeft w:val="0"/>
      <w:marRight w:val="0"/>
      <w:marTop w:val="0"/>
      <w:marBottom w:val="0"/>
      <w:divBdr>
        <w:top w:val="none" w:sz="0" w:space="0" w:color="auto"/>
        <w:left w:val="none" w:sz="0" w:space="0" w:color="auto"/>
        <w:bottom w:val="none" w:sz="0" w:space="0" w:color="auto"/>
        <w:right w:val="none" w:sz="0" w:space="0" w:color="auto"/>
      </w:divBdr>
      <w:divsChild>
        <w:div w:id="1956280131">
          <w:marLeft w:val="0"/>
          <w:marRight w:val="0"/>
          <w:marTop w:val="0"/>
          <w:marBottom w:val="0"/>
          <w:divBdr>
            <w:top w:val="none" w:sz="0" w:space="0" w:color="auto"/>
            <w:left w:val="none" w:sz="0" w:space="0" w:color="auto"/>
            <w:bottom w:val="none" w:sz="0" w:space="0" w:color="auto"/>
            <w:right w:val="none" w:sz="0" w:space="0" w:color="auto"/>
          </w:divBdr>
          <w:divsChild>
            <w:div w:id="1570189121">
              <w:marLeft w:val="0"/>
              <w:marRight w:val="0"/>
              <w:marTop w:val="0"/>
              <w:marBottom w:val="0"/>
              <w:divBdr>
                <w:top w:val="none" w:sz="0" w:space="0" w:color="auto"/>
                <w:left w:val="none" w:sz="0" w:space="0" w:color="auto"/>
                <w:bottom w:val="none" w:sz="0" w:space="0" w:color="auto"/>
                <w:right w:val="none" w:sz="0" w:space="0" w:color="auto"/>
              </w:divBdr>
              <w:divsChild>
                <w:div w:id="1171213940">
                  <w:marLeft w:val="0"/>
                  <w:marRight w:val="0"/>
                  <w:marTop w:val="795"/>
                  <w:marBottom w:val="0"/>
                  <w:divBdr>
                    <w:top w:val="none" w:sz="0" w:space="0" w:color="auto"/>
                    <w:left w:val="none" w:sz="0" w:space="0" w:color="auto"/>
                    <w:bottom w:val="none" w:sz="0" w:space="0" w:color="auto"/>
                    <w:right w:val="none" w:sz="0" w:space="0" w:color="auto"/>
                  </w:divBdr>
                  <w:divsChild>
                    <w:div w:id="1716812930">
                      <w:marLeft w:val="0"/>
                      <w:marRight w:val="0"/>
                      <w:marTop w:val="795"/>
                      <w:marBottom w:val="0"/>
                      <w:divBdr>
                        <w:top w:val="none" w:sz="0" w:space="0" w:color="auto"/>
                        <w:left w:val="none" w:sz="0" w:space="0" w:color="auto"/>
                        <w:bottom w:val="none" w:sz="0" w:space="0" w:color="auto"/>
                        <w:right w:val="none" w:sz="0" w:space="0" w:color="auto"/>
                      </w:divBdr>
                      <w:divsChild>
                        <w:div w:id="173109982">
                          <w:marLeft w:val="3750"/>
                          <w:marRight w:val="0"/>
                          <w:marTop w:val="0"/>
                          <w:marBottom w:val="0"/>
                          <w:divBdr>
                            <w:top w:val="none" w:sz="0" w:space="0" w:color="auto"/>
                            <w:left w:val="none" w:sz="0" w:space="0" w:color="auto"/>
                            <w:bottom w:val="none" w:sz="0" w:space="0" w:color="auto"/>
                            <w:right w:val="none" w:sz="0" w:space="0" w:color="auto"/>
                          </w:divBdr>
                          <w:divsChild>
                            <w:div w:id="1743984592">
                              <w:marLeft w:val="0"/>
                              <w:marRight w:val="0"/>
                              <w:marTop w:val="0"/>
                              <w:marBottom w:val="0"/>
                              <w:divBdr>
                                <w:top w:val="none" w:sz="0" w:space="0" w:color="auto"/>
                                <w:left w:val="none" w:sz="0" w:space="0" w:color="auto"/>
                                <w:bottom w:val="none" w:sz="0" w:space="0" w:color="auto"/>
                                <w:right w:val="none" w:sz="0" w:space="0" w:color="auto"/>
                              </w:divBdr>
                              <w:divsChild>
                                <w:div w:id="855506947">
                                  <w:marLeft w:val="0"/>
                                  <w:marRight w:val="0"/>
                                  <w:marTop w:val="0"/>
                                  <w:marBottom w:val="0"/>
                                  <w:divBdr>
                                    <w:top w:val="none" w:sz="0" w:space="0" w:color="auto"/>
                                    <w:left w:val="none" w:sz="0" w:space="0" w:color="auto"/>
                                    <w:bottom w:val="none" w:sz="0" w:space="0" w:color="auto"/>
                                    <w:right w:val="none" w:sz="0" w:space="0" w:color="auto"/>
                                  </w:divBdr>
                                  <w:divsChild>
                                    <w:div w:id="1784300017">
                                      <w:marLeft w:val="0"/>
                                      <w:marRight w:val="0"/>
                                      <w:marTop w:val="0"/>
                                      <w:marBottom w:val="150"/>
                                      <w:divBdr>
                                        <w:top w:val="none" w:sz="0" w:space="0" w:color="auto"/>
                                        <w:left w:val="none" w:sz="0" w:space="0" w:color="auto"/>
                                        <w:bottom w:val="none" w:sz="0" w:space="0" w:color="auto"/>
                                        <w:right w:val="none" w:sz="0" w:space="0" w:color="auto"/>
                                      </w:divBdr>
                                      <w:divsChild>
                                        <w:div w:id="1323316040">
                                          <w:marLeft w:val="0"/>
                                          <w:marRight w:val="0"/>
                                          <w:marTop w:val="0"/>
                                          <w:marBottom w:val="0"/>
                                          <w:divBdr>
                                            <w:top w:val="none" w:sz="0" w:space="0" w:color="auto"/>
                                            <w:left w:val="none" w:sz="0" w:space="0" w:color="auto"/>
                                            <w:bottom w:val="none" w:sz="0" w:space="0" w:color="auto"/>
                                            <w:right w:val="none" w:sz="0" w:space="0" w:color="auto"/>
                                          </w:divBdr>
                                        </w:div>
                                      </w:divsChild>
                                    </w:div>
                                    <w:div w:id="1711416928">
                                      <w:marLeft w:val="0"/>
                                      <w:marRight w:val="0"/>
                                      <w:marTop w:val="0"/>
                                      <w:marBottom w:val="150"/>
                                      <w:divBdr>
                                        <w:top w:val="none" w:sz="0" w:space="0" w:color="auto"/>
                                        <w:left w:val="none" w:sz="0" w:space="0" w:color="auto"/>
                                        <w:bottom w:val="none" w:sz="0" w:space="0" w:color="auto"/>
                                        <w:right w:val="none" w:sz="0" w:space="0" w:color="auto"/>
                                      </w:divBdr>
                                      <w:divsChild>
                                        <w:div w:id="682895736">
                                          <w:marLeft w:val="0"/>
                                          <w:marRight w:val="0"/>
                                          <w:marTop w:val="0"/>
                                          <w:marBottom w:val="0"/>
                                          <w:divBdr>
                                            <w:top w:val="none" w:sz="0" w:space="0" w:color="auto"/>
                                            <w:left w:val="none" w:sz="0" w:space="0" w:color="auto"/>
                                            <w:bottom w:val="none" w:sz="0" w:space="0" w:color="auto"/>
                                            <w:right w:val="none" w:sz="0" w:space="0" w:color="auto"/>
                                          </w:divBdr>
                                        </w:div>
                                      </w:divsChild>
                                    </w:div>
                                    <w:div w:id="309990846">
                                      <w:marLeft w:val="0"/>
                                      <w:marRight w:val="0"/>
                                      <w:marTop w:val="0"/>
                                      <w:marBottom w:val="150"/>
                                      <w:divBdr>
                                        <w:top w:val="none" w:sz="0" w:space="0" w:color="auto"/>
                                        <w:left w:val="none" w:sz="0" w:space="0" w:color="auto"/>
                                        <w:bottom w:val="none" w:sz="0" w:space="0" w:color="auto"/>
                                        <w:right w:val="none" w:sz="0" w:space="0" w:color="auto"/>
                                      </w:divBdr>
                                      <w:divsChild>
                                        <w:div w:id="234361878">
                                          <w:marLeft w:val="0"/>
                                          <w:marRight w:val="0"/>
                                          <w:marTop w:val="0"/>
                                          <w:marBottom w:val="0"/>
                                          <w:divBdr>
                                            <w:top w:val="none" w:sz="0" w:space="0" w:color="auto"/>
                                            <w:left w:val="none" w:sz="0" w:space="0" w:color="auto"/>
                                            <w:bottom w:val="none" w:sz="0" w:space="0" w:color="auto"/>
                                            <w:right w:val="none" w:sz="0" w:space="0" w:color="auto"/>
                                          </w:divBdr>
                                        </w:div>
                                      </w:divsChild>
                                    </w:div>
                                    <w:div w:id="1506478653">
                                      <w:marLeft w:val="0"/>
                                      <w:marRight w:val="0"/>
                                      <w:marTop w:val="0"/>
                                      <w:marBottom w:val="150"/>
                                      <w:divBdr>
                                        <w:top w:val="none" w:sz="0" w:space="0" w:color="auto"/>
                                        <w:left w:val="none" w:sz="0" w:space="0" w:color="auto"/>
                                        <w:bottom w:val="none" w:sz="0" w:space="0" w:color="auto"/>
                                        <w:right w:val="none" w:sz="0" w:space="0" w:color="auto"/>
                                      </w:divBdr>
                                      <w:divsChild>
                                        <w:div w:id="613289527">
                                          <w:marLeft w:val="0"/>
                                          <w:marRight w:val="0"/>
                                          <w:marTop w:val="0"/>
                                          <w:marBottom w:val="0"/>
                                          <w:divBdr>
                                            <w:top w:val="none" w:sz="0" w:space="0" w:color="auto"/>
                                            <w:left w:val="none" w:sz="0" w:space="0" w:color="auto"/>
                                            <w:bottom w:val="none" w:sz="0" w:space="0" w:color="auto"/>
                                            <w:right w:val="none" w:sz="0" w:space="0" w:color="auto"/>
                                          </w:divBdr>
                                        </w:div>
                                      </w:divsChild>
                                    </w:div>
                                    <w:div w:id="2094619513">
                                      <w:marLeft w:val="0"/>
                                      <w:marRight w:val="0"/>
                                      <w:marTop w:val="0"/>
                                      <w:marBottom w:val="150"/>
                                      <w:divBdr>
                                        <w:top w:val="none" w:sz="0" w:space="0" w:color="auto"/>
                                        <w:left w:val="none" w:sz="0" w:space="0" w:color="auto"/>
                                        <w:bottom w:val="none" w:sz="0" w:space="0" w:color="auto"/>
                                        <w:right w:val="none" w:sz="0" w:space="0" w:color="auto"/>
                                      </w:divBdr>
                                      <w:divsChild>
                                        <w:div w:id="984626727">
                                          <w:marLeft w:val="0"/>
                                          <w:marRight w:val="0"/>
                                          <w:marTop w:val="0"/>
                                          <w:marBottom w:val="0"/>
                                          <w:divBdr>
                                            <w:top w:val="none" w:sz="0" w:space="0" w:color="auto"/>
                                            <w:left w:val="none" w:sz="0" w:space="0" w:color="auto"/>
                                            <w:bottom w:val="none" w:sz="0" w:space="0" w:color="auto"/>
                                            <w:right w:val="none" w:sz="0" w:space="0" w:color="auto"/>
                                          </w:divBdr>
                                        </w:div>
                                      </w:divsChild>
                                    </w:div>
                                    <w:div w:id="17249087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83E52F-C21C-4716-B008-3D5401F5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4918</TotalTime>
  <Pages>11</Pages>
  <Words>2488</Words>
  <Characters>14185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Company>
  <LinksUpToDate>false</LinksUpToDate>
  <CharactersWithSpaces>16640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103</cp:revision>
  <cp:lastPrinted>2024-03-13T11:43:00Z</cp:lastPrinted>
  <dcterms:created xsi:type="dcterms:W3CDTF">2022-09-07T09:54:00Z</dcterms:created>
  <dcterms:modified xsi:type="dcterms:W3CDTF">2024-03-13T11:44:00Z</dcterms:modified>
</cp:coreProperties>
</file>