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8F2C3C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8F2C3C">
        <w:rPr>
          <w:rFonts w:ascii="Times New Roman" w:hAnsi="Times New Roman" w:cs="Times New Roman"/>
          <w:sz w:val="28"/>
          <w:szCs w:val="28"/>
        </w:rPr>
        <w:t xml:space="preserve">Акт </w:t>
      </w:r>
      <w:r w:rsidR="0027201D" w:rsidRPr="008F2C3C">
        <w:rPr>
          <w:rFonts w:ascii="Times New Roman" w:hAnsi="Times New Roman" w:cs="Times New Roman"/>
          <w:sz w:val="28"/>
          <w:szCs w:val="28"/>
        </w:rPr>
        <w:t>проверка соблюдения целей, порядка и условий предоставления из бюджета Хохольского муниципального района Воронежской области бюджету Архангельского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2023 году</w:t>
      </w:r>
      <w:r w:rsidR="0066684E" w:rsidRPr="008F2C3C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 w:rsidR="0027201D" w:rsidRPr="008F2C3C">
        <w:rPr>
          <w:rFonts w:ascii="Times New Roman" w:hAnsi="Times New Roman" w:cs="Times New Roman"/>
          <w:sz w:val="28"/>
          <w:szCs w:val="28"/>
        </w:rPr>
        <w:t>12</w:t>
      </w:r>
      <w:r w:rsidR="00F333AB" w:rsidRPr="008F2C3C">
        <w:rPr>
          <w:rFonts w:ascii="Times New Roman" w:hAnsi="Times New Roman" w:cs="Times New Roman"/>
          <w:sz w:val="28"/>
          <w:szCs w:val="28"/>
        </w:rPr>
        <w:t>.</w:t>
      </w:r>
    </w:p>
    <w:p w:rsidR="00F333AB" w:rsidRPr="008F2C3C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8F2C3C" w:rsidRDefault="0027201D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7</w:t>
      </w:r>
      <w:r w:rsidR="000D7665" w:rsidRPr="008F2C3C">
        <w:rPr>
          <w:rFonts w:ascii="Times New Roman" w:hAnsi="Times New Roman" w:cs="Times New Roman"/>
          <w:sz w:val="28"/>
          <w:szCs w:val="28"/>
        </w:rPr>
        <w:t xml:space="preserve"> </w:t>
      </w:r>
      <w:r w:rsidRPr="008F2C3C">
        <w:rPr>
          <w:rFonts w:ascii="Times New Roman" w:hAnsi="Times New Roman" w:cs="Times New Roman"/>
          <w:sz w:val="28"/>
          <w:szCs w:val="28"/>
        </w:rPr>
        <w:t>октября</w:t>
      </w:r>
      <w:r w:rsidR="00F333AB" w:rsidRPr="008F2C3C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8F2C3C">
        <w:rPr>
          <w:rFonts w:ascii="Times New Roman" w:hAnsi="Times New Roman" w:cs="Times New Roman"/>
          <w:sz w:val="28"/>
          <w:szCs w:val="28"/>
        </w:rPr>
        <w:t>2</w:t>
      </w:r>
      <w:r w:rsidRPr="008F2C3C">
        <w:rPr>
          <w:rFonts w:ascii="Times New Roman" w:hAnsi="Times New Roman" w:cs="Times New Roman"/>
          <w:sz w:val="28"/>
          <w:szCs w:val="28"/>
        </w:rPr>
        <w:t>4</w:t>
      </w:r>
      <w:r w:rsidR="00F333AB" w:rsidRPr="008F2C3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 w:rsidR="00D16BC1" w:rsidRPr="008F2C3C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8F2C3C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8F2C3C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8F2C3C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8F2C3C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8F2C3C" w:rsidRDefault="00F333AB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C3C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27201D" w:rsidRPr="008F2C3C">
        <w:rPr>
          <w:rFonts w:ascii="Times New Roman" w:hAnsi="Times New Roman" w:cs="Times New Roman"/>
          <w:sz w:val="28"/>
          <w:szCs w:val="28"/>
        </w:rPr>
        <w:t>10</w:t>
      </w:r>
      <w:r w:rsidRPr="008F2C3C">
        <w:rPr>
          <w:rFonts w:ascii="Times New Roman" w:hAnsi="Times New Roman" w:cs="Times New Roman"/>
          <w:sz w:val="28"/>
          <w:szCs w:val="28"/>
        </w:rPr>
        <w:t xml:space="preserve"> </w:t>
      </w:r>
      <w:r w:rsidR="0027201D" w:rsidRPr="008F2C3C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8F2C3C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8F2C3C">
        <w:rPr>
          <w:rFonts w:ascii="Times New Roman" w:hAnsi="Times New Roman" w:cs="Times New Roman"/>
          <w:sz w:val="28"/>
          <w:szCs w:val="28"/>
        </w:rPr>
        <w:t>2</w:t>
      </w:r>
      <w:r w:rsidR="0027201D" w:rsidRPr="008F2C3C">
        <w:rPr>
          <w:rFonts w:ascii="Times New Roman" w:hAnsi="Times New Roman" w:cs="Times New Roman"/>
          <w:sz w:val="28"/>
          <w:szCs w:val="28"/>
        </w:rPr>
        <w:t>4</w:t>
      </w:r>
      <w:r w:rsidRPr="008F2C3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43490" w:rsidRPr="008F2C3C">
        <w:rPr>
          <w:rFonts w:ascii="Times New Roman" w:hAnsi="Times New Roman" w:cs="Times New Roman"/>
          <w:sz w:val="28"/>
          <w:szCs w:val="28"/>
        </w:rPr>
        <w:t>2</w:t>
      </w:r>
      <w:r w:rsidR="0027201D" w:rsidRPr="008F2C3C">
        <w:rPr>
          <w:rFonts w:ascii="Times New Roman" w:hAnsi="Times New Roman" w:cs="Times New Roman"/>
          <w:sz w:val="28"/>
          <w:szCs w:val="28"/>
        </w:rPr>
        <w:t>7</w:t>
      </w:r>
      <w:r w:rsidRPr="008F2C3C">
        <w:rPr>
          <w:rFonts w:ascii="Times New Roman" w:hAnsi="Times New Roman" w:cs="Times New Roman"/>
          <w:sz w:val="28"/>
          <w:szCs w:val="28"/>
        </w:rPr>
        <w:t>/ОД «</w:t>
      </w:r>
      <w:r w:rsidR="0027201D" w:rsidRPr="008F2C3C">
        <w:rPr>
          <w:rFonts w:ascii="Times New Roman" w:hAnsi="Times New Roman" w:cs="Times New Roman"/>
          <w:sz w:val="28"/>
          <w:szCs w:val="28"/>
        </w:rPr>
        <w:t>Проверка соблюдения целей, порядка и условий предоставления из бюджета Хохольского муниципального района Воронежской области бюджету Архангельского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2023 году</w:t>
      </w:r>
      <w:r w:rsidRPr="008F2C3C">
        <w:rPr>
          <w:rFonts w:ascii="Times New Roman" w:hAnsi="Times New Roman" w:cs="Times New Roman"/>
          <w:sz w:val="28"/>
          <w:szCs w:val="28"/>
        </w:rPr>
        <w:t>»</w:t>
      </w:r>
      <w:r w:rsidR="00304004" w:rsidRPr="008F2C3C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  <w:proofErr w:type="gramEnd"/>
    </w:p>
    <w:p w:rsidR="00304004" w:rsidRPr="008F2C3C" w:rsidRDefault="00304004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8F2C3C">
        <w:rPr>
          <w:rFonts w:ascii="Times New Roman" w:hAnsi="Times New Roman" w:cs="Times New Roman"/>
          <w:sz w:val="28"/>
          <w:szCs w:val="28"/>
        </w:rPr>
        <w:t xml:space="preserve"> </w:t>
      </w:r>
      <w:r w:rsidRPr="008F2C3C">
        <w:rPr>
          <w:rFonts w:ascii="Times New Roman" w:hAnsi="Times New Roman" w:cs="Times New Roman"/>
          <w:sz w:val="28"/>
          <w:szCs w:val="28"/>
        </w:rPr>
        <w:t>Гончарова</w:t>
      </w:r>
      <w:r w:rsidRPr="008F2C3C">
        <w:t xml:space="preserve"> </w:t>
      </w:r>
      <w:r w:rsidRPr="008F2C3C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8F2C3C" w:rsidRDefault="00304004" w:rsidP="008F2C3C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8F2C3C">
        <w:rPr>
          <w:sz w:val="28"/>
          <w:szCs w:val="28"/>
        </w:rPr>
        <w:t xml:space="preserve">- </w:t>
      </w:r>
      <w:r w:rsidR="00DB24A5" w:rsidRPr="008F2C3C">
        <w:rPr>
          <w:sz w:val="28"/>
          <w:szCs w:val="28"/>
        </w:rPr>
        <w:t xml:space="preserve"> </w:t>
      </w:r>
      <w:r w:rsidR="005D1022" w:rsidRPr="008F2C3C">
        <w:rPr>
          <w:sz w:val="28"/>
          <w:szCs w:val="28"/>
        </w:rPr>
        <w:t>Горожанкина</w:t>
      </w:r>
      <w:r w:rsidR="0028554B" w:rsidRPr="008F2C3C">
        <w:rPr>
          <w:sz w:val="28"/>
          <w:szCs w:val="28"/>
        </w:rPr>
        <w:t xml:space="preserve"> </w:t>
      </w:r>
      <w:r w:rsidR="005D1022" w:rsidRPr="008F2C3C">
        <w:rPr>
          <w:sz w:val="28"/>
          <w:szCs w:val="28"/>
        </w:rPr>
        <w:t>Оксана</w:t>
      </w:r>
      <w:r w:rsidR="0028554B" w:rsidRPr="008F2C3C">
        <w:rPr>
          <w:sz w:val="28"/>
          <w:szCs w:val="28"/>
        </w:rPr>
        <w:t xml:space="preserve"> В</w:t>
      </w:r>
      <w:r w:rsidR="005D1022" w:rsidRPr="008F2C3C">
        <w:rPr>
          <w:sz w:val="28"/>
          <w:szCs w:val="28"/>
        </w:rPr>
        <w:t>ладимировна</w:t>
      </w:r>
      <w:r w:rsidR="0028554B" w:rsidRPr="008F2C3C">
        <w:rPr>
          <w:sz w:val="28"/>
          <w:szCs w:val="28"/>
        </w:rPr>
        <w:t xml:space="preserve"> – начальник сектора по бюджету;</w:t>
      </w:r>
    </w:p>
    <w:p w:rsidR="00304004" w:rsidRPr="008F2C3C" w:rsidRDefault="00304004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8F2C3C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8F2C3C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8F2C3C" w:rsidRDefault="007E2598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8F2C3C">
        <w:rPr>
          <w:rFonts w:ascii="Times New Roman" w:hAnsi="Times New Roman" w:cs="Times New Roman"/>
          <w:sz w:val="28"/>
          <w:szCs w:val="28"/>
        </w:rPr>
        <w:t>–</w:t>
      </w:r>
      <w:r w:rsidRPr="008F2C3C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8F2C3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B37AA" w:rsidRPr="008F2C3C">
        <w:rPr>
          <w:rFonts w:ascii="Times New Roman" w:hAnsi="Times New Roman" w:cs="Times New Roman"/>
          <w:sz w:val="28"/>
          <w:szCs w:val="28"/>
        </w:rPr>
        <w:t>Архангельского</w:t>
      </w:r>
      <w:r w:rsidR="00C82608" w:rsidRPr="008F2C3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8F2C3C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8F2C3C" w:rsidRDefault="00AA0F26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8F2C3C">
        <w:rPr>
          <w:rFonts w:ascii="Times New Roman" w:hAnsi="Times New Roman" w:cs="Times New Roman"/>
          <w:sz w:val="28"/>
          <w:szCs w:val="28"/>
        </w:rPr>
        <w:t xml:space="preserve"> - </w:t>
      </w:r>
      <w:r w:rsidR="0027201D" w:rsidRPr="008F2C3C">
        <w:rPr>
          <w:rFonts w:ascii="Times New Roman" w:hAnsi="Times New Roman" w:cs="Times New Roman"/>
          <w:sz w:val="28"/>
          <w:szCs w:val="28"/>
        </w:rPr>
        <w:t>проверка соблюдения целей, порядка и условий предоставления из бюджета Хохольского муниципального района Воронежской области бюджету Архангельского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2023 году</w:t>
      </w:r>
      <w:r w:rsidR="00304004" w:rsidRPr="008F2C3C">
        <w:rPr>
          <w:rFonts w:ascii="Times New Roman" w:hAnsi="Times New Roman" w:cs="Times New Roman"/>
          <w:sz w:val="28"/>
          <w:szCs w:val="28"/>
        </w:rPr>
        <w:t>.</w:t>
      </w:r>
    </w:p>
    <w:p w:rsidR="00DA7386" w:rsidRPr="008F2C3C" w:rsidRDefault="00DA7386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8F2C3C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8F2C3C">
        <w:rPr>
          <w:rFonts w:ascii="Times New Roman" w:hAnsi="Times New Roman" w:cs="Times New Roman"/>
          <w:sz w:val="28"/>
          <w:szCs w:val="28"/>
        </w:rPr>
        <w:t>.</w:t>
      </w:r>
    </w:p>
    <w:p w:rsidR="00DA7386" w:rsidRPr="008F2C3C" w:rsidRDefault="00AA0F26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8F2C3C">
        <w:rPr>
          <w:rFonts w:ascii="Times New Roman" w:hAnsi="Times New Roman" w:cs="Times New Roman"/>
          <w:sz w:val="28"/>
          <w:szCs w:val="28"/>
        </w:rPr>
        <w:t>:</w:t>
      </w:r>
      <w:r w:rsidR="00AC436B" w:rsidRPr="008F2C3C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8F2C3C">
        <w:rPr>
          <w:rFonts w:ascii="Times New Roman" w:hAnsi="Times New Roman" w:cs="Times New Roman"/>
          <w:sz w:val="28"/>
          <w:szCs w:val="28"/>
        </w:rPr>
        <w:t>0</w:t>
      </w:r>
      <w:r w:rsidRPr="008F2C3C">
        <w:rPr>
          <w:rFonts w:ascii="Times New Roman" w:hAnsi="Times New Roman" w:cs="Times New Roman"/>
          <w:sz w:val="28"/>
          <w:szCs w:val="28"/>
        </w:rPr>
        <w:t>1</w:t>
      </w:r>
      <w:r w:rsidR="00DA7386" w:rsidRPr="008F2C3C">
        <w:rPr>
          <w:rFonts w:ascii="Times New Roman" w:hAnsi="Times New Roman" w:cs="Times New Roman"/>
          <w:sz w:val="28"/>
          <w:szCs w:val="28"/>
        </w:rPr>
        <w:t>.</w:t>
      </w:r>
      <w:r w:rsidR="00A36236" w:rsidRPr="008F2C3C">
        <w:rPr>
          <w:rFonts w:ascii="Times New Roman" w:hAnsi="Times New Roman" w:cs="Times New Roman"/>
          <w:sz w:val="28"/>
          <w:szCs w:val="28"/>
        </w:rPr>
        <w:t>0</w:t>
      </w:r>
      <w:r w:rsidRPr="008F2C3C">
        <w:rPr>
          <w:rFonts w:ascii="Times New Roman" w:hAnsi="Times New Roman" w:cs="Times New Roman"/>
          <w:sz w:val="28"/>
          <w:szCs w:val="28"/>
        </w:rPr>
        <w:t>1</w:t>
      </w:r>
      <w:r w:rsidR="00DA7386" w:rsidRPr="008F2C3C">
        <w:rPr>
          <w:rFonts w:ascii="Times New Roman" w:hAnsi="Times New Roman" w:cs="Times New Roman"/>
          <w:sz w:val="28"/>
          <w:szCs w:val="28"/>
        </w:rPr>
        <w:t>.20</w:t>
      </w:r>
      <w:r w:rsidR="00A36236" w:rsidRPr="008F2C3C">
        <w:rPr>
          <w:rFonts w:ascii="Times New Roman" w:hAnsi="Times New Roman" w:cs="Times New Roman"/>
          <w:sz w:val="28"/>
          <w:szCs w:val="28"/>
        </w:rPr>
        <w:t>2</w:t>
      </w:r>
      <w:r w:rsidR="0027201D" w:rsidRPr="008F2C3C">
        <w:rPr>
          <w:rFonts w:ascii="Times New Roman" w:hAnsi="Times New Roman" w:cs="Times New Roman"/>
          <w:sz w:val="28"/>
          <w:szCs w:val="28"/>
        </w:rPr>
        <w:t>3</w:t>
      </w:r>
      <w:r w:rsidR="00DA7386" w:rsidRPr="008F2C3C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8F2C3C">
        <w:rPr>
          <w:rFonts w:ascii="Times New Roman" w:hAnsi="Times New Roman" w:cs="Times New Roman"/>
          <w:sz w:val="28"/>
          <w:szCs w:val="28"/>
        </w:rPr>
        <w:t>31</w:t>
      </w:r>
      <w:r w:rsidR="00DA7386" w:rsidRPr="008F2C3C">
        <w:rPr>
          <w:rFonts w:ascii="Times New Roman" w:hAnsi="Times New Roman" w:cs="Times New Roman"/>
          <w:sz w:val="28"/>
          <w:szCs w:val="28"/>
        </w:rPr>
        <w:t>.</w:t>
      </w:r>
      <w:r w:rsidRPr="008F2C3C">
        <w:rPr>
          <w:rFonts w:ascii="Times New Roman" w:hAnsi="Times New Roman" w:cs="Times New Roman"/>
          <w:sz w:val="28"/>
          <w:szCs w:val="28"/>
        </w:rPr>
        <w:t>12</w:t>
      </w:r>
      <w:r w:rsidR="00DA7386" w:rsidRPr="008F2C3C">
        <w:rPr>
          <w:rFonts w:ascii="Times New Roman" w:hAnsi="Times New Roman" w:cs="Times New Roman"/>
          <w:sz w:val="28"/>
          <w:szCs w:val="28"/>
        </w:rPr>
        <w:t>.20</w:t>
      </w:r>
      <w:r w:rsidR="00A36236" w:rsidRPr="008F2C3C">
        <w:rPr>
          <w:rFonts w:ascii="Times New Roman" w:hAnsi="Times New Roman" w:cs="Times New Roman"/>
          <w:sz w:val="28"/>
          <w:szCs w:val="28"/>
        </w:rPr>
        <w:t>2</w:t>
      </w:r>
      <w:r w:rsidR="0027201D" w:rsidRPr="008F2C3C">
        <w:rPr>
          <w:rFonts w:ascii="Times New Roman" w:hAnsi="Times New Roman" w:cs="Times New Roman"/>
          <w:sz w:val="28"/>
          <w:szCs w:val="28"/>
        </w:rPr>
        <w:t>3</w:t>
      </w:r>
      <w:r w:rsidR="00DA7386" w:rsidRPr="008F2C3C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8F2C3C" w:rsidRDefault="00812E39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C3C">
        <w:rPr>
          <w:rFonts w:ascii="Times New Roman" w:hAnsi="Times New Roman" w:cs="Times New Roman"/>
          <w:sz w:val="28"/>
          <w:szCs w:val="28"/>
        </w:rPr>
        <w:lastRenderedPageBreak/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8F2C3C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8F2C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37AA" w:rsidRPr="008F2C3C">
        <w:rPr>
          <w:rFonts w:ascii="Times New Roman" w:hAnsi="Times New Roman" w:cs="Times New Roman"/>
          <w:sz w:val="28"/>
          <w:szCs w:val="28"/>
        </w:rPr>
        <w:t>Архангельского</w:t>
      </w:r>
      <w:r w:rsidR="00C82608" w:rsidRPr="008F2C3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8F2C3C">
        <w:rPr>
          <w:rFonts w:ascii="Times New Roman" w:hAnsi="Times New Roman" w:cs="Times New Roman"/>
          <w:sz w:val="28"/>
          <w:szCs w:val="28"/>
        </w:rPr>
        <w:t>.</w:t>
      </w:r>
    </w:p>
    <w:p w:rsidR="008A5A0F" w:rsidRPr="008F2C3C" w:rsidRDefault="00C82608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B37AA" w:rsidRPr="008F2C3C">
        <w:rPr>
          <w:rFonts w:ascii="Times New Roman" w:hAnsi="Times New Roman" w:cs="Times New Roman"/>
          <w:sz w:val="28"/>
          <w:szCs w:val="28"/>
        </w:rPr>
        <w:t>Архангельского</w:t>
      </w:r>
      <w:r w:rsidRPr="008F2C3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8F2C3C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8F2C3C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8F2C3C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8F2C3C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8F2C3C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30.01.2015г. № 1 (с внесенными изменениями).</w:t>
      </w:r>
    </w:p>
    <w:p w:rsidR="00DD2BBB" w:rsidRPr="008F2C3C" w:rsidRDefault="00DD2BBB" w:rsidP="008F2C3C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b/>
          <w:bCs/>
          <w:sz w:val="28"/>
          <w:szCs w:val="28"/>
        </w:rPr>
        <w:t>ИНН/КПП</w:t>
      </w:r>
      <w:r w:rsidRPr="008F2C3C">
        <w:rPr>
          <w:rFonts w:ascii="Times New Roman" w:hAnsi="Times New Roman"/>
          <w:sz w:val="28"/>
          <w:szCs w:val="28"/>
        </w:rPr>
        <w:t xml:space="preserve"> </w:t>
      </w:r>
      <w:r w:rsidR="000B37AA" w:rsidRPr="008F2C3C">
        <w:rPr>
          <w:rFonts w:ascii="Times New Roman" w:hAnsi="Times New Roman"/>
          <w:sz w:val="28"/>
          <w:szCs w:val="28"/>
        </w:rPr>
        <w:t>3631001749</w:t>
      </w:r>
      <w:r w:rsidRPr="008F2C3C">
        <w:rPr>
          <w:rFonts w:ascii="Times New Roman" w:hAnsi="Times New Roman"/>
          <w:sz w:val="28"/>
          <w:szCs w:val="28"/>
        </w:rPr>
        <w:t xml:space="preserve">/363101001, ОГРН </w:t>
      </w:r>
      <w:r w:rsidR="000B37AA" w:rsidRPr="008F2C3C">
        <w:rPr>
          <w:rFonts w:ascii="Times New Roman" w:hAnsi="Times New Roman"/>
          <w:sz w:val="28"/>
          <w:szCs w:val="28"/>
        </w:rPr>
        <w:t>1023601318597</w:t>
      </w:r>
      <w:r w:rsidRPr="008F2C3C">
        <w:rPr>
          <w:rFonts w:ascii="Times New Roman" w:hAnsi="Times New Roman"/>
          <w:sz w:val="28"/>
          <w:szCs w:val="28"/>
        </w:rPr>
        <w:t xml:space="preserve">. </w:t>
      </w:r>
    </w:p>
    <w:p w:rsidR="00DD2BBB" w:rsidRPr="008F2C3C" w:rsidRDefault="00DD2BBB" w:rsidP="008F2C3C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8F2C3C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8F2C3C">
        <w:rPr>
          <w:rFonts w:ascii="Times New Roman" w:hAnsi="Times New Roman"/>
          <w:sz w:val="28"/>
          <w:szCs w:val="28"/>
        </w:rPr>
        <w:t xml:space="preserve">: </w:t>
      </w:r>
    </w:p>
    <w:p w:rsidR="00DD2BBB" w:rsidRPr="008F2C3C" w:rsidRDefault="000B37AA" w:rsidP="008F2C3C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>396817, Воронежская область, Хохольский район, с. Архангельское, ул. Центральная, д. 3</w:t>
      </w:r>
      <w:proofErr w:type="gramStart"/>
      <w:r w:rsidRPr="008F2C3C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8F2C3C">
        <w:rPr>
          <w:rFonts w:ascii="Times New Roman" w:hAnsi="Times New Roman"/>
          <w:sz w:val="28"/>
          <w:szCs w:val="28"/>
        </w:rPr>
        <w:t>, тел.: 8 (47371) 1-32-72, 8 (47371) 7-32-72</w:t>
      </w:r>
      <w:r w:rsidR="00DD2BBB" w:rsidRPr="008F2C3C">
        <w:rPr>
          <w:rFonts w:ascii="Times New Roman" w:hAnsi="Times New Roman"/>
          <w:b/>
          <w:bCs/>
          <w:sz w:val="28"/>
          <w:szCs w:val="28"/>
        </w:rPr>
        <w:t>.</w:t>
      </w:r>
      <w:r w:rsidR="00DD2BBB" w:rsidRPr="008F2C3C">
        <w:rPr>
          <w:rFonts w:ascii="Times New Roman" w:hAnsi="Times New Roman"/>
          <w:sz w:val="28"/>
          <w:szCs w:val="28"/>
        </w:rPr>
        <w:t xml:space="preserve"> 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Администрация Архангельского сельского поселения является органом местного самоуправления Архангельского сельского поселения. Экономическую основу местного самоуправления Архангельского сельского поселения составляют находящееся в муниципальной собственности имущество, средства местного бюджета, а также имущественные права Архангельского сельского поселения. 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Архангельского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Архангельского сельского поселения. 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имела  глава администрации Архангельского сельского поселения: Духанина Наталья Сергеевна.  </w:t>
      </w:r>
    </w:p>
    <w:p w:rsidR="00310E2B" w:rsidRPr="008F2C3C" w:rsidRDefault="00310E2B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lastRenderedPageBreak/>
        <w:t>В соответствии с Соглашением №</w:t>
      </w:r>
      <w:r w:rsidR="00FA281D" w:rsidRPr="008F2C3C">
        <w:rPr>
          <w:rFonts w:ascii="Times New Roman" w:hAnsi="Times New Roman"/>
          <w:sz w:val="28"/>
          <w:szCs w:val="28"/>
        </w:rPr>
        <w:t>2</w:t>
      </w:r>
      <w:r w:rsidR="006D1EDF" w:rsidRPr="008F2C3C">
        <w:rPr>
          <w:rFonts w:ascii="Times New Roman" w:hAnsi="Times New Roman"/>
          <w:sz w:val="28"/>
          <w:szCs w:val="28"/>
        </w:rPr>
        <w:t>б/</w:t>
      </w:r>
      <w:proofErr w:type="gramStart"/>
      <w:r w:rsidR="006D1EDF" w:rsidRPr="008F2C3C">
        <w:rPr>
          <w:rFonts w:ascii="Times New Roman" w:hAnsi="Times New Roman"/>
          <w:sz w:val="28"/>
          <w:szCs w:val="28"/>
        </w:rPr>
        <w:t>у</w:t>
      </w:r>
      <w:proofErr w:type="gramEnd"/>
      <w:r w:rsidRPr="008F2C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C3C">
        <w:rPr>
          <w:rFonts w:ascii="Times New Roman" w:hAnsi="Times New Roman"/>
          <w:sz w:val="28"/>
          <w:szCs w:val="28"/>
        </w:rPr>
        <w:t>о</w:t>
      </w:r>
      <w:proofErr w:type="gramEnd"/>
      <w:r w:rsidRPr="008F2C3C">
        <w:rPr>
          <w:rFonts w:ascii="Times New Roman" w:hAnsi="Times New Roman"/>
          <w:sz w:val="28"/>
          <w:szCs w:val="28"/>
        </w:rPr>
        <w:t xml:space="preserve"> передаче полномочий по ведению бюджетного учета и формированию бюджетной отчетности от </w:t>
      </w:r>
      <w:r w:rsidR="006D1EDF" w:rsidRPr="008F2C3C">
        <w:rPr>
          <w:rFonts w:ascii="Times New Roman" w:hAnsi="Times New Roman"/>
          <w:sz w:val="28"/>
          <w:szCs w:val="28"/>
        </w:rPr>
        <w:t>29</w:t>
      </w:r>
      <w:r w:rsidRPr="008F2C3C">
        <w:rPr>
          <w:rFonts w:ascii="Times New Roman" w:hAnsi="Times New Roman"/>
          <w:sz w:val="28"/>
          <w:szCs w:val="28"/>
        </w:rPr>
        <w:t>.</w:t>
      </w:r>
      <w:r w:rsidR="006D1EDF" w:rsidRPr="008F2C3C">
        <w:rPr>
          <w:rFonts w:ascii="Times New Roman" w:hAnsi="Times New Roman"/>
          <w:sz w:val="28"/>
          <w:szCs w:val="28"/>
        </w:rPr>
        <w:t>12</w:t>
      </w:r>
      <w:r w:rsidRPr="008F2C3C">
        <w:rPr>
          <w:rFonts w:ascii="Times New Roman" w:hAnsi="Times New Roman"/>
          <w:sz w:val="28"/>
          <w:szCs w:val="28"/>
        </w:rPr>
        <w:t xml:space="preserve">.2022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8F2C3C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8F2C3C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8F2C3C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8F2C3C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8F2C3C">
        <w:rPr>
          <w:rFonts w:ascii="Times New Roman" w:hAnsi="Times New Roman" w:cs="Times New Roman"/>
          <w:sz w:val="28"/>
          <w:szCs w:val="28"/>
        </w:rPr>
        <w:t>(</w:t>
      </w:r>
      <w:r w:rsidRPr="008F2C3C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8F2C3C">
        <w:rPr>
          <w:rFonts w:ascii="Times New Roman" w:hAnsi="Times New Roman"/>
          <w:sz w:val="28"/>
          <w:szCs w:val="28"/>
        </w:rPr>
        <w:t>)</w:t>
      </w:r>
      <w:r w:rsidRPr="008F2C3C">
        <w:rPr>
          <w:rFonts w:ascii="Times New Roman" w:hAnsi="Times New Roman"/>
          <w:sz w:val="28"/>
          <w:szCs w:val="28"/>
        </w:rPr>
        <w:t>.</w:t>
      </w:r>
      <w:r w:rsidRPr="008F2C3C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Дик Ирина Александровна (Приказ МКУ «Централизованная бухгалтерия поселений» от 01.02.2022г № 3/</w:t>
      </w:r>
      <w:proofErr w:type="spellStart"/>
      <w:r w:rsidRPr="008F2C3C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8F2C3C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В проверяемом периоде для учета операций исполнения бюджета Архангельского сельского поселения в Хохольском отделении Федерального казначейства по Воронежской области были открыты: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расходный счет: 03231643206564043100,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8F2C3C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8F2C3C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03313000220 – лицевой счет получателя,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08313000220 – лицевой счет администратора источников средств бюджета.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и доходный счет: 03100643000000013100, 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8F2C3C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8F2C3C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8F2C3C" w:rsidRDefault="000B37A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04313000220 - лицевой счет администратора доходов.</w:t>
      </w:r>
    </w:p>
    <w:p w:rsidR="00927A17" w:rsidRPr="008F2C3C" w:rsidRDefault="00927A17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8F2C3C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8F2C3C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8F2C3C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8F2C3C">
        <w:rPr>
          <w:rFonts w:ascii="Times New Roman" w:hAnsi="Times New Roman" w:cs="Times New Roman"/>
          <w:sz w:val="28"/>
          <w:szCs w:val="28"/>
        </w:rPr>
        <w:t>.</w:t>
      </w:r>
    </w:p>
    <w:p w:rsidR="00CB55BB" w:rsidRPr="008F2C3C" w:rsidRDefault="00CB55BB" w:rsidP="008F2C3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AA24C3" w:rsidRPr="008F2C3C">
        <w:rPr>
          <w:rFonts w:ascii="Times New Roman" w:hAnsi="Times New Roman" w:cs="Times New Roman"/>
          <w:sz w:val="28"/>
          <w:szCs w:val="28"/>
        </w:rPr>
        <w:t>5</w:t>
      </w:r>
      <w:r w:rsidRPr="008F2C3C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A85569" w:rsidRPr="008F2C3C">
        <w:rPr>
          <w:rFonts w:ascii="Times New Roman" w:hAnsi="Times New Roman" w:cs="Times New Roman"/>
          <w:sz w:val="28"/>
          <w:szCs w:val="28"/>
        </w:rPr>
        <w:t>23</w:t>
      </w:r>
      <w:r w:rsidRPr="008F2C3C">
        <w:rPr>
          <w:rFonts w:ascii="Times New Roman" w:hAnsi="Times New Roman" w:cs="Times New Roman"/>
          <w:sz w:val="28"/>
          <w:szCs w:val="28"/>
        </w:rPr>
        <w:t>.</w:t>
      </w:r>
      <w:r w:rsidR="00A85569" w:rsidRPr="008F2C3C">
        <w:rPr>
          <w:rFonts w:ascii="Times New Roman" w:hAnsi="Times New Roman" w:cs="Times New Roman"/>
          <w:sz w:val="28"/>
          <w:szCs w:val="28"/>
        </w:rPr>
        <w:t>09</w:t>
      </w:r>
      <w:r w:rsidRPr="008F2C3C">
        <w:rPr>
          <w:rFonts w:ascii="Times New Roman" w:hAnsi="Times New Roman" w:cs="Times New Roman"/>
          <w:sz w:val="28"/>
          <w:szCs w:val="28"/>
        </w:rPr>
        <w:t>.202</w:t>
      </w:r>
      <w:r w:rsidR="00A85569" w:rsidRPr="008F2C3C">
        <w:rPr>
          <w:rFonts w:ascii="Times New Roman" w:hAnsi="Times New Roman" w:cs="Times New Roman"/>
          <w:sz w:val="28"/>
          <w:szCs w:val="28"/>
        </w:rPr>
        <w:t>4</w:t>
      </w:r>
      <w:r w:rsidRPr="008F2C3C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7662DB" w:rsidRPr="008F2C3C">
        <w:rPr>
          <w:rFonts w:ascii="Times New Roman" w:hAnsi="Times New Roman" w:cs="Times New Roman"/>
          <w:sz w:val="28"/>
          <w:szCs w:val="28"/>
        </w:rPr>
        <w:t>1</w:t>
      </w:r>
      <w:r w:rsidR="00A85569" w:rsidRPr="008F2C3C">
        <w:rPr>
          <w:rFonts w:ascii="Times New Roman" w:hAnsi="Times New Roman" w:cs="Times New Roman"/>
          <w:sz w:val="28"/>
          <w:szCs w:val="28"/>
        </w:rPr>
        <w:t>4.10</w:t>
      </w:r>
      <w:r w:rsidRPr="008F2C3C">
        <w:rPr>
          <w:rFonts w:ascii="Times New Roman" w:hAnsi="Times New Roman" w:cs="Times New Roman"/>
          <w:sz w:val="28"/>
          <w:szCs w:val="28"/>
        </w:rPr>
        <w:t>.202</w:t>
      </w:r>
      <w:r w:rsidR="00A85569" w:rsidRPr="008F2C3C">
        <w:rPr>
          <w:rFonts w:ascii="Times New Roman" w:hAnsi="Times New Roman" w:cs="Times New Roman"/>
          <w:sz w:val="28"/>
          <w:szCs w:val="28"/>
        </w:rPr>
        <w:t>4</w:t>
      </w:r>
      <w:r w:rsidRPr="008F2C3C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8F2C3C" w:rsidRDefault="00CB55BB" w:rsidP="008F2C3C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9B2586" w:rsidRPr="008F2C3C" w:rsidRDefault="00CB55BB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8F2C3C">
        <w:rPr>
          <w:rFonts w:ascii="Times New Roman" w:hAnsi="Times New Roman" w:cs="Times New Roman"/>
          <w:sz w:val="28"/>
          <w:szCs w:val="28"/>
        </w:rPr>
        <w:t>:</w:t>
      </w:r>
    </w:p>
    <w:p w:rsidR="00C03826" w:rsidRPr="008F2C3C" w:rsidRDefault="00DC4BAC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C3C">
        <w:rPr>
          <w:rFonts w:ascii="Times New Roman" w:hAnsi="Times New Roman" w:cs="Times New Roman"/>
          <w:b/>
          <w:sz w:val="28"/>
          <w:szCs w:val="28"/>
        </w:rPr>
        <w:lastRenderedPageBreak/>
        <w:t>Проверка целевого использования средств выделенных из районного бюджета по межбюджетным трансфертам и соответствия финансово-хозяйственных операций целевому направлению, выделенных бюджетных ассигнований</w:t>
      </w:r>
      <w:r w:rsidR="00927A17" w:rsidRPr="008F2C3C">
        <w:rPr>
          <w:rFonts w:ascii="Times New Roman" w:hAnsi="Times New Roman" w:cs="Times New Roman"/>
          <w:b/>
          <w:sz w:val="28"/>
          <w:szCs w:val="28"/>
        </w:rPr>
        <w:t>.</w:t>
      </w:r>
      <w:r w:rsidR="00C03826" w:rsidRPr="008F2C3C">
        <w:rPr>
          <w:rFonts w:ascii="Times New Roman" w:hAnsi="Times New Roman" w:cs="Times New Roman"/>
          <w:b/>
          <w:sz w:val="28"/>
          <w:szCs w:val="28"/>
        </w:rPr>
        <w:t xml:space="preserve"> Проверка наличие неиспользованных остатков и возврата их в районный бюджет.</w:t>
      </w:r>
    </w:p>
    <w:p w:rsidR="006315AE" w:rsidRPr="008F2C3C" w:rsidRDefault="00DC4BAC" w:rsidP="008F2C3C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>В 202</w:t>
      </w:r>
      <w:r w:rsidR="00481870" w:rsidRPr="008F2C3C">
        <w:rPr>
          <w:rFonts w:ascii="Times New Roman" w:hAnsi="Times New Roman" w:cs="Times New Roman"/>
          <w:sz w:val="28"/>
          <w:szCs w:val="28"/>
        </w:rPr>
        <w:t>3</w:t>
      </w:r>
      <w:r w:rsidRPr="008F2C3C">
        <w:rPr>
          <w:rFonts w:ascii="Times New Roman" w:hAnsi="Times New Roman" w:cs="Times New Roman"/>
          <w:sz w:val="28"/>
          <w:szCs w:val="28"/>
        </w:rPr>
        <w:t xml:space="preserve"> году администрации </w:t>
      </w:r>
      <w:r w:rsidR="002C2FF2" w:rsidRPr="008F2C3C">
        <w:rPr>
          <w:rFonts w:ascii="Times New Roman" w:hAnsi="Times New Roman" w:cs="Times New Roman"/>
          <w:sz w:val="28"/>
          <w:szCs w:val="28"/>
        </w:rPr>
        <w:t>Архангельского</w:t>
      </w:r>
      <w:r w:rsidRPr="008F2C3C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выделено </w:t>
      </w:r>
      <w:r w:rsidR="00481870" w:rsidRPr="008F2C3C">
        <w:rPr>
          <w:rFonts w:ascii="Times New Roman" w:hAnsi="Times New Roman" w:cs="Times New Roman"/>
          <w:sz w:val="28"/>
          <w:szCs w:val="28"/>
        </w:rPr>
        <w:t>5 035 612,59</w:t>
      </w:r>
      <w:r w:rsidRPr="008F2C3C">
        <w:rPr>
          <w:rFonts w:ascii="Times New Roman" w:hAnsi="Times New Roman" w:cs="Times New Roman"/>
          <w:sz w:val="28"/>
          <w:szCs w:val="28"/>
        </w:rPr>
        <w:t xml:space="preserve"> рублей межбюджетных трансфертов из бюджета Хохольского муниципального района. Из них дотация на выравнивание</w:t>
      </w:r>
      <w:r w:rsidR="002C2FF2" w:rsidRPr="008F2C3C">
        <w:rPr>
          <w:rFonts w:ascii="Times New Roman" w:hAnsi="Times New Roman" w:cs="Times New Roman"/>
          <w:sz w:val="28"/>
          <w:szCs w:val="28"/>
        </w:rPr>
        <w:t xml:space="preserve"> </w:t>
      </w:r>
      <w:r w:rsidRPr="008F2C3C">
        <w:rPr>
          <w:rFonts w:ascii="Times New Roman" w:hAnsi="Times New Roman" w:cs="Times New Roman"/>
          <w:sz w:val="28"/>
          <w:szCs w:val="28"/>
        </w:rPr>
        <w:t xml:space="preserve">и прочие межбюджетные трансферты на социально-значимые расходы поселения составили </w:t>
      </w:r>
      <w:r w:rsidR="002D3FC3" w:rsidRPr="008F2C3C">
        <w:rPr>
          <w:rFonts w:ascii="Times New Roman" w:hAnsi="Times New Roman" w:cs="Times New Roman"/>
          <w:sz w:val="28"/>
          <w:szCs w:val="28"/>
        </w:rPr>
        <w:t>2 107 375,00</w:t>
      </w:r>
      <w:r w:rsidRPr="008F2C3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177B2" w:rsidRPr="008F2C3C">
        <w:rPr>
          <w:rFonts w:ascii="Times New Roman" w:hAnsi="Times New Roman" w:cs="Times New Roman"/>
          <w:sz w:val="28"/>
          <w:szCs w:val="28"/>
        </w:rPr>
        <w:t xml:space="preserve"> (дотация на выравнивание – 4</w:t>
      </w:r>
      <w:r w:rsidR="002D3FC3" w:rsidRPr="008F2C3C">
        <w:rPr>
          <w:rFonts w:ascii="Times New Roman" w:hAnsi="Times New Roman" w:cs="Times New Roman"/>
          <w:sz w:val="28"/>
          <w:szCs w:val="28"/>
        </w:rPr>
        <w:t>057</w:t>
      </w:r>
      <w:r w:rsidR="00D177B2" w:rsidRPr="008F2C3C">
        <w:rPr>
          <w:rFonts w:ascii="Times New Roman" w:hAnsi="Times New Roman" w:cs="Times New Roman"/>
          <w:sz w:val="28"/>
          <w:szCs w:val="28"/>
        </w:rPr>
        <w:t>00,00 рублей, прочие межбюджетные трансферты на с</w:t>
      </w:r>
      <w:r w:rsidR="002D3FC3" w:rsidRPr="008F2C3C">
        <w:rPr>
          <w:rFonts w:ascii="Times New Roman" w:hAnsi="Times New Roman" w:cs="Times New Roman"/>
          <w:sz w:val="28"/>
          <w:szCs w:val="28"/>
        </w:rPr>
        <w:t>оциально-значимые расходы – 1701675</w:t>
      </w:r>
      <w:r w:rsidR="00D177B2" w:rsidRPr="008F2C3C">
        <w:rPr>
          <w:rFonts w:ascii="Times New Roman" w:hAnsi="Times New Roman" w:cs="Times New Roman"/>
          <w:sz w:val="28"/>
          <w:szCs w:val="28"/>
        </w:rPr>
        <w:t>,00 рублей)</w:t>
      </w:r>
      <w:r w:rsidRPr="008F2C3C">
        <w:rPr>
          <w:rFonts w:ascii="Times New Roman" w:hAnsi="Times New Roman" w:cs="Times New Roman"/>
          <w:sz w:val="28"/>
          <w:szCs w:val="28"/>
        </w:rPr>
        <w:t xml:space="preserve">, которые в полном объеме направлены по целевому назначению. </w:t>
      </w:r>
    </w:p>
    <w:p w:rsidR="000C338A" w:rsidRPr="008F2C3C" w:rsidRDefault="000C338A" w:rsidP="008F2C3C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C3C">
        <w:rPr>
          <w:rFonts w:ascii="Times New Roman" w:hAnsi="Times New Roman" w:cs="Times New Roman"/>
          <w:sz w:val="28"/>
          <w:szCs w:val="28"/>
        </w:rPr>
        <w:t xml:space="preserve">Кроме того из районного бюджета бюджету </w:t>
      </w:r>
      <w:r w:rsidR="00D177B2" w:rsidRPr="008F2C3C">
        <w:rPr>
          <w:rFonts w:ascii="Times New Roman" w:hAnsi="Times New Roman" w:cs="Times New Roman"/>
          <w:sz w:val="28"/>
          <w:szCs w:val="28"/>
        </w:rPr>
        <w:t>Архангельского</w:t>
      </w:r>
      <w:r w:rsidRPr="008F2C3C">
        <w:rPr>
          <w:rFonts w:ascii="Times New Roman" w:hAnsi="Times New Roman" w:cs="Times New Roman"/>
          <w:sz w:val="28"/>
          <w:szCs w:val="28"/>
        </w:rPr>
        <w:t xml:space="preserve"> сельского поселения было выделено на </w:t>
      </w:r>
      <w:r w:rsidR="00AE0472" w:rsidRPr="008F2C3C">
        <w:rPr>
          <w:rFonts w:ascii="Times New Roman" w:hAnsi="Times New Roman" w:cs="Times New Roman"/>
          <w:sz w:val="28"/>
          <w:szCs w:val="28"/>
        </w:rPr>
        <w:t>п</w:t>
      </w:r>
      <w:r w:rsidR="00E63A68" w:rsidRPr="008F2C3C">
        <w:rPr>
          <w:rFonts w:ascii="Times New Roman" w:hAnsi="Times New Roman" w:cs="Times New Roman"/>
          <w:sz w:val="28"/>
          <w:szCs w:val="28"/>
        </w:rPr>
        <w:t xml:space="preserve">рочие межбюджетные трансферты для размещения площадок накопления твердых коммунальных отходов </w:t>
      </w:r>
      <w:r w:rsidRPr="008F2C3C">
        <w:rPr>
          <w:rFonts w:ascii="Times New Roman" w:hAnsi="Times New Roman" w:cs="Times New Roman"/>
          <w:sz w:val="28"/>
          <w:szCs w:val="28"/>
        </w:rPr>
        <w:t xml:space="preserve">– </w:t>
      </w:r>
      <w:r w:rsidR="00C4708C" w:rsidRPr="008F2C3C">
        <w:rPr>
          <w:rFonts w:ascii="Times New Roman" w:hAnsi="Times New Roman" w:cs="Times New Roman"/>
          <w:sz w:val="28"/>
          <w:szCs w:val="28"/>
        </w:rPr>
        <w:t xml:space="preserve">            1 345 721,24</w:t>
      </w:r>
      <w:r w:rsidRPr="008F2C3C">
        <w:rPr>
          <w:rFonts w:ascii="Times New Roman" w:hAnsi="Times New Roman" w:cs="Times New Roman"/>
          <w:sz w:val="28"/>
          <w:szCs w:val="28"/>
        </w:rPr>
        <w:t xml:space="preserve"> рублей,  на уличное освещение - </w:t>
      </w:r>
      <w:r w:rsidR="00C4708C" w:rsidRPr="008F2C3C">
        <w:rPr>
          <w:rFonts w:ascii="Times New Roman" w:hAnsi="Times New Roman" w:cs="Times New Roman"/>
          <w:sz w:val="28"/>
          <w:szCs w:val="28"/>
        </w:rPr>
        <w:t>28 659,07</w:t>
      </w:r>
      <w:r w:rsidRPr="008F2C3C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C4708C" w:rsidRPr="008F2C3C">
        <w:rPr>
          <w:rFonts w:ascii="Times New Roman" w:hAnsi="Times New Roman" w:cs="Times New Roman"/>
          <w:sz w:val="28"/>
          <w:szCs w:val="28"/>
        </w:rPr>
        <w:t>кадастровые работы по оформлению земельных участков под контейнерами ТКО</w:t>
      </w:r>
      <w:r w:rsidRPr="008F2C3C">
        <w:rPr>
          <w:rFonts w:ascii="Times New Roman" w:hAnsi="Times New Roman" w:cs="Times New Roman"/>
          <w:sz w:val="28"/>
          <w:szCs w:val="28"/>
        </w:rPr>
        <w:t xml:space="preserve"> – </w:t>
      </w:r>
      <w:r w:rsidR="00C4708C" w:rsidRPr="008F2C3C">
        <w:rPr>
          <w:rFonts w:ascii="Times New Roman" w:hAnsi="Times New Roman" w:cs="Times New Roman"/>
          <w:sz w:val="28"/>
          <w:szCs w:val="28"/>
        </w:rPr>
        <w:t>95600</w:t>
      </w:r>
      <w:r w:rsidRPr="008F2C3C">
        <w:rPr>
          <w:rFonts w:ascii="Times New Roman" w:hAnsi="Times New Roman" w:cs="Times New Roman"/>
          <w:sz w:val="28"/>
          <w:szCs w:val="28"/>
        </w:rPr>
        <w:t>,00 рублей</w:t>
      </w:r>
      <w:r w:rsidR="007105E2" w:rsidRPr="008F2C3C">
        <w:rPr>
          <w:rFonts w:ascii="Times New Roman" w:hAnsi="Times New Roman" w:cs="Times New Roman"/>
          <w:sz w:val="28"/>
          <w:szCs w:val="28"/>
        </w:rPr>
        <w:t>, содержание добровольных пожарных команд – 350 000,00 рублей, содержание дорог – 277000,00 рублей</w:t>
      </w:r>
      <w:r w:rsidR="00331011" w:rsidRPr="008F2C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F2C3C">
        <w:rPr>
          <w:rFonts w:ascii="Times New Roman" w:hAnsi="Times New Roman" w:cs="Times New Roman"/>
          <w:sz w:val="28"/>
          <w:szCs w:val="28"/>
        </w:rPr>
        <w:t xml:space="preserve"> Все выделенные средства были израсходованы по целевому назначению.</w:t>
      </w:r>
    </w:p>
    <w:p w:rsidR="008474F1" w:rsidRPr="008F2C3C" w:rsidRDefault="008474F1" w:rsidP="008F2C3C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C3C">
        <w:rPr>
          <w:rFonts w:ascii="Times New Roman" w:hAnsi="Times New Roman" w:cs="Times New Roman"/>
          <w:sz w:val="28"/>
          <w:szCs w:val="28"/>
        </w:rPr>
        <w:t xml:space="preserve">Межбюджетные трансферты на обеспечение мер общественной безопасности, противодействие и профилактика терроризма и экстремизма выделенные в сумме </w:t>
      </w:r>
      <w:r w:rsidR="006D1EDF" w:rsidRPr="008F2C3C">
        <w:rPr>
          <w:rFonts w:ascii="Times New Roman" w:hAnsi="Times New Roman" w:cs="Times New Roman"/>
          <w:sz w:val="28"/>
          <w:szCs w:val="28"/>
        </w:rPr>
        <w:t>831257,28</w:t>
      </w:r>
      <w:r w:rsidRPr="008F2C3C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6D1EDF" w:rsidRPr="008F2C3C">
        <w:rPr>
          <w:rFonts w:ascii="Times New Roman" w:hAnsi="Times New Roman" w:cs="Times New Roman"/>
          <w:sz w:val="28"/>
          <w:szCs w:val="28"/>
        </w:rPr>
        <w:t xml:space="preserve">(за счет остатков переходящих с 2022 года) </w:t>
      </w:r>
      <w:r w:rsidRPr="008F2C3C">
        <w:rPr>
          <w:rFonts w:ascii="Times New Roman" w:hAnsi="Times New Roman" w:cs="Times New Roman"/>
          <w:sz w:val="28"/>
          <w:szCs w:val="28"/>
        </w:rPr>
        <w:t>были израсходованы по целевому назначению  в сумме 5</w:t>
      </w:r>
      <w:r w:rsidR="006D1EDF" w:rsidRPr="008F2C3C">
        <w:rPr>
          <w:rFonts w:ascii="Times New Roman" w:hAnsi="Times New Roman" w:cs="Times New Roman"/>
          <w:sz w:val="28"/>
          <w:szCs w:val="28"/>
        </w:rPr>
        <w:t>59166</w:t>
      </w:r>
      <w:r w:rsidRPr="008F2C3C">
        <w:rPr>
          <w:rFonts w:ascii="Times New Roman" w:hAnsi="Times New Roman" w:cs="Times New Roman"/>
          <w:sz w:val="28"/>
          <w:szCs w:val="28"/>
        </w:rPr>
        <w:t>,</w:t>
      </w:r>
      <w:r w:rsidR="006D1EDF" w:rsidRPr="008F2C3C">
        <w:rPr>
          <w:rFonts w:ascii="Times New Roman" w:hAnsi="Times New Roman" w:cs="Times New Roman"/>
          <w:sz w:val="28"/>
          <w:szCs w:val="28"/>
        </w:rPr>
        <w:t>26</w:t>
      </w:r>
      <w:r w:rsidRPr="008F2C3C">
        <w:rPr>
          <w:rFonts w:ascii="Times New Roman" w:hAnsi="Times New Roman" w:cs="Times New Roman"/>
          <w:sz w:val="28"/>
          <w:szCs w:val="28"/>
        </w:rPr>
        <w:t xml:space="preserve"> рублей, оставшиеся </w:t>
      </w:r>
      <w:r w:rsidR="006D1EDF" w:rsidRPr="008F2C3C">
        <w:rPr>
          <w:rFonts w:ascii="Times New Roman" w:hAnsi="Times New Roman" w:cs="Times New Roman"/>
          <w:sz w:val="28"/>
          <w:szCs w:val="28"/>
        </w:rPr>
        <w:t>272091,02</w:t>
      </w:r>
      <w:r w:rsidRPr="008F2C3C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6D1EDF" w:rsidRPr="008F2C3C">
        <w:rPr>
          <w:rFonts w:ascii="Times New Roman" w:hAnsi="Times New Roman" w:cs="Times New Roman"/>
          <w:sz w:val="28"/>
          <w:szCs w:val="28"/>
        </w:rPr>
        <w:t>планируется израсходовать в 2024 году на те же цели (резервн</w:t>
      </w:r>
      <w:r w:rsidR="000861E9" w:rsidRPr="008F2C3C">
        <w:rPr>
          <w:rFonts w:ascii="Times New Roman" w:hAnsi="Times New Roman" w:cs="Times New Roman"/>
          <w:sz w:val="28"/>
          <w:szCs w:val="28"/>
        </w:rPr>
        <w:t>ый</w:t>
      </w:r>
      <w:r w:rsidR="006D1EDF" w:rsidRPr="008F2C3C">
        <w:rPr>
          <w:rFonts w:ascii="Times New Roman" w:hAnsi="Times New Roman" w:cs="Times New Roman"/>
          <w:sz w:val="28"/>
          <w:szCs w:val="28"/>
        </w:rPr>
        <w:t xml:space="preserve"> фонд Президента Российской Федерации</w:t>
      </w:r>
      <w:r w:rsidR="00C03826" w:rsidRPr="008F2C3C">
        <w:rPr>
          <w:rFonts w:ascii="Times New Roman" w:hAnsi="Times New Roman" w:cs="Times New Roman"/>
          <w:sz w:val="28"/>
          <w:szCs w:val="28"/>
        </w:rPr>
        <w:t xml:space="preserve"> – возврату в вышестоящий бюджет не подлежит</w:t>
      </w:r>
      <w:r w:rsidR="000861E9" w:rsidRPr="008F2C3C">
        <w:rPr>
          <w:rFonts w:ascii="Times New Roman" w:hAnsi="Times New Roman" w:cs="Times New Roman"/>
          <w:sz w:val="28"/>
          <w:szCs w:val="28"/>
        </w:rPr>
        <w:t>)</w:t>
      </w:r>
      <w:r w:rsidRPr="008F2C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03826" w:rsidRPr="008F2C3C" w:rsidRDefault="00C03826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A17" w:rsidRPr="008F2C3C" w:rsidRDefault="000C338A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C3C">
        <w:rPr>
          <w:rFonts w:ascii="Times New Roman" w:hAnsi="Times New Roman" w:cs="Times New Roman"/>
          <w:b/>
          <w:sz w:val="28"/>
          <w:szCs w:val="28"/>
        </w:rPr>
        <w:t>Отражение выделенных бюджетных ассигнований из районного бюджета в бюджетной росписи и бюджетных сметах</w:t>
      </w:r>
      <w:r w:rsidR="00DA457E" w:rsidRPr="008F2C3C">
        <w:rPr>
          <w:rFonts w:ascii="Times New Roman" w:hAnsi="Times New Roman" w:cs="Times New Roman"/>
          <w:b/>
          <w:sz w:val="28"/>
          <w:szCs w:val="28"/>
        </w:rPr>
        <w:t>.</w:t>
      </w:r>
    </w:p>
    <w:p w:rsidR="00254095" w:rsidRPr="008F2C3C" w:rsidRDefault="00254095" w:rsidP="008F2C3C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 xml:space="preserve">Составление и ведение </w:t>
      </w:r>
      <w:r w:rsidR="00902FED" w:rsidRPr="008F2C3C">
        <w:rPr>
          <w:rFonts w:ascii="Times New Roman" w:hAnsi="Times New Roman"/>
          <w:sz w:val="28"/>
          <w:szCs w:val="28"/>
        </w:rPr>
        <w:t xml:space="preserve">бюджетной сметы </w:t>
      </w:r>
      <w:r w:rsidRPr="008F2C3C">
        <w:rPr>
          <w:rFonts w:ascii="Times New Roman" w:hAnsi="Times New Roman"/>
          <w:sz w:val="28"/>
          <w:szCs w:val="28"/>
        </w:rPr>
        <w:t xml:space="preserve"> учреждения необходимо осуществлять в соответствии с </w:t>
      </w:r>
      <w:r w:rsidR="00902FED" w:rsidRPr="008F2C3C">
        <w:rPr>
          <w:rFonts w:ascii="Times New Roman" w:hAnsi="Times New Roman"/>
          <w:sz w:val="28"/>
          <w:szCs w:val="28"/>
        </w:rPr>
        <w:t xml:space="preserve">Приказом Минфина России от 14 февраля </w:t>
      </w:r>
      <w:r w:rsidR="00902FED" w:rsidRPr="008F2C3C">
        <w:rPr>
          <w:rFonts w:ascii="Times New Roman" w:hAnsi="Times New Roman"/>
          <w:sz w:val="28"/>
          <w:szCs w:val="28"/>
        </w:rPr>
        <w:lastRenderedPageBreak/>
        <w:t>2018 г. N 26н "Об Общих требованиях к порядку составления, утверждения и ведения бюджетных смет казенных учреждений"</w:t>
      </w:r>
      <w:r w:rsidRPr="008F2C3C">
        <w:rPr>
          <w:rFonts w:ascii="Times New Roman" w:hAnsi="Times New Roman"/>
          <w:sz w:val="28"/>
          <w:szCs w:val="28"/>
        </w:rPr>
        <w:t>.</w:t>
      </w:r>
    </w:p>
    <w:p w:rsidR="00864A08" w:rsidRPr="008F2C3C" w:rsidRDefault="00C34179" w:rsidP="008F2C3C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 xml:space="preserve">Бюджетные сметы, изменения показателей бюджетной сметы, </w:t>
      </w:r>
      <w:proofErr w:type="gramStart"/>
      <w:r w:rsidRPr="008F2C3C">
        <w:rPr>
          <w:rFonts w:ascii="Times New Roman" w:hAnsi="Times New Roman"/>
          <w:sz w:val="28"/>
          <w:szCs w:val="28"/>
        </w:rPr>
        <w:t>обоснования плановых бюджетных показателей, предоставленные в финансовый отдел соответствуют</w:t>
      </w:r>
      <w:proofErr w:type="gramEnd"/>
      <w:r w:rsidRPr="008F2C3C">
        <w:rPr>
          <w:rFonts w:ascii="Times New Roman" w:hAnsi="Times New Roman"/>
          <w:sz w:val="28"/>
          <w:szCs w:val="28"/>
        </w:rPr>
        <w:t xml:space="preserve"> порядку ведения смет.</w:t>
      </w:r>
    </w:p>
    <w:p w:rsidR="00C34179" w:rsidRPr="008F2C3C" w:rsidRDefault="00C34179" w:rsidP="008F2C3C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>Бюджетные сметы соответствуют бюджетной росписи и составляют за 202</w:t>
      </w:r>
      <w:r w:rsidR="00B722A4" w:rsidRPr="008F2C3C">
        <w:rPr>
          <w:rFonts w:ascii="Times New Roman" w:hAnsi="Times New Roman"/>
          <w:sz w:val="28"/>
          <w:szCs w:val="28"/>
        </w:rPr>
        <w:t>3</w:t>
      </w:r>
      <w:r w:rsidRPr="008F2C3C">
        <w:rPr>
          <w:rFonts w:ascii="Times New Roman" w:hAnsi="Times New Roman"/>
          <w:sz w:val="28"/>
          <w:szCs w:val="28"/>
        </w:rPr>
        <w:t xml:space="preserve"> год </w:t>
      </w:r>
      <w:r w:rsidR="00B722A4" w:rsidRPr="008F2C3C">
        <w:rPr>
          <w:rFonts w:ascii="Times New Roman" w:hAnsi="Times New Roman"/>
          <w:sz w:val="28"/>
          <w:szCs w:val="28"/>
        </w:rPr>
        <w:t>12736304,53</w:t>
      </w:r>
      <w:r w:rsidRPr="008F2C3C">
        <w:rPr>
          <w:rFonts w:ascii="Times New Roman" w:hAnsi="Times New Roman"/>
          <w:sz w:val="28"/>
          <w:szCs w:val="28"/>
        </w:rPr>
        <w:t xml:space="preserve"> рублей.</w:t>
      </w:r>
    </w:p>
    <w:p w:rsidR="00254095" w:rsidRPr="008F2C3C" w:rsidRDefault="00903CE3" w:rsidP="008F2C3C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>Б</w:t>
      </w:r>
      <w:r w:rsidR="00254095" w:rsidRPr="008F2C3C">
        <w:rPr>
          <w:rFonts w:ascii="Times New Roman" w:hAnsi="Times New Roman"/>
          <w:sz w:val="28"/>
          <w:szCs w:val="28"/>
        </w:rPr>
        <w:t>юджетные полномочия за 202</w:t>
      </w:r>
      <w:r w:rsidR="00B722A4" w:rsidRPr="008F2C3C">
        <w:rPr>
          <w:rFonts w:ascii="Times New Roman" w:hAnsi="Times New Roman"/>
          <w:sz w:val="28"/>
          <w:szCs w:val="28"/>
        </w:rPr>
        <w:t>3</w:t>
      </w:r>
      <w:r w:rsidR="00254095" w:rsidRPr="008F2C3C">
        <w:rPr>
          <w:rFonts w:ascii="Times New Roman" w:hAnsi="Times New Roman"/>
          <w:sz w:val="28"/>
          <w:szCs w:val="28"/>
        </w:rPr>
        <w:t xml:space="preserve"> год исполнены </w:t>
      </w:r>
      <w:r w:rsidR="00A1654A" w:rsidRPr="008F2C3C">
        <w:rPr>
          <w:rFonts w:ascii="Times New Roman" w:hAnsi="Times New Roman"/>
          <w:sz w:val="28"/>
          <w:szCs w:val="28"/>
        </w:rPr>
        <w:t xml:space="preserve">в сумме </w:t>
      </w:r>
      <w:r w:rsidR="00B722A4" w:rsidRPr="008F2C3C">
        <w:rPr>
          <w:rFonts w:ascii="Times New Roman" w:hAnsi="Times New Roman"/>
          <w:sz w:val="28"/>
          <w:szCs w:val="28"/>
        </w:rPr>
        <w:t>10812509.65</w:t>
      </w:r>
      <w:r w:rsidR="00A1654A" w:rsidRPr="008F2C3C">
        <w:rPr>
          <w:rFonts w:ascii="Times New Roman" w:hAnsi="Times New Roman"/>
          <w:sz w:val="28"/>
          <w:szCs w:val="28"/>
        </w:rPr>
        <w:t xml:space="preserve"> рублей</w:t>
      </w:r>
      <w:r w:rsidR="00254095" w:rsidRPr="008F2C3C">
        <w:rPr>
          <w:rFonts w:ascii="Times New Roman" w:hAnsi="Times New Roman"/>
          <w:sz w:val="28"/>
          <w:szCs w:val="28"/>
        </w:rPr>
        <w:t>, просроченная кредиторская задолженность на 1 января 202</w:t>
      </w:r>
      <w:r w:rsidR="00B722A4" w:rsidRPr="008F2C3C">
        <w:rPr>
          <w:rFonts w:ascii="Times New Roman" w:hAnsi="Times New Roman"/>
          <w:sz w:val="28"/>
          <w:szCs w:val="28"/>
        </w:rPr>
        <w:t>4</w:t>
      </w:r>
      <w:r w:rsidR="00254095" w:rsidRPr="008F2C3C">
        <w:rPr>
          <w:rFonts w:ascii="Times New Roman" w:hAnsi="Times New Roman"/>
          <w:sz w:val="28"/>
          <w:szCs w:val="28"/>
        </w:rPr>
        <w:t xml:space="preserve"> года отсутствует.</w:t>
      </w:r>
      <w:r w:rsidR="00B722A4" w:rsidRPr="008F2C3C">
        <w:rPr>
          <w:rFonts w:ascii="Times New Roman" w:hAnsi="Times New Roman"/>
          <w:sz w:val="28"/>
          <w:szCs w:val="28"/>
        </w:rPr>
        <w:t xml:space="preserve"> При исполнении полномочий по ремонту дорог сумма 1923794,88 рублей перешла на 2024 год.</w:t>
      </w:r>
    </w:p>
    <w:p w:rsidR="00927A17" w:rsidRPr="008F2C3C" w:rsidRDefault="00AD6322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C3C">
        <w:rPr>
          <w:rFonts w:ascii="Times New Roman" w:hAnsi="Times New Roman" w:cs="Times New Roman"/>
          <w:b/>
          <w:sz w:val="28"/>
          <w:szCs w:val="28"/>
        </w:rPr>
        <w:t>Проверка соответствия бюджетной классификации нормативно-правовым актам и содержанию финансово-хозяйственной операции</w:t>
      </w:r>
      <w:r w:rsidR="00DA457E" w:rsidRPr="008F2C3C">
        <w:rPr>
          <w:rFonts w:ascii="Times New Roman" w:hAnsi="Times New Roman" w:cs="Times New Roman"/>
          <w:b/>
          <w:sz w:val="28"/>
          <w:szCs w:val="28"/>
        </w:rPr>
        <w:t>.</w:t>
      </w:r>
    </w:p>
    <w:p w:rsidR="00DB2CAE" w:rsidRPr="008F2C3C" w:rsidRDefault="00644D89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C3C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8F2C3C">
        <w:rPr>
          <w:rFonts w:ascii="Times New Roman" w:hAnsi="Times New Roman" w:cs="Times New Roman"/>
          <w:sz w:val="28"/>
          <w:szCs w:val="28"/>
        </w:rPr>
        <w:t>06</w:t>
      </w:r>
      <w:r w:rsidRPr="008F2C3C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8F2C3C">
        <w:rPr>
          <w:rFonts w:ascii="Times New Roman" w:hAnsi="Times New Roman" w:cs="Times New Roman"/>
          <w:sz w:val="28"/>
          <w:szCs w:val="28"/>
        </w:rPr>
        <w:t>декабря</w:t>
      </w:r>
      <w:r w:rsidRPr="008F2C3C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8F2C3C">
        <w:rPr>
          <w:rFonts w:ascii="Times New Roman" w:hAnsi="Times New Roman" w:cs="Times New Roman"/>
          <w:sz w:val="28"/>
          <w:szCs w:val="28"/>
        </w:rPr>
        <w:t>2011</w:t>
      </w:r>
      <w:r w:rsidRPr="008F2C3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8F2C3C">
        <w:rPr>
          <w:rFonts w:ascii="Times New Roman" w:hAnsi="Times New Roman" w:cs="Times New Roman"/>
          <w:sz w:val="28"/>
          <w:szCs w:val="28"/>
        </w:rPr>
        <w:t>402</w:t>
      </w:r>
      <w:r w:rsidRPr="008F2C3C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8F2C3C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0677E3" w:rsidRPr="008F2C3C">
        <w:rPr>
          <w:rFonts w:ascii="Times New Roman" w:hAnsi="Times New Roman" w:cs="Times New Roman"/>
          <w:sz w:val="28"/>
          <w:szCs w:val="28"/>
        </w:rPr>
        <w:t>приказом МКУ «Централизованная бухгалтерия поселений» от 03 августа 2022 года № 31/</w:t>
      </w:r>
      <w:proofErr w:type="spellStart"/>
      <w:r w:rsidR="000677E3" w:rsidRPr="008F2C3C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DB2CAE" w:rsidRPr="008F2C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4D89" w:rsidRPr="008F2C3C" w:rsidRDefault="00DB2CAE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8F2C3C" w:rsidRDefault="00DB2CAE" w:rsidP="008F2C3C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C">
        <w:rPr>
          <w:rFonts w:ascii="Times New Roman" w:hAnsi="Times New Roman" w:cs="Times New Roman"/>
          <w:sz w:val="28"/>
          <w:szCs w:val="28"/>
        </w:rPr>
        <w:t xml:space="preserve">Бухгалтерский учет </w:t>
      </w:r>
      <w:r w:rsidR="004F2A6F" w:rsidRPr="008F2C3C">
        <w:rPr>
          <w:rFonts w:ascii="Times New Roman" w:hAnsi="Times New Roman" w:cs="Times New Roman"/>
          <w:sz w:val="28"/>
          <w:szCs w:val="28"/>
        </w:rPr>
        <w:t>ведется по утвержденным унифицированным формам первичных учетных документов.</w:t>
      </w:r>
    </w:p>
    <w:p w:rsidR="00A75E85" w:rsidRPr="008F2C3C" w:rsidRDefault="00A75E85" w:rsidP="008F2C3C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D656DC" w:rsidRPr="008F2C3C" w:rsidRDefault="000677E3" w:rsidP="008F2C3C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>Бюджетная классификация соответствует нормативно-правовым актам и содержанию финансово-хозяйственным операциям.</w:t>
      </w:r>
    </w:p>
    <w:p w:rsidR="00A75E85" w:rsidRPr="008F2C3C" w:rsidRDefault="00523A8D" w:rsidP="008F2C3C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>Нарушений по начислению и выплате заработной платы в проверяемый период не выявлено.</w:t>
      </w:r>
    </w:p>
    <w:p w:rsidR="005665D7" w:rsidRPr="008F2C3C" w:rsidRDefault="005665D7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F2C3C">
        <w:rPr>
          <w:rFonts w:ascii="Times New Roman" w:hAnsi="Times New Roman"/>
          <w:b/>
          <w:sz w:val="28"/>
          <w:szCs w:val="28"/>
        </w:rPr>
        <w:lastRenderedPageBreak/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5665D7" w:rsidRPr="008F2C3C" w:rsidRDefault="005665D7" w:rsidP="008F2C3C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Архангельского сельского поселения Хохольского муниципального района на официальном сайте Российской Федерации в сети Интернет </w:t>
      </w:r>
      <w:hyperlink r:id="rId8" w:history="1">
        <w:r w:rsidRPr="008F2C3C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8F2C3C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C03826" w:rsidRPr="008F2C3C">
        <w:rPr>
          <w:rFonts w:ascii="Times New Roman" w:hAnsi="Times New Roman"/>
          <w:sz w:val="28"/>
          <w:szCs w:val="28"/>
        </w:rPr>
        <w:t>3</w:t>
      </w:r>
      <w:r w:rsidRPr="008F2C3C">
        <w:rPr>
          <w:rFonts w:ascii="Times New Roman" w:hAnsi="Times New Roman"/>
          <w:sz w:val="28"/>
          <w:szCs w:val="28"/>
        </w:rPr>
        <w:t xml:space="preserve"> год 1</w:t>
      </w:r>
      <w:r w:rsidR="00171A28" w:rsidRPr="008F2C3C">
        <w:rPr>
          <w:rFonts w:ascii="Times New Roman" w:hAnsi="Times New Roman"/>
          <w:sz w:val="28"/>
          <w:szCs w:val="28"/>
        </w:rPr>
        <w:t>9</w:t>
      </w:r>
      <w:r w:rsidRPr="008F2C3C">
        <w:rPr>
          <w:rFonts w:ascii="Times New Roman" w:hAnsi="Times New Roman"/>
          <w:sz w:val="28"/>
          <w:szCs w:val="28"/>
        </w:rPr>
        <w:t>.01.202</w:t>
      </w:r>
      <w:r w:rsidR="00171A28" w:rsidRPr="008F2C3C">
        <w:rPr>
          <w:rFonts w:ascii="Times New Roman" w:hAnsi="Times New Roman"/>
          <w:sz w:val="28"/>
          <w:szCs w:val="28"/>
        </w:rPr>
        <w:t>3</w:t>
      </w:r>
      <w:r w:rsidRPr="008F2C3C">
        <w:rPr>
          <w:rFonts w:ascii="Times New Roman" w:hAnsi="Times New Roman"/>
          <w:sz w:val="28"/>
          <w:szCs w:val="28"/>
        </w:rPr>
        <w:t>г.</w:t>
      </w:r>
    </w:p>
    <w:p w:rsidR="005665D7" w:rsidRPr="00D72142" w:rsidRDefault="008F2C3C" w:rsidP="008F2C3C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C3C">
        <w:rPr>
          <w:rFonts w:ascii="Times New Roman" w:hAnsi="Times New Roman"/>
          <w:sz w:val="28"/>
          <w:szCs w:val="28"/>
        </w:rPr>
        <w:t>Закупки конкурентными способами по итогам 2023 года составили 3281221,66 рублей.</w:t>
      </w:r>
    </w:p>
    <w:p w:rsidR="00CB55BB" w:rsidRPr="00D72142" w:rsidRDefault="00CB55BB" w:rsidP="008F2C3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2142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C34179" w:rsidRPr="00D72142" w:rsidRDefault="00C34179" w:rsidP="008F2C3C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5A72B4" w:rsidRPr="00D72142" w:rsidRDefault="005A72B4" w:rsidP="008F2C3C">
      <w:pPr>
        <w:spacing w:line="288" w:lineRule="auto"/>
      </w:pPr>
    </w:p>
    <w:p w:rsidR="005A72B4" w:rsidRPr="00D72142" w:rsidRDefault="005A72B4" w:rsidP="008F2C3C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D72142" w:rsidRDefault="005A72B4" w:rsidP="008F2C3C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D72142" w:rsidRDefault="005A72B4" w:rsidP="008F2C3C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D72142" w:rsidRDefault="005A72B4" w:rsidP="008F2C3C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D72142" w:rsidRDefault="00CA1FC9" w:rsidP="008F2C3C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1FC9" w:rsidRPr="00D72142" w:rsidRDefault="00CA1FC9" w:rsidP="008F2C3C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D7214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D7214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D72142" w:rsidRDefault="00CA1FC9" w:rsidP="008F2C3C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CA1FC9" w:rsidP="008F2C3C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D72142" w:rsidRDefault="00CA1FC9" w:rsidP="008F2C3C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D7214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073352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515EAA" w:rsidRPr="00D72142">
              <w:rPr>
                <w:rFonts w:ascii="Times New Roman" w:hAnsi="Times New Roman" w:cs="Times New Roman"/>
                <w:sz w:val="28"/>
                <w:szCs w:val="28"/>
              </w:rPr>
              <w:t>Архангельского</w:t>
            </w:r>
            <w:r w:rsidR="00C34179" w:rsidRPr="00D721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D72142" w:rsidRDefault="00515EAA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Духанина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D72142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8F2C3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8F2C3C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A28" w:rsidRDefault="00171A28" w:rsidP="005A72B4">
      <w:pPr>
        <w:spacing w:after="0" w:line="240" w:lineRule="auto"/>
      </w:pPr>
      <w:r>
        <w:separator/>
      </w:r>
    </w:p>
  </w:endnote>
  <w:endnote w:type="continuationSeparator" w:id="0">
    <w:p w:rsidR="00171A28" w:rsidRDefault="00171A28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A28" w:rsidRDefault="00171A28" w:rsidP="005A72B4">
      <w:pPr>
        <w:spacing w:after="0" w:line="240" w:lineRule="auto"/>
      </w:pPr>
      <w:r>
        <w:separator/>
      </w:r>
    </w:p>
  </w:footnote>
  <w:footnote w:type="continuationSeparator" w:id="0">
    <w:p w:rsidR="00171A28" w:rsidRDefault="00171A28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6EE0"/>
    <w:rsid w:val="00025573"/>
    <w:rsid w:val="00030668"/>
    <w:rsid w:val="00041B15"/>
    <w:rsid w:val="00042681"/>
    <w:rsid w:val="00046E35"/>
    <w:rsid w:val="00054F42"/>
    <w:rsid w:val="000553AC"/>
    <w:rsid w:val="000677E3"/>
    <w:rsid w:val="00071C74"/>
    <w:rsid w:val="00072B5F"/>
    <w:rsid w:val="00073352"/>
    <w:rsid w:val="000861E9"/>
    <w:rsid w:val="000866CB"/>
    <w:rsid w:val="000869AD"/>
    <w:rsid w:val="000873A5"/>
    <w:rsid w:val="0008781A"/>
    <w:rsid w:val="000A37A1"/>
    <w:rsid w:val="000A5185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1345FE"/>
    <w:rsid w:val="0013788A"/>
    <w:rsid w:val="00143490"/>
    <w:rsid w:val="00151308"/>
    <w:rsid w:val="00151E31"/>
    <w:rsid w:val="00163FDC"/>
    <w:rsid w:val="00164999"/>
    <w:rsid w:val="00171A28"/>
    <w:rsid w:val="00172BD6"/>
    <w:rsid w:val="0018352C"/>
    <w:rsid w:val="0018758D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7773"/>
    <w:rsid w:val="002700A4"/>
    <w:rsid w:val="002714D6"/>
    <w:rsid w:val="0027201D"/>
    <w:rsid w:val="002815FA"/>
    <w:rsid w:val="0028554B"/>
    <w:rsid w:val="0028566B"/>
    <w:rsid w:val="00287652"/>
    <w:rsid w:val="00291A16"/>
    <w:rsid w:val="00291A8E"/>
    <w:rsid w:val="002B2641"/>
    <w:rsid w:val="002C2FF2"/>
    <w:rsid w:val="002D02DD"/>
    <w:rsid w:val="002D30AC"/>
    <w:rsid w:val="002D3FC3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31011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81870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C1552"/>
    <w:rsid w:val="006C4BE8"/>
    <w:rsid w:val="006D1EDF"/>
    <w:rsid w:val="006D34FE"/>
    <w:rsid w:val="006D4AD5"/>
    <w:rsid w:val="006D6478"/>
    <w:rsid w:val="006F7270"/>
    <w:rsid w:val="007105E2"/>
    <w:rsid w:val="00714D94"/>
    <w:rsid w:val="007155C4"/>
    <w:rsid w:val="00722320"/>
    <w:rsid w:val="0073103F"/>
    <w:rsid w:val="00735D04"/>
    <w:rsid w:val="00755C34"/>
    <w:rsid w:val="007662DB"/>
    <w:rsid w:val="00785E38"/>
    <w:rsid w:val="00787E0E"/>
    <w:rsid w:val="007B226C"/>
    <w:rsid w:val="007B63B9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8044F0"/>
    <w:rsid w:val="00804D6E"/>
    <w:rsid w:val="00812E39"/>
    <w:rsid w:val="00820BFD"/>
    <w:rsid w:val="00840CEC"/>
    <w:rsid w:val="00841394"/>
    <w:rsid w:val="008457CB"/>
    <w:rsid w:val="008474F1"/>
    <w:rsid w:val="0085470D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5A0F"/>
    <w:rsid w:val="008C18A7"/>
    <w:rsid w:val="008E4EF0"/>
    <w:rsid w:val="008F2C3C"/>
    <w:rsid w:val="00902FED"/>
    <w:rsid w:val="00903CE3"/>
    <w:rsid w:val="00903FC4"/>
    <w:rsid w:val="00906737"/>
    <w:rsid w:val="00914A2B"/>
    <w:rsid w:val="00923081"/>
    <w:rsid w:val="00927A17"/>
    <w:rsid w:val="009315CD"/>
    <w:rsid w:val="009338E6"/>
    <w:rsid w:val="0096448D"/>
    <w:rsid w:val="009A00DC"/>
    <w:rsid w:val="009A189A"/>
    <w:rsid w:val="009A2A82"/>
    <w:rsid w:val="009A57C7"/>
    <w:rsid w:val="009A5994"/>
    <w:rsid w:val="009B2586"/>
    <w:rsid w:val="009B531F"/>
    <w:rsid w:val="009B68D3"/>
    <w:rsid w:val="009E50E4"/>
    <w:rsid w:val="009E5782"/>
    <w:rsid w:val="009E5FFA"/>
    <w:rsid w:val="00A12CCF"/>
    <w:rsid w:val="00A1654A"/>
    <w:rsid w:val="00A22BCB"/>
    <w:rsid w:val="00A25351"/>
    <w:rsid w:val="00A25D81"/>
    <w:rsid w:val="00A34EA5"/>
    <w:rsid w:val="00A36236"/>
    <w:rsid w:val="00A43848"/>
    <w:rsid w:val="00A57E34"/>
    <w:rsid w:val="00A6656E"/>
    <w:rsid w:val="00A75E85"/>
    <w:rsid w:val="00A8070F"/>
    <w:rsid w:val="00A85569"/>
    <w:rsid w:val="00AA0F26"/>
    <w:rsid w:val="00AA24C3"/>
    <w:rsid w:val="00AB3ECD"/>
    <w:rsid w:val="00AC436B"/>
    <w:rsid w:val="00AD6322"/>
    <w:rsid w:val="00AE0472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722A4"/>
    <w:rsid w:val="00B73724"/>
    <w:rsid w:val="00B74607"/>
    <w:rsid w:val="00B900C6"/>
    <w:rsid w:val="00B96F23"/>
    <w:rsid w:val="00BA68E7"/>
    <w:rsid w:val="00BC0E35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03826"/>
    <w:rsid w:val="00C110C2"/>
    <w:rsid w:val="00C26B2F"/>
    <w:rsid w:val="00C27D88"/>
    <w:rsid w:val="00C33B25"/>
    <w:rsid w:val="00C34179"/>
    <w:rsid w:val="00C37196"/>
    <w:rsid w:val="00C4708C"/>
    <w:rsid w:val="00C61CC5"/>
    <w:rsid w:val="00C82608"/>
    <w:rsid w:val="00C874B3"/>
    <w:rsid w:val="00C92C77"/>
    <w:rsid w:val="00CA051F"/>
    <w:rsid w:val="00CA0B32"/>
    <w:rsid w:val="00CA1FC9"/>
    <w:rsid w:val="00CA72BA"/>
    <w:rsid w:val="00CB5340"/>
    <w:rsid w:val="00CB55BB"/>
    <w:rsid w:val="00CD1B22"/>
    <w:rsid w:val="00CE3892"/>
    <w:rsid w:val="00CE5ACC"/>
    <w:rsid w:val="00CF325E"/>
    <w:rsid w:val="00CF414E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A457E"/>
    <w:rsid w:val="00DA7386"/>
    <w:rsid w:val="00DB24A5"/>
    <w:rsid w:val="00DB2CAE"/>
    <w:rsid w:val="00DC4BAC"/>
    <w:rsid w:val="00DD2BBB"/>
    <w:rsid w:val="00DD306B"/>
    <w:rsid w:val="00E04EEB"/>
    <w:rsid w:val="00E04EFE"/>
    <w:rsid w:val="00E101D5"/>
    <w:rsid w:val="00E11DE1"/>
    <w:rsid w:val="00E346DD"/>
    <w:rsid w:val="00E4332C"/>
    <w:rsid w:val="00E50136"/>
    <w:rsid w:val="00E542C7"/>
    <w:rsid w:val="00E63A68"/>
    <w:rsid w:val="00E817FF"/>
    <w:rsid w:val="00E83AE9"/>
    <w:rsid w:val="00E86E98"/>
    <w:rsid w:val="00E91EAA"/>
    <w:rsid w:val="00EA5894"/>
    <w:rsid w:val="00EC1F7C"/>
    <w:rsid w:val="00ED3A63"/>
    <w:rsid w:val="00EF0258"/>
    <w:rsid w:val="00EF34BB"/>
    <w:rsid w:val="00F05831"/>
    <w:rsid w:val="00F1359D"/>
    <w:rsid w:val="00F333AB"/>
    <w:rsid w:val="00F51B84"/>
    <w:rsid w:val="00F64CAD"/>
    <w:rsid w:val="00F835C3"/>
    <w:rsid w:val="00F91763"/>
    <w:rsid w:val="00F93140"/>
    <w:rsid w:val="00F93F27"/>
    <w:rsid w:val="00FA281D"/>
    <w:rsid w:val="00FB1F51"/>
    <w:rsid w:val="00FC648B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2E775-697B-4DFE-A763-CDCA77FA7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4206</TotalTime>
  <Pages>6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90</cp:revision>
  <cp:lastPrinted>2023-06-09T12:17:00Z</cp:lastPrinted>
  <dcterms:created xsi:type="dcterms:W3CDTF">2022-09-07T09:54:00Z</dcterms:created>
  <dcterms:modified xsi:type="dcterms:W3CDTF">2024-10-07T13:29:00Z</dcterms:modified>
</cp:coreProperties>
</file>